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E89D4" w14:textId="77777777" w:rsidR="00662870" w:rsidRPr="004727FA" w:rsidRDefault="00547063" w:rsidP="000E2260">
      <w:pPr>
        <w:spacing w:after="0" w:line="240" w:lineRule="auto"/>
        <w:jc w:val="center"/>
        <w:rPr>
          <w:rFonts w:eastAsia="Calibri" w:cs="Times New Roman"/>
          <w:b/>
          <w:sz w:val="28"/>
          <w:szCs w:val="28"/>
        </w:rPr>
      </w:pPr>
      <w:r>
        <w:rPr>
          <w:rFonts w:eastAsia="Calibri" w:cs="Times New Roman"/>
          <w:b/>
          <w:sz w:val="28"/>
          <w:szCs w:val="28"/>
        </w:rPr>
        <w:t>Meeting of the Corporation Board</w:t>
      </w:r>
    </w:p>
    <w:p w14:paraId="0830A7BE" w14:textId="78DFF7DD" w:rsidR="00662870" w:rsidRPr="00626DE9" w:rsidRDefault="00547063" w:rsidP="000E2260">
      <w:pPr>
        <w:spacing w:after="120" w:line="240" w:lineRule="auto"/>
        <w:jc w:val="center"/>
        <w:rPr>
          <w:rFonts w:eastAsia="Calibri" w:cs="Times New Roman"/>
          <w:b/>
        </w:rPr>
      </w:pPr>
      <w:r>
        <w:rPr>
          <w:rFonts w:eastAsia="Calibri" w:cs="Times New Roman"/>
          <w:b/>
        </w:rPr>
        <w:t xml:space="preserve">Friday </w:t>
      </w:r>
      <w:r w:rsidR="00603F28">
        <w:rPr>
          <w:rFonts w:eastAsia="Calibri" w:cs="Times New Roman"/>
          <w:b/>
        </w:rPr>
        <w:t>15 May</w:t>
      </w:r>
      <w:r>
        <w:rPr>
          <w:rFonts w:eastAsia="Calibri" w:cs="Times New Roman"/>
          <w:b/>
        </w:rPr>
        <w:t xml:space="preserve"> 2020</w:t>
      </w:r>
      <w:r w:rsidR="004727FA">
        <w:rPr>
          <w:rFonts w:eastAsia="Calibri" w:cs="Times New Roman"/>
          <w:b/>
        </w:rPr>
        <w:t xml:space="preserve"> at </w:t>
      </w:r>
      <w:r>
        <w:rPr>
          <w:rFonts w:eastAsia="Calibri" w:cs="Times New Roman"/>
          <w:b/>
        </w:rPr>
        <w:t>1330</w:t>
      </w:r>
    </w:p>
    <w:p w14:paraId="4D9FC930" w14:textId="34305C24" w:rsidR="00626DE9" w:rsidRDefault="00547063" w:rsidP="000E2260">
      <w:pPr>
        <w:spacing w:after="0" w:line="240" w:lineRule="auto"/>
        <w:jc w:val="center"/>
        <w:rPr>
          <w:rFonts w:eastAsia="Calibri" w:cs="Times New Roman"/>
          <w:b/>
        </w:rPr>
      </w:pPr>
      <w:r>
        <w:rPr>
          <w:rFonts w:eastAsia="Calibri" w:cs="Times New Roman"/>
          <w:b/>
        </w:rPr>
        <w:t xml:space="preserve">Via </w:t>
      </w:r>
      <w:r w:rsidR="00603F28">
        <w:rPr>
          <w:rFonts w:eastAsia="Calibri" w:cs="Times New Roman"/>
          <w:b/>
        </w:rPr>
        <w:t>Zoom</w:t>
      </w:r>
      <w:r>
        <w:rPr>
          <w:rFonts w:eastAsia="Calibri" w:cs="Times New Roman"/>
          <w:b/>
        </w:rPr>
        <w:t xml:space="preserve"> Conference Call</w:t>
      </w:r>
    </w:p>
    <w:p w14:paraId="4C653F42" w14:textId="77777777" w:rsidR="007C34B9" w:rsidRDefault="00662870" w:rsidP="000E2260">
      <w:pPr>
        <w:spacing w:after="0" w:line="240" w:lineRule="auto"/>
        <w:jc w:val="left"/>
        <w:rPr>
          <w:rFonts w:cs="Arial"/>
          <w:b/>
          <w:szCs w:val="24"/>
        </w:rPr>
      </w:pPr>
      <w:r w:rsidRPr="00074370">
        <w:rPr>
          <w:rFonts w:cs="Arial"/>
          <w:b/>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5375"/>
      </w:tblGrid>
      <w:tr w:rsidR="00BC4A85" w:rsidRPr="00BC4A85" w14:paraId="782E533C" w14:textId="77777777" w:rsidTr="000A338B">
        <w:tc>
          <w:tcPr>
            <w:tcW w:w="3402" w:type="dxa"/>
          </w:tcPr>
          <w:p w14:paraId="63389A5F" w14:textId="77777777" w:rsidR="00A31C2B" w:rsidRDefault="00A31C2B" w:rsidP="000E2260">
            <w:pPr>
              <w:jc w:val="left"/>
              <w:rPr>
                <w:rFonts w:cs="Arial"/>
                <w:szCs w:val="24"/>
              </w:rPr>
            </w:pPr>
            <w:r w:rsidRPr="00074370">
              <w:rPr>
                <w:rFonts w:cs="Arial"/>
                <w:b/>
                <w:szCs w:val="24"/>
              </w:rPr>
              <w:t>Members present</w:t>
            </w:r>
            <w:r w:rsidR="002B0FC5">
              <w:rPr>
                <w:rFonts w:cs="Arial"/>
                <w:b/>
                <w:szCs w:val="24"/>
              </w:rPr>
              <w:t>:</w:t>
            </w:r>
          </w:p>
          <w:p w14:paraId="0D870EB9" w14:textId="77777777" w:rsidR="00547063" w:rsidRDefault="00547063" w:rsidP="000E2260">
            <w:pPr>
              <w:jc w:val="left"/>
              <w:rPr>
                <w:rFonts w:cs="Arial"/>
              </w:rPr>
            </w:pPr>
            <w:r>
              <w:rPr>
                <w:rFonts w:cs="Arial"/>
              </w:rPr>
              <w:t>Mr P Smith</w:t>
            </w:r>
          </w:p>
          <w:p w14:paraId="114C8B61" w14:textId="77777777" w:rsidR="00547063" w:rsidRDefault="00547063" w:rsidP="000E2260">
            <w:pPr>
              <w:jc w:val="left"/>
              <w:rPr>
                <w:rFonts w:cs="Arial"/>
              </w:rPr>
            </w:pPr>
            <w:r w:rsidRPr="005B0906">
              <w:rPr>
                <w:rFonts w:cs="Arial"/>
              </w:rPr>
              <w:t>Dr M Raby</w:t>
            </w:r>
          </w:p>
          <w:p w14:paraId="408BB63F" w14:textId="77777777" w:rsidR="00547063" w:rsidRDefault="00547063" w:rsidP="000E2260">
            <w:pPr>
              <w:jc w:val="left"/>
              <w:rPr>
                <w:rFonts w:cs="Arial"/>
              </w:rPr>
            </w:pPr>
            <w:r w:rsidRPr="005B0906">
              <w:rPr>
                <w:rFonts w:cs="Arial"/>
              </w:rPr>
              <w:t>Professor J Rapley</w:t>
            </w:r>
          </w:p>
          <w:p w14:paraId="4ADB5698" w14:textId="77777777" w:rsidR="00547063" w:rsidRDefault="00547063" w:rsidP="000E2260">
            <w:pPr>
              <w:jc w:val="left"/>
              <w:rPr>
                <w:rFonts w:cs="Arial"/>
              </w:rPr>
            </w:pPr>
            <w:r w:rsidRPr="005B0906">
              <w:rPr>
                <w:rFonts w:cs="Arial"/>
              </w:rPr>
              <w:t>Mr T Bailey</w:t>
            </w:r>
          </w:p>
          <w:p w14:paraId="5B95D88A" w14:textId="77777777" w:rsidR="00547063" w:rsidRDefault="00547063" w:rsidP="000E2260">
            <w:pPr>
              <w:jc w:val="left"/>
              <w:rPr>
                <w:rFonts w:cs="Arial"/>
              </w:rPr>
            </w:pPr>
            <w:r w:rsidRPr="005B0906">
              <w:rPr>
                <w:rFonts w:cs="Arial"/>
              </w:rPr>
              <w:t>Mrs S Fawcett</w:t>
            </w:r>
          </w:p>
          <w:p w14:paraId="1EA0FF60" w14:textId="4FE7A878" w:rsidR="00547063" w:rsidRDefault="00547063" w:rsidP="000E2260">
            <w:pPr>
              <w:jc w:val="left"/>
              <w:rPr>
                <w:rFonts w:cs="Arial"/>
              </w:rPr>
            </w:pPr>
            <w:r w:rsidRPr="005B0906">
              <w:rPr>
                <w:rFonts w:cs="Arial"/>
              </w:rPr>
              <w:t>Professor</w:t>
            </w:r>
            <w:r>
              <w:rPr>
                <w:rFonts w:cs="Arial"/>
              </w:rPr>
              <w:t xml:space="preserve"> R Simmons</w:t>
            </w:r>
          </w:p>
          <w:p w14:paraId="0536F5DD" w14:textId="384FA912" w:rsidR="001A1B42" w:rsidRDefault="001A1B42" w:rsidP="000E2260">
            <w:pPr>
              <w:jc w:val="left"/>
              <w:rPr>
                <w:rFonts w:cs="Arial"/>
              </w:rPr>
            </w:pPr>
            <w:r>
              <w:rPr>
                <w:rFonts w:cs="Arial"/>
              </w:rPr>
              <w:t>Mr K Goldsborough</w:t>
            </w:r>
          </w:p>
          <w:p w14:paraId="2171C62A" w14:textId="77777777" w:rsidR="00547063" w:rsidRDefault="00547063" w:rsidP="000E2260">
            <w:pPr>
              <w:jc w:val="left"/>
              <w:rPr>
                <w:rFonts w:cs="Arial"/>
              </w:rPr>
            </w:pPr>
            <w:r w:rsidRPr="005B0906">
              <w:rPr>
                <w:rFonts w:cs="Arial"/>
              </w:rPr>
              <w:t>Ms A Norris</w:t>
            </w:r>
          </w:p>
          <w:p w14:paraId="24CC0D41" w14:textId="77777777" w:rsidR="00547063" w:rsidRDefault="00547063" w:rsidP="000E2260">
            <w:pPr>
              <w:jc w:val="left"/>
              <w:rPr>
                <w:rFonts w:cs="Arial"/>
              </w:rPr>
            </w:pPr>
            <w:r>
              <w:rPr>
                <w:rFonts w:cs="Arial"/>
              </w:rPr>
              <w:t>Mr I Swain</w:t>
            </w:r>
          </w:p>
          <w:p w14:paraId="432541D7" w14:textId="77777777" w:rsidR="00547063" w:rsidRDefault="00547063" w:rsidP="000E2260">
            <w:pPr>
              <w:jc w:val="left"/>
              <w:rPr>
                <w:rFonts w:cs="Arial"/>
              </w:rPr>
            </w:pPr>
            <w:r w:rsidRPr="005B0906">
              <w:rPr>
                <w:rFonts w:cs="Arial"/>
              </w:rPr>
              <w:t>Mr I Butchart</w:t>
            </w:r>
          </w:p>
          <w:p w14:paraId="075BBD09" w14:textId="77777777" w:rsidR="00547063" w:rsidRDefault="00547063" w:rsidP="000E2260">
            <w:pPr>
              <w:jc w:val="left"/>
              <w:rPr>
                <w:rFonts w:cs="Arial"/>
              </w:rPr>
            </w:pPr>
            <w:r w:rsidRPr="00EC439B">
              <w:rPr>
                <w:rFonts w:cs="Arial"/>
              </w:rPr>
              <w:t>Mr D Hughes</w:t>
            </w:r>
          </w:p>
          <w:p w14:paraId="656FB345" w14:textId="77777777" w:rsidR="00547063" w:rsidRDefault="00547063" w:rsidP="000E2260">
            <w:pPr>
              <w:jc w:val="left"/>
              <w:rPr>
                <w:rFonts w:cs="Arial"/>
              </w:rPr>
            </w:pPr>
            <w:r w:rsidRPr="00755DCD">
              <w:rPr>
                <w:rFonts w:cs="Arial"/>
              </w:rPr>
              <w:t>Mrs E Hardwick</w:t>
            </w:r>
            <w:r w:rsidRPr="00755DCD">
              <w:rPr>
                <w:rFonts w:cs="Arial"/>
              </w:rPr>
              <w:tab/>
            </w:r>
          </w:p>
          <w:p w14:paraId="093D5654" w14:textId="77777777" w:rsidR="00547063" w:rsidRDefault="00547063" w:rsidP="000E2260">
            <w:pPr>
              <w:jc w:val="left"/>
              <w:rPr>
                <w:rFonts w:cs="Arial"/>
              </w:rPr>
            </w:pPr>
            <w:r w:rsidRPr="00755DCD">
              <w:rPr>
                <w:rFonts w:cs="Arial"/>
              </w:rPr>
              <w:t>Ms R Hare</w:t>
            </w:r>
          </w:p>
          <w:p w14:paraId="11259C73" w14:textId="77777777" w:rsidR="00547063" w:rsidRDefault="00547063" w:rsidP="000E2260">
            <w:pPr>
              <w:jc w:val="left"/>
              <w:rPr>
                <w:rFonts w:cs="Arial"/>
              </w:rPr>
            </w:pPr>
            <w:r>
              <w:rPr>
                <w:rFonts w:cs="Arial"/>
              </w:rPr>
              <w:t>Ms J Havakin</w:t>
            </w:r>
          </w:p>
          <w:p w14:paraId="6AEFA9A3" w14:textId="77777777" w:rsidR="00547063" w:rsidRPr="00BC4A85" w:rsidRDefault="00547063" w:rsidP="000E2260">
            <w:pPr>
              <w:jc w:val="left"/>
              <w:rPr>
                <w:rFonts w:cs="Arial"/>
                <w:szCs w:val="24"/>
              </w:rPr>
            </w:pPr>
            <w:r w:rsidRPr="005B0906">
              <w:rPr>
                <w:rFonts w:cs="Arial"/>
              </w:rPr>
              <w:t>Mr R Kane</w:t>
            </w:r>
          </w:p>
        </w:tc>
        <w:tc>
          <w:tcPr>
            <w:tcW w:w="851" w:type="dxa"/>
          </w:tcPr>
          <w:p w14:paraId="074BC575" w14:textId="77777777" w:rsidR="00A31C2B" w:rsidRDefault="00A31C2B" w:rsidP="000E2260">
            <w:pPr>
              <w:jc w:val="left"/>
              <w:rPr>
                <w:rFonts w:cs="Arial"/>
                <w:szCs w:val="24"/>
              </w:rPr>
            </w:pPr>
          </w:p>
          <w:p w14:paraId="00E2DB12" w14:textId="77777777" w:rsidR="00547063" w:rsidRDefault="00547063" w:rsidP="000E2260">
            <w:pPr>
              <w:jc w:val="left"/>
              <w:rPr>
                <w:rFonts w:cs="Arial"/>
                <w:szCs w:val="24"/>
              </w:rPr>
            </w:pPr>
            <w:r>
              <w:rPr>
                <w:rFonts w:cs="Arial"/>
                <w:szCs w:val="24"/>
              </w:rPr>
              <w:t>PS</w:t>
            </w:r>
          </w:p>
          <w:p w14:paraId="19FAF28B" w14:textId="77777777" w:rsidR="00BC4A85" w:rsidRDefault="00334791" w:rsidP="000E2260">
            <w:pPr>
              <w:jc w:val="left"/>
              <w:rPr>
                <w:rFonts w:cs="Arial"/>
                <w:szCs w:val="24"/>
              </w:rPr>
            </w:pPr>
            <w:r>
              <w:rPr>
                <w:rFonts w:cs="Arial"/>
                <w:szCs w:val="24"/>
              </w:rPr>
              <w:t>MR</w:t>
            </w:r>
          </w:p>
          <w:p w14:paraId="4B379065" w14:textId="77777777" w:rsidR="00547063" w:rsidRDefault="00547063" w:rsidP="000E2260">
            <w:pPr>
              <w:jc w:val="left"/>
              <w:rPr>
                <w:rFonts w:cs="Arial"/>
                <w:szCs w:val="24"/>
              </w:rPr>
            </w:pPr>
            <w:r>
              <w:rPr>
                <w:rFonts w:cs="Arial"/>
                <w:szCs w:val="24"/>
              </w:rPr>
              <w:t>JR</w:t>
            </w:r>
          </w:p>
          <w:p w14:paraId="2DAB4620" w14:textId="77777777" w:rsidR="00547063" w:rsidRDefault="00547063" w:rsidP="000E2260">
            <w:pPr>
              <w:jc w:val="left"/>
              <w:rPr>
                <w:rFonts w:cs="Arial"/>
                <w:szCs w:val="24"/>
              </w:rPr>
            </w:pPr>
            <w:r>
              <w:rPr>
                <w:rFonts w:cs="Arial"/>
                <w:szCs w:val="24"/>
              </w:rPr>
              <w:t>TB</w:t>
            </w:r>
          </w:p>
          <w:p w14:paraId="1EAE0A1A" w14:textId="77777777" w:rsidR="00547063" w:rsidRDefault="00547063" w:rsidP="000E2260">
            <w:pPr>
              <w:jc w:val="left"/>
              <w:rPr>
                <w:rFonts w:cs="Arial"/>
                <w:szCs w:val="24"/>
              </w:rPr>
            </w:pPr>
            <w:r>
              <w:rPr>
                <w:rFonts w:cs="Arial"/>
                <w:szCs w:val="24"/>
              </w:rPr>
              <w:t>SF</w:t>
            </w:r>
          </w:p>
          <w:p w14:paraId="15C63E12" w14:textId="40D6C7A0" w:rsidR="00547063" w:rsidRDefault="00547063" w:rsidP="000E2260">
            <w:pPr>
              <w:jc w:val="left"/>
              <w:rPr>
                <w:rFonts w:cs="Arial"/>
                <w:szCs w:val="24"/>
              </w:rPr>
            </w:pPr>
            <w:r>
              <w:rPr>
                <w:rFonts w:cs="Arial"/>
                <w:szCs w:val="24"/>
              </w:rPr>
              <w:t>RS</w:t>
            </w:r>
          </w:p>
          <w:p w14:paraId="0AB52A6E" w14:textId="4B448114" w:rsidR="001A1B42" w:rsidRDefault="001A1B42" w:rsidP="000E2260">
            <w:pPr>
              <w:jc w:val="left"/>
              <w:rPr>
                <w:rFonts w:cs="Arial"/>
                <w:szCs w:val="24"/>
              </w:rPr>
            </w:pPr>
            <w:r>
              <w:rPr>
                <w:rFonts w:cs="Arial"/>
                <w:szCs w:val="24"/>
              </w:rPr>
              <w:t>KG</w:t>
            </w:r>
          </w:p>
          <w:p w14:paraId="7147FBF9" w14:textId="77777777" w:rsidR="00547063" w:rsidRDefault="00547063" w:rsidP="000E2260">
            <w:pPr>
              <w:jc w:val="left"/>
              <w:rPr>
                <w:rFonts w:cs="Arial"/>
                <w:szCs w:val="24"/>
              </w:rPr>
            </w:pPr>
            <w:r>
              <w:rPr>
                <w:rFonts w:cs="Arial"/>
                <w:szCs w:val="24"/>
              </w:rPr>
              <w:t>AN</w:t>
            </w:r>
          </w:p>
          <w:p w14:paraId="719A6B93" w14:textId="77777777" w:rsidR="00547063" w:rsidRDefault="00547063" w:rsidP="000E2260">
            <w:pPr>
              <w:jc w:val="left"/>
              <w:rPr>
                <w:rFonts w:cs="Arial"/>
                <w:szCs w:val="24"/>
              </w:rPr>
            </w:pPr>
            <w:r>
              <w:rPr>
                <w:rFonts w:cs="Arial"/>
                <w:szCs w:val="24"/>
              </w:rPr>
              <w:t>IS</w:t>
            </w:r>
          </w:p>
          <w:p w14:paraId="4C1DEACD" w14:textId="77777777" w:rsidR="00547063" w:rsidRDefault="00547063" w:rsidP="000E2260">
            <w:pPr>
              <w:jc w:val="left"/>
              <w:rPr>
                <w:rFonts w:cs="Arial"/>
                <w:szCs w:val="24"/>
              </w:rPr>
            </w:pPr>
            <w:r>
              <w:rPr>
                <w:rFonts w:cs="Arial"/>
                <w:szCs w:val="24"/>
              </w:rPr>
              <w:t>IB</w:t>
            </w:r>
          </w:p>
          <w:p w14:paraId="32C592D0" w14:textId="77777777" w:rsidR="00547063" w:rsidRDefault="00547063" w:rsidP="000E2260">
            <w:pPr>
              <w:jc w:val="left"/>
              <w:rPr>
                <w:rFonts w:cs="Arial"/>
                <w:szCs w:val="24"/>
              </w:rPr>
            </w:pPr>
            <w:r>
              <w:rPr>
                <w:rFonts w:cs="Arial"/>
                <w:szCs w:val="24"/>
              </w:rPr>
              <w:t>DH</w:t>
            </w:r>
          </w:p>
          <w:p w14:paraId="609E1552" w14:textId="77777777" w:rsidR="00547063" w:rsidRDefault="00547063" w:rsidP="000E2260">
            <w:pPr>
              <w:jc w:val="left"/>
              <w:rPr>
                <w:rFonts w:cs="Arial"/>
                <w:szCs w:val="24"/>
              </w:rPr>
            </w:pPr>
            <w:r>
              <w:rPr>
                <w:rFonts w:cs="Arial"/>
                <w:szCs w:val="24"/>
              </w:rPr>
              <w:t>EH</w:t>
            </w:r>
          </w:p>
          <w:p w14:paraId="2BA4C9E0" w14:textId="77777777" w:rsidR="00547063" w:rsidRDefault="00547063" w:rsidP="000E2260">
            <w:pPr>
              <w:jc w:val="left"/>
              <w:rPr>
                <w:rFonts w:cs="Arial"/>
                <w:szCs w:val="24"/>
              </w:rPr>
            </w:pPr>
            <w:r>
              <w:rPr>
                <w:rFonts w:cs="Arial"/>
                <w:szCs w:val="24"/>
              </w:rPr>
              <w:t>RH</w:t>
            </w:r>
          </w:p>
          <w:p w14:paraId="6BE15D1B" w14:textId="77777777" w:rsidR="00547063" w:rsidRDefault="00547063" w:rsidP="000E2260">
            <w:pPr>
              <w:jc w:val="left"/>
              <w:rPr>
                <w:rFonts w:cs="Arial"/>
                <w:szCs w:val="24"/>
              </w:rPr>
            </w:pPr>
            <w:r>
              <w:rPr>
                <w:rFonts w:cs="Arial"/>
                <w:szCs w:val="24"/>
              </w:rPr>
              <w:t>JH</w:t>
            </w:r>
          </w:p>
          <w:p w14:paraId="3FBDC0A1" w14:textId="77777777" w:rsidR="00547063" w:rsidRPr="00BC4A85" w:rsidRDefault="00547063" w:rsidP="000E2260">
            <w:pPr>
              <w:jc w:val="left"/>
              <w:rPr>
                <w:rFonts w:cs="Arial"/>
                <w:szCs w:val="24"/>
              </w:rPr>
            </w:pPr>
            <w:r>
              <w:rPr>
                <w:rFonts w:cs="Arial"/>
                <w:szCs w:val="24"/>
              </w:rPr>
              <w:t>RK</w:t>
            </w:r>
          </w:p>
        </w:tc>
        <w:tc>
          <w:tcPr>
            <w:tcW w:w="5375" w:type="dxa"/>
          </w:tcPr>
          <w:p w14:paraId="6D93C903" w14:textId="77777777" w:rsidR="00A31C2B" w:rsidRDefault="00A31C2B" w:rsidP="000E2260">
            <w:pPr>
              <w:jc w:val="left"/>
              <w:rPr>
                <w:rFonts w:cs="Arial"/>
                <w:szCs w:val="24"/>
              </w:rPr>
            </w:pPr>
          </w:p>
          <w:p w14:paraId="599360D7" w14:textId="77777777" w:rsidR="00547063" w:rsidRDefault="00547063" w:rsidP="000E2260">
            <w:pPr>
              <w:jc w:val="left"/>
              <w:rPr>
                <w:rFonts w:cs="Arial"/>
                <w:szCs w:val="24"/>
              </w:rPr>
            </w:pPr>
            <w:r>
              <w:rPr>
                <w:rFonts w:cs="Arial"/>
                <w:szCs w:val="24"/>
              </w:rPr>
              <w:t>Chair</w:t>
            </w:r>
          </w:p>
          <w:p w14:paraId="05F6EF8D" w14:textId="77777777" w:rsidR="00BC4A85" w:rsidRDefault="00334791" w:rsidP="000E2260">
            <w:pPr>
              <w:jc w:val="left"/>
              <w:rPr>
                <w:rFonts w:cs="Arial"/>
                <w:szCs w:val="24"/>
              </w:rPr>
            </w:pPr>
            <w:r>
              <w:rPr>
                <w:rFonts w:cs="Arial"/>
                <w:szCs w:val="24"/>
              </w:rPr>
              <w:t>Principal</w:t>
            </w:r>
          </w:p>
          <w:p w14:paraId="6D50A6B9" w14:textId="6434B88D" w:rsidR="00547063" w:rsidRDefault="00547063" w:rsidP="000E2260">
            <w:pPr>
              <w:jc w:val="left"/>
              <w:rPr>
                <w:rFonts w:cs="Arial"/>
              </w:rPr>
            </w:pPr>
            <w:r>
              <w:rPr>
                <w:rFonts w:cs="Arial"/>
              </w:rPr>
              <w:t>Independent Member</w:t>
            </w:r>
            <w:r w:rsidR="00603F28">
              <w:rPr>
                <w:rFonts w:cs="Arial"/>
              </w:rPr>
              <w:t xml:space="preserve"> (part)</w:t>
            </w:r>
          </w:p>
          <w:p w14:paraId="4A18F161" w14:textId="77777777" w:rsidR="00547063" w:rsidRDefault="00547063" w:rsidP="000E2260">
            <w:pPr>
              <w:jc w:val="left"/>
              <w:rPr>
                <w:rFonts w:cs="Arial"/>
              </w:rPr>
            </w:pPr>
            <w:r>
              <w:rPr>
                <w:rFonts w:cs="Arial"/>
              </w:rPr>
              <w:t>Independent Member</w:t>
            </w:r>
          </w:p>
          <w:p w14:paraId="39F0FEEA" w14:textId="58A3763E" w:rsidR="00547063" w:rsidRDefault="00547063" w:rsidP="000E2260">
            <w:pPr>
              <w:jc w:val="left"/>
              <w:rPr>
                <w:rFonts w:cs="Arial"/>
              </w:rPr>
            </w:pPr>
            <w:r>
              <w:rPr>
                <w:rFonts w:cs="Arial"/>
              </w:rPr>
              <w:t>Independent Member</w:t>
            </w:r>
            <w:r w:rsidR="006B3B7F">
              <w:rPr>
                <w:rFonts w:cs="Arial"/>
              </w:rPr>
              <w:t xml:space="preserve"> </w:t>
            </w:r>
          </w:p>
          <w:p w14:paraId="6D702754" w14:textId="3628AECF" w:rsidR="00547063" w:rsidRDefault="00547063" w:rsidP="000E2260">
            <w:pPr>
              <w:jc w:val="left"/>
              <w:rPr>
                <w:rFonts w:cs="Arial"/>
              </w:rPr>
            </w:pPr>
            <w:r>
              <w:rPr>
                <w:rFonts w:cs="Arial"/>
              </w:rPr>
              <w:t>Independent Member</w:t>
            </w:r>
          </w:p>
          <w:p w14:paraId="5A6595FF" w14:textId="77777777" w:rsidR="001A1B42" w:rsidRDefault="001A1B42" w:rsidP="001A1B42">
            <w:pPr>
              <w:jc w:val="left"/>
              <w:rPr>
                <w:rFonts w:cs="Arial"/>
              </w:rPr>
            </w:pPr>
            <w:r>
              <w:rPr>
                <w:rFonts w:cs="Arial"/>
              </w:rPr>
              <w:t>Independent Member</w:t>
            </w:r>
          </w:p>
          <w:p w14:paraId="02A1B6EF" w14:textId="77777777" w:rsidR="00547063" w:rsidRDefault="00547063" w:rsidP="000E2260">
            <w:pPr>
              <w:jc w:val="left"/>
              <w:rPr>
                <w:rFonts w:cs="Arial"/>
              </w:rPr>
            </w:pPr>
            <w:r>
              <w:rPr>
                <w:rFonts w:cs="Arial"/>
              </w:rPr>
              <w:t>Independent Member</w:t>
            </w:r>
          </w:p>
          <w:p w14:paraId="10F39437" w14:textId="77777777" w:rsidR="00547063" w:rsidRDefault="00547063" w:rsidP="000E2260">
            <w:pPr>
              <w:jc w:val="left"/>
              <w:rPr>
                <w:rFonts w:cs="Arial"/>
              </w:rPr>
            </w:pPr>
            <w:r>
              <w:rPr>
                <w:rFonts w:cs="Arial"/>
              </w:rPr>
              <w:t>Independent Member</w:t>
            </w:r>
          </w:p>
          <w:p w14:paraId="6B89CDF5" w14:textId="77777777" w:rsidR="00547063" w:rsidRDefault="00547063" w:rsidP="000E2260">
            <w:pPr>
              <w:jc w:val="left"/>
              <w:rPr>
                <w:rFonts w:cs="Arial"/>
              </w:rPr>
            </w:pPr>
            <w:r>
              <w:rPr>
                <w:rFonts w:cs="Arial"/>
              </w:rPr>
              <w:t>Independent Member</w:t>
            </w:r>
          </w:p>
          <w:p w14:paraId="20AF27E4" w14:textId="77777777" w:rsidR="00547063" w:rsidRDefault="00547063" w:rsidP="000E2260">
            <w:pPr>
              <w:jc w:val="left"/>
              <w:rPr>
                <w:rFonts w:cs="Arial"/>
              </w:rPr>
            </w:pPr>
            <w:r>
              <w:rPr>
                <w:rFonts w:cs="Arial"/>
              </w:rPr>
              <w:t>Independent Member</w:t>
            </w:r>
          </w:p>
          <w:p w14:paraId="7A9A2147" w14:textId="77777777" w:rsidR="00547063" w:rsidRDefault="00547063" w:rsidP="000E2260">
            <w:pPr>
              <w:jc w:val="left"/>
              <w:rPr>
                <w:rFonts w:cs="Arial"/>
              </w:rPr>
            </w:pPr>
            <w:r w:rsidRPr="00755DCD">
              <w:rPr>
                <w:rFonts w:cs="Arial"/>
              </w:rPr>
              <w:t>Staff Member</w:t>
            </w:r>
          </w:p>
          <w:p w14:paraId="05FB9DA1" w14:textId="77777777" w:rsidR="00547063" w:rsidRDefault="00547063" w:rsidP="000E2260">
            <w:pPr>
              <w:jc w:val="left"/>
              <w:rPr>
                <w:rFonts w:cs="Arial"/>
              </w:rPr>
            </w:pPr>
            <w:r w:rsidRPr="00755DCD">
              <w:rPr>
                <w:rFonts w:cs="Arial"/>
              </w:rPr>
              <w:t>Staff Member</w:t>
            </w:r>
          </w:p>
          <w:p w14:paraId="20DACE48" w14:textId="77777777" w:rsidR="00547063" w:rsidRDefault="00547063" w:rsidP="000E2260">
            <w:pPr>
              <w:jc w:val="left"/>
              <w:rPr>
                <w:rFonts w:cs="Arial"/>
              </w:rPr>
            </w:pPr>
            <w:r w:rsidRPr="00755DCD">
              <w:rPr>
                <w:rFonts w:cs="Arial"/>
              </w:rPr>
              <w:t>Staff Member</w:t>
            </w:r>
          </w:p>
          <w:p w14:paraId="05285AC1" w14:textId="77777777" w:rsidR="00547063" w:rsidRPr="00BC4A85" w:rsidRDefault="00547063" w:rsidP="000E2260">
            <w:pPr>
              <w:jc w:val="left"/>
              <w:rPr>
                <w:rFonts w:cs="Arial"/>
                <w:szCs w:val="24"/>
              </w:rPr>
            </w:pPr>
            <w:r w:rsidRPr="00755DCD">
              <w:rPr>
                <w:rFonts w:cs="Arial"/>
              </w:rPr>
              <w:t>Staff Member</w:t>
            </w:r>
          </w:p>
        </w:tc>
      </w:tr>
      <w:tr w:rsidR="00334791" w:rsidRPr="00BC4A85" w14:paraId="192B2E19" w14:textId="77777777" w:rsidTr="000A338B">
        <w:tc>
          <w:tcPr>
            <w:tcW w:w="3402" w:type="dxa"/>
          </w:tcPr>
          <w:p w14:paraId="243C1CAF" w14:textId="77777777" w:rsidR="00334791" w:rsidRPr="00074370" w:rsidRDefault="00334791" w:rsidP="000E2260">
            <w:pPr>
              <w:jc w:val="left"/>
              <w:rPr>
                <w:rFonts w:cs="Arial"/>
                <w:b/>
                <w:szCs w:val="24"/>
              </w:rPr>
            </w:pPr>
          </w:p>
        </w:tc>
        <w:tc>
          <w:tcPr>
            <w:tcW w:w="851" w:type="dxa"/>
          </w:tcPr>
          <w:p w14:paraId="31253107" w14:textId="77777777" w:rsidR="00334791" w:rsidRDefault="00334791" w:rsidP="000E2260">
            <w:pPr>
              <w:jc w:val="left"/>
              <w:rPr>
                <w:rFonts w:cs="Arial"/>
                <w:szCs w:val="24"/>
              </w:rPr>
            </w:pPr>
          </w:p>
        </w:tc>
        <w:tc>
          <w:tcPr>
            <w:tcW w:w="5375" w:type="dxa"/>
          </w:tcPr>
          <w:p w14:paraId="7AD6B002" w14:textId="77777777" w:rsidR="00334791" w:rsidRDefault="00334791" w:rsidP="000E2260">
            <w:pPr>
              <w:jc w:val="left"/>
              <w:rPr>
                <w:rFonts w:cs="Arial"/>
                <w:szCs w:val="24"/>
              </w:rPr>
            </w:pPr>
          </w:p>
        </w:tc>
      </w:tr>
      <w:tr w:rsidR="00715B8C" w:rsidRPr="00BC4A85" w14:paraId="59CA8C25" w14:textId="77777777" w:rsidTr="000A338B">
        <w:tc>
          <w:tcPr>
            <w:tcW w:w="3402" w:type="dxa"/>
          </w:tcPr>
          <w:p w14:paraId="289421D1" w14:textId="77777777" w:rsidR="00715B8C" w:rsidRPr="002B0FC5" w:rsidRDefault="00715B8C" w:rsidP="00715B8C">
            <w:pPr>
              <w:jc w:val="left"/>
              <w:rPr>
                <w:rFonts w:cs="Arial"/>
                <w:b/>
                <w:szCs w:val="24"/>
              </w:rPr>
            </w:pPr>
            <w:r w:rsidRPr="000A338B">
              <w:rPr>
                <w:rFonts w:cs="Arial"/>
                <w:b/>
                <w:szCs w:val="24"/>
              </w:rPr>
              <w:t>In Attendance:</w:t>
            </w:r>
          </w:p>
        </w:tc>
        <w:tc>
          <w:tcPr>
            <w:tcW w:w="851" w:type="dxa"/>
          </w:tcPr>
          <w:p w14:paraId="55E21342" w14:textId="77777777" w:rsidR="00715B8C" w:rsidRDefault="00715B8C" w:rsidP="00715B8C">
            <w:pPr>
              <w:jc w:val="left"/>
              <w:rPr>
                <w:rFonts w:cs="Arial"/>
                <w:szCs w:val="24"/>
              </w:rPr>
            </w:pPr>
          </w:p>
        </w:tc>
        <w:tc>
          <w:tcPr>
            <w:tcW w:w="5375" w:type="dxa"/>
          </w:tcPr>
          <w:p w14:paraId="5D09BDFD" w14:textId="77777777" w:rsidR="00715B8C" w:rsidRDefault="00715B8C" w:rsidP="00715B8C">
            <w:pPr>
              <w:jc w:val="left"/>
              <w:rPr>
                <w:rFonts w:cs="Arial"/>
                <w:szCs w:val="24"/>
              </w:rPr>
            </w:pPr>
          </w:p>
        </w:tc>
      </w:tr>
      <w:tr w:rsidR="002B0FC5" w:rsidRPr="00BC4A85" w14:paraId="7C5DA0C7" w14:textId="77777777" w:rsidTr="000A338B">
        <w:tc>
          <w:tcPr>
            <w:tcW w:w="3402" w:type="dxa"/>
          </w:tcPr>
          <w:p w14:paraId="74BE0EC5" w14:textId="77777777" w:rsidR="001A1B42" w:rsidRDefault="001A1B42" w:rsidP="00715B8C">
            <w:pPr>
              <w:jc w:val="left"/>
              <w:rPr>
                <w:rFonts w:cs="Arial"/>
              </w:rPr>
            </w:pPr>
            <w:r>
              <w:rPr>
                <w:rFonts w:cs="Arial"/>
              </w:rPr>
              <w:t>Mr P Trotter</w:t>
            </w:r>
          </w:p>
          <w:p w14:paraId="4A6F3D3C" w14:textId="023635E4" w:rsidR="002B0FC5" w:rsidRDefault="00547063" w:rsidP="00715B8C">
            <w:pPr>
              <w:jc w:val="left"/>
              <w:rPr>
                <w:rFonts w:cs="Arial"/>
              </w:rPr>
            </w:pPr>
            <w:r w:rsidRPr="005B0906">
              <w:rPr>
                <w:rFonts w:cs="Arial"/>
              </w:rPr>
              <w:t>Mr S Slorach</w:t>
            </w:r>
          </w:p>
          <w:p w14:paraId="288CFFD0" w14:textId="77777777" w:rsidR="00547063" w:rsidRDefault="00547063" w:rsidP="00715B8C">
            <w:pPr>
              <w:jc w:val="left"/>
              <w:rPr>
                <w:rFonts w:cs="Arial"/>
              </w:rPr>
            </w:pPr>
            <w:r w:rsidRPr="005B0906">
              <w:rPr>
                <w:rFonts w:cs="Arial"/>
              </w:rPr>
              <w:t>Mr P Chapman</w:t>
            </w:r>
          </w:p>
          <w:p w14:paraId="443EA04F" w14:textId="77777777" w:rsidR="00547063" w:rsidRDefault="00547063" w:rsidP="00715B8C">
            <w:pPr>
              <w:jc w:val="left"/>
              <w:rPr>
                <w:rFonts w:cs="Arial"/>
              </w:rPr>
            </w:pPr>
            <w:r w:rsidRPr="005B0906">
              <w:rPr>
                <w:rFonts w:cs="Arial"/>
              </w:rPr>
              <w:t>Mr J Waddington</w:t>
            </w:r>
          </w:p>
          <w:p w14:paraId="3198D70F" w14:textId="77777777" w:rsidR="00547063" w:rsidRDefault="00547063" w:rsidP="00715B8C">
            <w:pPr>
              <w:jc w:val="left"/>
              <w:rPr>
                <w:rFonts w:cs="Arial"/>
              </w:rPr>
            </w:pPr>
            <w:r w:rsidRPr="00F55DCF">
              <w:rPr>
                <w:rFonts w:cs="Arial"/>
              </w:rPr>
              <w:t>M</w:t>
            </w:r>
            <w:r>
              <w:rPr>
                <w:rFonts w:cs="Arial"/>
              </w:rPr>
              <w:t>r M</w:t>
            </w:r>
            <w:r w:rsidRPr="00F55DCF">
              <w:rPr>
                <w:rFonts w:cs="Arial"/>
              </w:rPr>
              <w:t xml:space="preserve"> Wheaton</w:t>
            </w:r>
          </w:p>
          <w:p w14:paraId="4F7F248D" w14:textId="77777777" w:rsidR="00547063" w:rsidRPr="00547063" w:rsidRDefault="00547063" w:rsidP="00715B8C">
            <w:pPr>
              <w:jc w:val="left"/>
              <w:rPr>
                <w:rFonts w:cs="Arial"/>
                <w:szCs w:val="24"/>
              </w:rPr>
            </w:pPr>
            <w:r>
              <w:rPr>
                <w:rFonts w:cs="Arial"/>
                <w:szCs w:val="24"/>
              </w:rPr>
              <w:t>Mrs L McLaren</w:t>
            </w:r>
          </w:p>
        </w:tc>
        <w:tc>
          <w:tcPr>
            <w:tcW w:w="851" w:type="dxa"/>
          </w:tcPr>
          <w:p w14:paraId="3BE3A235" w14:textId="77777777" w:rsidR="001A1B42" w:rsidRDefault="001A1B42" w:rsidP="00715B8C">
            <w:pPr>
              <w:jc w:val="left"/>
              <w:rPr>
                <w:rFonts w:cs="Arial"/>
                <w:szCs w:val="24"/>
              </w:rPr>
            </w:pPr>
            <w:r>
              <w:rPr>
                <w:rFonts w:cs="Arial"/>
                <w:szCs w:val="24"/>
              </w:rPr>
              <w:t>PT</w:t>
            </w:r>
          </w:p>
          <w:p w14:paraId="5BAA27B6" w14:textId="37726D9B" w:rsidR="002B0FC5" w:rsidRDefault="00547063" w:rsidP="00715B8C">
            <w:pPr>
              <w:jc w:val="left"/>
              <w:rPr>
                <w:rFonts w:cs="Arial"/>
                <w:szCs w:val="24"/>
              </w:rPr>
            </w:pPr>
            <w:r>
              <w:rPr>
                <w:rFonts w:cs="Arial"/>
                <w:szCs w:val="24"/>
              </w:rPr>
              <w:t>SS</w:t>
            </w:r>
          </w:p>
          <w:p w14:paraId="29C25FF0" w14:textId="77777777" w:rsidR="00547063" w:rsidRDefault="00547063" w:rsidP="00715B8C">
            <w:pPr>
              <w:jc w:val="left"/>
              <w:rPr>
                <w:rFonts w:cs="Arial"/>
                <w:szCs w:val="24"/>
              </w:rPr>
            </w:pPr>
            <w:r>
              <w:rPr>
                <w:rFonts w:cs="Arial"/>
                <w:szCs w:val="24"/>
              </w:rPr>
              <w:t>PC</w:t>
            </w:r>
          </w:p>
          <w:p w14:paraId="20E74677" w14:textId="77777777" w:rsidR="00547063" w:rsidRDefault="00547063" w:rsidP="00715B8C">
            <w:pPr>
              <w:jc w:val="left"/>
              <w:rPr>
                <w:rFonts w:cs="Arial"/>
                <w:szCs w:val="24"/>
              </w:rPr>
            </w:pPr>
            <w:r>
              <w:rPr>
                <w:rFonts w:cs="Arial"/>
                <w:szCs w:val="24"/>
              </w:rPr>
              <w:t>JW</w:t>
            </w:r>
          </w:p>
          <w:p w14:paraId="6387199F" w14:textId="77777777" w:rsidR="00547063" w:rsidRDefault="00547063" w:rsidP="00715B8C">
            <w:pPr>
              <w:jc w:val="left"/>
              <w:rPr>
                <w:rFonts w:cs="Arial"/>
                <w:szCs w:val="24"/>
              </w:rPr>
            </w:pPr>
            <w:r>
              <w:rPr>
                <w:rFonts w:cs="Arial"/>
                <w:szCs w:val="24"/>
              </w:rPr>
              <w:t>MW</w:t>
            </w:r>
          </w:p>
          <w:p w14:paraId="50EED329" w14:textId="77777777" w:rsidR="00547063" w:rsidRDefault="00547063" w:rsidP="00715B8C">
            <w:pPr>
              <w:jc w:val="left"/>
              <w:rPr>
                <w:rFonts w:cs="Arial"/>
                <w:szCs w:val="24"/>
              </w:rPr>
            </w:pPr>
            <w:r>
              <w:rPr>
                <w:rFonts w:cs="Arial"/>
                <w:szCs w:val="24"/>
              </w:rPr>
              <w:t>LM</w:t>
            </w:r>
          </w:p>
        </w:tc>
        <w:tc>
          <w:tcPr>
            <w:tcW w:w="5375" w:type="dxa"/>
          </w:tcPr>
          <w:p w14:paraId="088E232A" w14:textId="77777777" w:rsidR="001A1B42" w:rsidRDefault="001A1B42" w:rsidP="00715B8C">
            <w:pPr>
              <w:jc w:val="left"/>
              <w:rPr>
                <w:rFonts w:cs="Arial"/>
              </w:rPr>
            </w:pPr>
            <w:r>
              <w:rPr>
                <w:rFonts w:cs="Arial"/>
              </w:rPr>
              <w:t>Co-opted Member</w:t>
            </w:r>
          </w:p>
          <w:p w14:paraId="7527A309" w14:textId="18F4F600" w:rsidR="002B0FC5" w:rsidRDefault="00547063" w:rsidP="00715B8C">
            <w:pPr>
              <w:jc w:val="left"/>
              <w:rPr>
                <w:rFonts w:cs="Arial"/>
              </w:rPr>
            </w:pPr>
            <w:r w:rsidRPr="005B0906">
              <w:rPr>
                <w:rFonts w:cs="Arial"/>
              </w:rPr>
              <w:t>Vice Principal Resources</w:t>
            </w:r>
          </w:p>
          <w:p w14:paraId="0CA673A1" w14:textId="77777777" w:rsidR="00547063" w:rsidRPr="005B0906" w:rsidRDefault="00547063" w:rsidP="00547063">
            <w:pPr>
              <w:tabs>
                <w:tab w:val="left" w:pos="1701"/>
                <w:tab w:val="left" w:pos="3402"/>
              </w:tabs>
              <w:ind w:left="2160" w:hanging="2160"/>
              <w:rPr>
                <w:rFonts w:cs="Arial"/>
              </w:rPr>
            </w:pPr>
            <w:r w:rsidRPr="005B0906">
              <w:rPr>
                <w:rFonts w:cs="Arial"/>
              </w:rPr>
              <w:t>V</w:t>
            </w:r>
            <w:r>
              <w:rPr>
                <w:rFonts w:cs="Arial"/>
              </w:rPr>
              <w:t xml:space="preserve">P </w:t>
            </w:r>
            <w:r w:rsidRPr="005B0906">
              <w:rPr>
                <w:rFonts w:cs="Arial"/>
              </w:rPr>
              <w:t xml:space="preserve">Employability &amp; External </w:t>
            </w:r>
            <w:r>
              <w:rPr>
                <w:rFonts w:cs="Arial"/>
              </w:rPr>
              <w:t>Relations</w:t>
            </w:r>
          </w:p>
          <w:p w14:paraId="68AE9591" w14:textId="77777777" w:rsidR="00547063" w:rsidRDefault="00547063" w:rsidP="00547063">
            <w:pPr>
              <w:tabs>
                <w:tab w:val="left" w:pos="1701"/>
                <w:tab w:val="left" w:pos="3402"/>
              </w:tabs>
              <w:rPr>
                <w:rFonts w:cs="Arial"/>
              </w:rPr>
            </w:pPr>
            <w:r w:rsidRPr="005B0906">
              <w:rPr>
                <w:rFonts w:cs="Arial"/>
              </w:rPr>
              <w:t>Vice Principal Student Experience</w:t>
            </w:r>
          </w:p>
          <w:p w14:paraId="0CACD0B8" w14:textId="77777777" w:rsidR="00547063" w:rsidRDefault="00547063" w:rsidP="00547063">
            <w:pPr>
              <w:tabs>
                <w:tab w:val="left" w:pos="1701"/>
                <w:tab w:val="left" w:pos="3402"/>
              </w:tabs>
              <w:rPr>
                <w:rFonts w:cs="Arial"/>
              </w:rPr>
            </w:pPr>
            <w:r>
              <w:rPr>
                <w:rFonts w:cs="Arial"/>
              </w:rPr>
              <w:t>Vice Principal Higher Education</w:t>
            </w:r>
          </w:p>
          <w:p w14:paraId="5CCFCBAE" w14:textId="77777777" w:rsidR="00547063" w:rsidRPr="005B0906" w:rsidRDefault="00547063" w:rsidP="00547063">
            <w:pPr>
              <w:tabs>
                <w:tab w:val="left" w:pos="1701"/>
                <w:tab w:val="left" w:pos="3402"/>
              </w:tabs>
              <w:rPr>
                <w:rFonts w:cs="Arial"/>
              </w:rPr>
            </w:pPr>
            <w:r>
              <w:rPr>
                <w:rFonts w:cs="Arial"/>
              </w:rPr>
              <w:t>Head of Governance</w:t>
            </w:r>
          </w:p>
          <w:p w14:paraId="2AC5ABD4" w14:textId="77777777" w:rsidR="00547063" w:rsidRDefault="00547063" w:rsidP="00715B8C">
            <w:pPr>
              <w:jc w:val="left"/>
              <w:rPr>
                <w:rFonts w:cs="Arial"/>
                <w:szCs w:val="24"/>
              </w:rPr>
            </w:pPr>
          </w:p>
        </w:tc>
      </w:tr>
      <w:tr w:rsidR="002B0FC5" w:rsidRPr="00BC4A85" w14:paraId="61E5D440" w14:textId="77777777" w:rsidTr="000A338B">
        <w:tc>
          <w:tcPr>
            <w:tcW w:w="3402" w:type="dxa"/>
          </w:tcPr>
          <w:p w14:paraId="2EEDFE69" w14:textId="77777777" w:rsidR="002B0FC5" w:rsidRPr="002B0FC5" w:rsidRDefault="002B0FC5" w:rsidP="00715B8C">
            <w:pPr>
              <w:jc w:val="left"/>
              <w:rPr>
                <w:rFonts w:cs="Arial"/>
                <w:b/>
                <w:szCs w:val="24"/>
              </w:rPr>
            </w:pPr>
            <w:r w:rsidRPr="002B0FC5">
              <w:rPr>
                <w:rFonts w:cs="Arial"/>
                <w:b/>
                <w:szCs w:val="24"/>
              </w:rPr>
              <w:t>Not In Attendance:</w:t>
            </w:r>
          </w:p>
        </w:tc>
        <w:tc>
          <w:tcPr>
            <w:tcW w:w="851" w:type="dxa"/>
          </w:tcPr>
          <w:p w14:paraId="7B45CF64" w14:textId="77777777" w:rsidR="002B0FC5" w:rsidRDefault="002B0FC5" w:rsidP="00715B8C">
            <w:pPr>
              <w:jc w:val="left"/>
              <w:rPr>
                <w:rFonts w:cs="Arial"/>
                <w:szCs w:val="24"/>
              </w:rPr>
            </w:pPr>
          </w:p>
        </w:tc>
        <w:tc>
          <w:tcPr>
            <w:tcW w:w="5375" w:type="dxa"/>
          </w:tcPr>
          <w:p w14:paraId="403239F2" w14:textId="77777777" w:rsidR="002B0FC5" w:rsidRDefault="002B0FC5" w:rsidP="00715B8C">
            <w:pPr>
              <w:jc w:val="left"/>
              <w:rPr>
                <w:rFonts w:cs="Arial"/>
                <w:szCs w:val="24"/>
              </w:rPr>
            </w:pPr>
          </w:p>
        </w:tc>
      </w:tr>
      <w:tr w:rsidR="002B0FC5" w:rsidRPr="00BC4A85" w14:paraId="59F1D8A5" w14:textId="77777777" w:rsidTr="000A338B">
        <w:tc>
          <w:tcPr>
            <w:tcW w:w="3402" w:type="dxa"/>
          </w:tcPr>
          <w:p w14:paraId="490C8533" w14:textId="77777777" w:rsidR="002B0FC5" w:rsidRDefault="00C15E8D" w:rsidP="00715B8C">
            <w:pPr>
              <w:jc w:val="left"/>
              <w:rPr>
                <w:rFonts w:cs="Arial"/>
                <w:szCs w:val="24"/>
              </w:rPr>
            </w:pPr>
            <w:r>
              <w:rPr>
                <w:rFonts w:cs="Arial"/>
                <w:szCs w:val="24"/>
              </w:rPr>
              <w:t>Mr S Ahmed</w:t>
            </w:r>
          </w:p>
        </w:tc>
        <w:tc>
          <w:tcPr>
            <w:tcW w:w="851" w:type="dxa"/>
          </w:tcPr>
          <w:p w14:paraId="005EC93A" w14:textId="77777777" w:rsidR="002B0FC5" w:rsidRDefault="00C15E8D" w:rsidP="00715B8C">
            <w:pPr>
              <w:jc w:val="left"/>
              <w:rPr>
                <w:rFonts w:cs="Arial"/>
                <w:szCs w:val="24"/>
              </w:rPr>
            </w:pPr>
            <w:r>
              <w:rPr>
                <w:rFonts w:cs="Arial"/>
                <w:szCs w:val="24"/>
              </w:rPr>
              <w:t>SA</w:t>
            </w:r>
          </w:p>
        </w:tc>
        <w:tc>
          <w:tcPr>
            <w:tcW w:w="5375" w:type="dxa"/>
          </w:tcPr>
          <w:p w14:paraId="4F5A656D" w14:textId="77777777" w:rsidR="002B0FC5" w:rsidRDefault="00C15E8D" w:rsidP="00715B8C">
            <w:pPr>
              <w:jc w:val="left"/>
              <w:rPr>
                <w:rFonts w:cs="Arial"/>
                <w:szCs w:val="24"/>
              </w:rPr>
            </w:pPr>
            <w:r>
              <w:rPr>
                <w:rFonts w:cs="Arial"/>
                <w:szCs w:val="24"/>
              </w:rPr>
              <w:t>HE Student Member</w:t>
            </w:r>
          </w:p>
        </w:tc>
      </w:tr>
    </w:tbl>
    <w:p w14:paraId="2E111632" w14:textId="77777777" w:rsidR="00E319BC" w:rsidRDefault="00773D4E" w:rsidP="000E2260">
      <w:pPr>
        <w:spacing w:after="0" w:line="240" w:lineRule="auto"/>
        <w:ind w:firstLine="720"/>
        <w:rPr>
          <w:rFonts w:cs="Arial"/>
          <w:sz w:val="22"/>
          <w:szCs w:val="24"/>
        </w:rPr>
      </w:pPr>
      <w:r w:rsidRPr="00662870">
        <w:rPr>
          <w:rFonts w:cs="Arial"/>
          <w:sz w:val="22"/>
          <w:szCs w:val="24"/>
        </w:rPr>
        <w:tab/>
      </w:r>
      <w:r w:rsidRPr="00662870">
        <w:rPr>
          <w:rFonts w:cs="Arial"/>
          <w:sz w:val="22"/>
          <w:szCs w:val="24"/>
        </w:rPr>
        <w:tab/>
        <w:t xml:space="preserve"> </w:t>
      </w:r>
    </w:p>
    <w:tbl>
      <w:tblPr>
        <w:tblStyle w:val="TableGrid"/>
        <w:tblW w:w="9752" w:type="dxa"/>
        <w:tblInd w:w="-5" w:type="dxa"/>
        <w:tblLook w:val="04A0" w:firstRow="1" w:lastRow="0" w:firstColumn="1" w:lastColumn="0" w:noHBand="0" w:noVBand="1"/>
      </w:tblPr>
      <w:tblGrid>
        <w:gridCol w:w="705"/>
        <w:gridCol w:w="7777"/>
        <w:gridCol w:w="1270"/>
      </w:tblGrid>
      <w:tr w:rsidR="00340A92" w:rsidRPr="00662870" w14:paraId="4E515545" w14:textId="77777777" w:rsidTr="002A0DB4">
        <w:tc>
          <w:tcPr>
            <w:tcW w:w="705" w:type="dxa"/>
          </w:tcPr>
          <w:p w14:paraId="608D575A" w14:textId="77777777" w:rsidR="00340A92" w:rsidRPr="00074370" w:rsidRDefault="00340A92" w:rsidP="000E2260">
            <w:pPr>
              <w:pStyle w:val="ListParagraph"/>
              <w:ind w:left="0"/>
              <w:jc w:val="left"/>
              <w:rPr>
                <w:rFonts w:cs="Arial"/>
                <w:b/>
              </w:rPr>
            </w:pPr>
          </w:p>
        </w:tc>
        <w:tc>
          <w:tcPr>
            <w:tcW w:w="7777" w:type="dxa"/>
          </w:tcPr>
          <w:p w14:paraId="295CF3B5" w14:textId="77777777" w:rsidR="00340A92" w:rsidRPr="00074370" w:rsidRDefault="00340A92" w:rsidP="000E2260">
            <w:pPr>
              <w:pStyle w:val="ListParagraph"/>
              <w:ind w:left="0"/>
              <w:jc w:val="left"/>
              <w:rPr>
                <w:rFonts w:cs="Arial"/>
              </w:rPr>
            </w:pPr>
          </w:p>
        </w:tc>
        <w:tc>
          <w:tcPr>
            <w:tcW w:w="1270" w:type="dxa"/>
          </w:tcPr>
          <w:p w14:paraId="6DFE42B0" w14:textId="77777777" w:rsidR="00340A92" w:rsidRPr="00074370" w:rsidRDefault="004727FA" w:rsidP="000E2260">
            <w:pPr>
              <w:pStyle w:val="ListParagraph"/>
              <w:ind w:left="0"/>
              <w:jc w:val="center"/>
              <w:rPr>
                <w:rFonts w:cs="Arial"/>
                <w:b/>
              </w:rPr>
            </w:pPr>
            <w:r>
              <w:rPr>
                <w:rFonts w:cs="Arial"/>
                <w:b/>
              </w:rPr>
              <w:t>Action</w:t>
            </w:r>
          </w:p>
        </w:tc>
      </w:tr>
      <w:tr w:rsidR="00930DF7" w:rsidRPr="00662870" w14:paraId="1E9C46AB" w14:textId="77777777" w:rsidTr="002A0DB4">
        <w:tc>
          <w:tcPr>
            <w:tcW w:w="705" w:type="dxa"/>
          </w:tcPr>
          <w:p w14:paraId="2141114F" w14:textId="77777777" w:rsidR="00930DF7" w:rsidRDefault="00930DF7" w:rsidP="000E2260">
            <w:pPr>
              <w:pStyle w:val="ListParagraph"/>
              <w:ind w:left="0"/>
              <w:jc w:val="left"/>
              <w:rPr>
                <w:rFonts w:cs="Arial"/>
                <w:b/>
              </w:rPr>
            </w:pPr>
          </w:p>
          <w:p w14:paraId="5841C3FD" w14:textId="77777777" w:rsidR="005F2FD5" w:rsidRPr="005F2FD5" w:rsidRDefault="005F2FD5" w:rsidP="000E2260">
            <w:pPr>
              <w:pStyle w:val="ListParagraph"/>
              <w:ind w:left="0"/>
              <w:jc w:val="left"/>
              <w:rPr>
                <w:rFonts w:cs="Arial"/>
              </w:rPr>
            </w:pPr>
            <w:r w:rsidRPr="005F2FD5">
              <w:rPr>
                <w:rFonts w:cs="Arial"/>
              </w:rPr>
              <w:t>1.</w:t>
            </w:r>
          </w:p>
        </w:tc>
        <w:tc>
          <w:tcPr>
            <w:tcW w:w="7777" w:type="dxa"/>
          </w:tcPr>
          <w:p w14:paraId="6E0894E7" w14:textId="77777777" w:rsidR="00930DF7" w:rsidRDefault="00930DF7" w:rsidP="000E2260">
            <w:pPr>
              <w:pStyle w:val="ListParagraph"/>
              <w:ind w:left="0"/>
              <w:jc w:val="left"/>
              <w:rPr>
                <w:rFonts w:cs="Arial"/>
              </w:rPr>
            </w:pPr>
          </w:p>
          <w:p w14:paraId="5A455382" w14:textId="571BAAEF" w:rsidR="00D55A35" w:rsidRPr="005F2FD5" w:rsidRDefault="005F2FD5" w:rsidP="005F2FD5">
            <w:pPr>
              <w:jc w:val="left"/>
              <w:rPr>
                <w:rFonts w:cs="Arial"/>
              </w:rPr>
            </w:pPr>
            <w:r w:rsidRPr="005F2FD5">
              <w:rPr>
                <w:rFonts w:cs="Arial"/>
              </w:rPr>
              <w:t xml:space="preserve">The Chair </w:t>
            </w:r>
            <w:r w:rsidR="00334791" w:rsidRPr="005F2FD5">
              <w:rPr>
                <w:rFonts w:cs="Arial"/>
              </w:rPr>
              <w:t xml:space="preserve">opened the meeting at </w:t>
            </w:r>
            <w:r w:rsidR="006B3B7F">
              <w:rPr>
                <w:rFonts w:cs="Arial"/>
              </w:rPr>
              <w:t>133</w:t>
            </w:r>
            <w:r w:rsidR="00603F28">
              <w:rPr>
                <w:rFonts w:cs="Arial"/>
              </w:rPr>
              <w:t xml:space="preserve">1.  </w:t>
            </w:r>
          </w:p>
          <w:p w14:paraId="30A18A27" w14:textId="77777777" w:rsidR="005B52EC" w:rsidRPr="00C32960" w:rsidRDefault="005B52EC" w:rsidP="00C32960">
            <w:pPr>
              <w:jc w:val="left"/>
              <w:rPr>
                <w:rFonts w:cs="Arial"/>
              </w:rPr>
            </w:pPr>
          </w:p>
        </w:tc>
        <w:tc>
          <w:tcPr>
            <w:tcW w:w="1270" w:type="dxa"/>
          </w:tcPr>
          <w:p w14:paraId="403DD189" w14:textId="77777777" w:rsidR="00930DF7" w:rsidRPr="00074370" w:rsidRDefault="00930DF7" w:rsidP="000E2260">
            <w:pPr>
              <w:pStyle w:val="ListParagraph"/>
              <w:ind w:left="0"/>
              <w:jc w:val="center"/>
              <w:rPr>
                <w:rFonts w:cs="Arial"/>
                <w:b/>
              </w:rPr>
            </w:pPr>
          </w:p>
        </w:tc>
      </w:tr>
      <w:tr w:rsidR="00340A92" w:rsidRPr="00662870" w14:paraId="649B527C" w14:textId="77777777" w:rsidTr="002A0DB4">
        <w:trPr>
          <w:trHeight w:val="890"/>
        </w:trPr>
        <w:tc>
          <w:tcPr>
            <w:tcW w:w="705" w:type="dxa"/>
          </w:tcPr>
          <w:p w14:paraId="6C4FD60D" w14:textId="77777777" w:rsidR="00C9320F" w:rsidRDefault="00C9320F" w:rsidP="000E2260">
            <w:pPr>
              <w:jc w:val="left"/>
              <w:rPr>
                <w:rFonts w:cs="Arial"/>
              </w:rPr>
            </w:pPr>
          </w:p>
          <w:p w14:paraId="4DD398F3" w14:textId="77777777" w:rsidR="00187026" w:rsidRPr="00C9320F" w:rsidRDefault="005F2FD5" w:rsidP="000E2260">
            <w:pPr>
              <w:jc w:val="left"/>
              <w:rPr>
                <w:rFonts w:cs="Arial"/>
              </w:rPr>
            </w:pPr>
            <w:r>
              <w:rPr>
                <w:rFonts w:cs="Arial"/>
              </w:rPr>
              <w:t>2</w:t>
            </w:r>
            <w:r w:rsidR="00187026" w:rsidRPr="00C9320F">
              <w:rPr>
                <w:rFonts w:cs="Arial"/>
              </w:rPr>
              <w:t>.</w:t>
            </w:r>
          </w:p>
        </w:tc>
        <w:tc>
          <w:tcPr>
            <w:tcW w:w="7777" w:type="dxa"/>
          </w:tcPr>
          <w:p w14:paraId="499F6F3A" w14:textId="77777777" w:rsidR="00074370" w:rsidRPr="00074370" w:rsidRDefault="00074370" w:rsidP="000E2260">
            <w:pPr>
              <w:pStyle w:val="ListParagraph"/>
              <w:ind w:left="0"/>
              <w:jc w:val="left"/>
              <w:rPr>
                <w:rFonts w:cs="Arial"/>
                <w:b/>
              </w:rPr>
            </w:pPr>
          </w:p>
          <w:p w14:paraId="047AF2D1" w14:textId="77777777" w:rsidR="00340A92" w:rsidRDefault="00340A92" w:rsidP="000E2260">
            <w:pPr>
              <w:pStyle w:val="ListParagraph"/>
              <w:ind w:left="0"/>
              <w:jc w:val="left"/>
              <w:rPr>
                <w:rFonts w:cs="Arial"/>
                <w:b/>
              </w:rPr>
            </w:pPr>
            <w:r w:rsidRPr="00074370">
              <w:rPr>
                <w:rFonts w:cs="Arial"/>
                <w:b/>
              </w:rPr>
              <w:t xml:space="preserve">Apologies </w:t>
            </w:r>
            <w:r w:rsidR="00662870" w:rsidRPr="00074370">
              <w:rPr>
                <w:rFonts w:cs="Arial"/>
                <w:b/>
              </w:rPr>
              <w:t>for absence</w:t>
            </w:r>
          </w:p>
          <w:p w14:paraId="7BC2013B" w14:textId="77777777" w:rsidR="00C32960" w:rsidRDefault="00C32960" w:rsidP="000E2260">
            <w:pPr>
              <w:pStyle w:val="ListParagraph"/>
              <w:ind w:left="0"/>
              <w:jc w:val="left"/>
              <w:rPr>
                <w:rFonts w:cs="Arial"/>
              </w:rPr>
            </w:pPr>
          </w:p>
          <w:p w14:paraId="5CB6354F" w14:textId="77777777" w:rsidR="0029786B" w:rsidRDefault="00C15E8D" w:rsidP="00C15E8D">
            <w:pPr>
              <w:pStyle w:val="ListParagraph"/>
              <w:numPr>
                <w:ilvl w:val="0"/>
                <w:numId w:val="5"/>
              </w:numPr>
              <w:jc w:val="left"/>
              <w:rPr>
                <w:rFonts w:cs="Arial"/>
              </w:rPr>
            </w:pPr>
            <w:r>
              <w:rPr>
                <w:rFonts w:cs="Arial"/>
              </w:rPr>
              <w:t>Mr S Ahmed was absent from the meeting.  No reason was given.</w:t>
            </w:r>
          </w:p>
          <w:p w14:paraId="7AD6F0DE" w14:textId="77777777" w:rsidR="00C15E8D" w:rsidRPr="00C15E8D" w:rsidRDefault="00C15E8D" w:rsidP="00C15E8D">
            <w:pPr>
              <w:jc w:val="left"/>
              <w:rPr>
                <w:rFonts w:cs="Arial"/>
              </w:rPr>
            </w:pPr>
          </w:p>
        </w:tc>
        <w:tc>
          <w:tcPr>
            <w:tcW w:w="1270" w:type="dxa"/>
          </w:tcPr>
          <w:p w14:paraId="22E36C9C" w14:textId="77777777" w:rsidR="006B3B7F" w:rsidRDefault="006B3B7F" w:rsidP="000E2260">
            <w:pPr>
              <w:pStyle w:val="ListParagraph"/>
              <w:ind w:left="0"/>
              <w:jc w:val="center"/>
              <w:rPr>
                <w:rFonts w:cs="Arial"/>
              </w:rPr>
            </w:pPr>
          </w:p>
          <w:p w14:paraId="09CA6F2C" w14:textId="77777777" w:rsidR="006B3B7F" w:rsidRPr="006B3B7F" w:rsidRDefault="006B3B7F" w:rsidP="006B3B7F"/>
          <w:p w14:paraId="36179DF0" w14:textId="77777777" w:rsidR="006B3B7F" w:rsidRPr="006B3B7F" w:rsidRDefault="006B3B7F" w:rsidP="006B3B7F"/>
          <w:p w14:paraId="4312C772" w14:textId="77777777" w:rsidR="006B3B7F" w:rsidRDefault="006B3B7F" w:rsidP="006B3B7F"/>
          <w:p w14:paraId="427A304A" w14:textId="77777777" w:rsidR="009065A4" w:rsidRPr="006B3B7F" w:rsidRDefault="006B3B7F" w:rsidP="006B3B7F">
            <w:pPr>
              <w:tabs>
                <w:tab w:val="left" w:pos="975"/>
              </w:tabs>
            </w:pPr>
            <w:r>
              <w:tab/>
            </w:r>
          </w:p>
        </w:tc>
      </w:tr>
      <w:tr w:rsidR="002E16A0" w:rsidRPr="00662870" w14:paraId="4CFED1EC" w14:textId="77777777" w:rsidTr="002A0DB4">
        <w:trPr>
          <w:trHeight w:val="890"/>
        </w:trPr>
        <w:tc>
          <w:tcPr>
            <w:tcW w:w="705" w:type="dxa"/>
          </w:tcPr>
          <w:p w14:paraId="35B84374" w14:textId="77777777" w:rsidR="002E16A0" w:rsidRDefault="002E16A0" w:rsidP="000E2260">
            <w:pPr>
              <w:jc w:val="left"/>
              <w:rPr>
                <w:rFonts w:cs="Arial"/>
              </w:rPr>
            </w:pPr>
          </w:p>
          <w:p w14:paraId="79007BE6" w14:textId="77777777" w:rsidR="002E16A0" w:rsidRDefault="005F2FD5" w:rsidP="000E2260">
            <w:pPr>
              <w:jc w:val="left"/>
              <w:rPr>
                <w:rFonts w:cs="Arial"/>
              </w:rPr>
            </w:pPr>
            <w:r>
              <w:rPr>
                <w:rFonts w:cs="Arial"/>
              </w:rPr>
              <w:t>3</w:t>
            </w:r>
            <w:r w:rsidR="002E16A0">
              <w:rPr>
                <w:rFonts w:cs="Arial"/>
              </w:rPr>
              <w:t>.</w:t>
            </w:r>
          </w:p>
        </w:tc>
        <w:tc>
          <w:tcPr>
            <w:tcW w:w="7777" w:type="dxa"/>
          </w:tcPr>
          <w:p w14:paraId="229E20B1" w14:textId="77777777" w:rsidR="002E16A0" w:rsidRDefault="002E16A0" w:rsidP="000E2260">
            <w:pPr>
              <w:pStyle w:val="ListParagraph"/>
              <w:ind w:left="0"/>
              <w:jc w:val="left"/>
              <w:rPr>
                <w:rFonts w:cs="Arial"/>
                <w:b/>
              </w:rPr>
            </w:pPr>
          </w:p>
          <w:p w14:paraId="2758DCC7" w14:textId="77777777" w:rsidR="002E16A0" w:rsidRDefault="002E16A0" w:rsidP="000E2260">
            <w:pPr>
              <w:pStyle w:val="ListParagraph"/>
              <w:ind w:left="0"/>
              <w:jc w:val="left"/>
              <w:rPr>
                <w:rFonts w:cs="Arial"/>
              </w:rPr>
            </w:pPr>
            <w:r>
              <w:rPr>
                <w:rFonts w:cs="Arial"/>
                <w:b/>
              </w:rPr>
              <w:t>Group Quorum</w:t>
            </w:r>
          </w:p>
          <w:p w14:paraId="171A73CB" w14:textId="77777777" w:rsidR="002E16A0" w:rsidRDefault="007E4056" w:rsidP="00A9004A">
            <w:pPr>
              <w:pStyle w:val="ListParagraph"/>
              <w:numPr>
                <w:ilvl w:val="0"/>
                <w:numId w:val="10"/>
              </w:numPr>
              <w:jc w:val="left"/>
              <w:rPr>
                <w:rFonts w:cs="Arial"/>
              </w:rPr>
            </w:pPr>
            <w:r w:rsidRPr="00F16517">
              <w:rPr>
                <w:rFonts w:cs="Arial"/>
              </w:rPr>
              <w:t xml:space="preserve">The meeting was quorate in line with standing order 8.1 </w:t>
            </w:r>
            <w:r>
              <w:rPr>
                <w:rFonts w:cs="Arial"/>
              </w:rPr>
              <w:t>“</w:t>
            </w:r>
            <w:r w:rsidRPr="00F16517">
              <w:rPr>
                <w:rFonts w:cs="Arial"/>
              </w:rPr>
              <w:t>Meetings of the Corporation Board and its committees shall be</w:t>
            </w:r>
            <w:r>
              <w:rPr>
                <w:rFonts w:cs="Arial"/>
              </w:rPr>
              <w:t xml:space="preserve"> quorate when 40% of the total </w:t>
            </w:r>
            <w:r w:rsidRPr="00F16517">
              <w:rPr>
                <w:rFonts w:cs="Arial"/>
              </w:rPr>
              <w:t xml:space="preserve">membership of the Governing Body or its </w:t>
            </w:r>
            <w:r w:rsidRPr="00F16517">
              <w:rPr>
                <w:rFonts w:cs="Arial"/>
              </w:rPr>
              <w:lastRenderedPageBreak/>
              <w:t>committee, excluding vacancies, is present, except where otherwise stated within the terms of reference for that committee.</w:t>
            </w:r>
            <w:r>
              <w:rPr>
                <w:rFonts w:cs="Arial"/>
              </w:rPr>
              <w:t>”</w:t>
            </w:r>
          </w:p>
          <w:p w14:paraId="6CD900BE" w14:textId="77777777" w:rsidR="002E16A0" w:rsidRPr="002E16A0" w:rsidRDefault="002E16A0" w:rsidP="001A081F">
            <w:pPr>
              <w:pStyle w:val="ListParagraph"/>
              <w:ind w:left="360"/>
              <w:jc w:val="left"/>
              <w:rPr>
                <w:rFonts w:cs="Arial"/>
              </w:rPr>
            </w:pPr>
          </w:p>
        </w:tc>
        <w:tc>
          <w:tcPr>
            <w:tcW w:w="1270" w:type="dxa"/>
          </w:tcPr>
          <w:p w14:paraId="5BFE7C99" w14:textId="77777777" w:rsidR="002E16A0" w:rsidRDefault="002E16A0" w:rsidP="000E2260">
            <w:pPr>
              <w:pStyle w:val="ListParagraph"/>
              <w:ind w:left="0"/>
              <w:jc w:val="center"/>
              <w:rPr>
                <w:rFonts w:cs="Arial"/>
              </w:rPr>
            </w:pPr>
          </w:p>
        </w:tc>
      </w:tr>
      <w:tr w:rsidR="005F2FD5" w:rsidRPr="00662870" w14:paraId="002C8E46" w14:textId="77777777" w:rsidTr="002A0DB4">
        <w:trPr>
          <w:trHeight w:val="890"/>
        </w:trPr>
        <w:tc>
          <w:tcPr>
            <w:tcW w:w="705" w:type="dxa"/>
          </w:tcPr>
          <w:p w14:paraId="66C82A7E" w14:textId="77777777" w:rsidR="005F2FD5" w:rsidRDefault="005F2FD5" w:rsidP="000E2260">
            <w:pPr>
              <w:jc w:val="left"/>
              <w:rPr>
                <w:rFonts w:cs="Arial"/>
              </w:rPr>
            </w:pPr>
          </w:p>
          <w:p w14:paraId="281302DC" w14:textId="77777777" w:rsidR="005F2FD5" w:rsidRDefault="005F2FD5" w:rsidP="000E2260">
            <w:pPr>
              <w:jc w:val="left"/>
              <w:rPr>
                <w:rFonts w:cs="Arial"/>
              </w:rPr>
            </w:pPr>
            <w:r>
              <w:rPr>
                <w:rFonts w:cs="Arial"/>
              </w:rPr>
              <w:t>4.</w:t>
            </w:r>
          </w:p>
        </w:tc>
        <w:tc>
          <w:tcPr>
            <w:tcW w:w="7777" w:type="dxa"/>
          </w:tcPr>
          <w:p w14:paraId="7C6178A7" w14:textId="77777777" w:rsidR="005F2FD5" w:rsidRDefault="005F2FD5" w:rsidP="000E2260">
            <w:pPr>
              <w:jc w:val="left"/>
              <w:rPr>
                <w:rFonts w:cs="Arial"/>
                <w:b/>
              </w:rPr>
            </w:pPr>
          </w:p>
          <w:p w14:paraId="425E8A7D" w14:textId="77777777" w:rsidR="005F2FD5" w:rsidRDefault="005F2FD5" w:rsidP="000E2260">
            <w:pPr>
              <w:jc w:val="left"/>
              <w:rPr>
                <w:rFonts w:cs="Arial"/>
                <w:b/>
              </w:rPr>
            </w:pPr>
            <w:r w:rsidRPr="005F2FD5">
              <w:rPr>
                <w:rFonts w:cs="Arial"/>
                <w:b/>
              </w:rPr>
              <w:t>Declaration of Interests</w:t>
            </w:r>
          </w:p>
          <w:p w14:paraId="3FF3C5EF" w14:textId="77777777" w:rsidR="006B3B7F" w:rsidRDefault="006B3B7F" w:rsidP="000E2260">
            <w:pPr>
              <w:jc w:val="left"/>
              <w:rPr>
                <w:rFonts w:cs="Arial"/>
                <w:b/>
              </w:rPr>
            </w:pPr>
          </w:p>
          <w:p w14:paraId="05FD4A94" w14:textId="77777777" w:rsidR="006B3B7F" w:rsidRDefault="006B3B7F" w:rsidP="000E2260">
            <w:pPr>
              <w:jc w:val="left"/>
              <w:rPr>
                <w:rFonts w:cs="Arial"/>
              </w:rPr>
            </w:pPr>
            <w:r>
              <w:rPr>
                <w:rFonts w:cs="Arial"/>
              </w:rPr>
              <w:t>The Declaration of Interests were noted.</w:t>
            </w:r>
          </w:p>
          <w:p w14:paraId="6122C0B1" w14:textId="77777777" w:rsidR="006B3B7F" w:rsidRPr="006B3B7F" w:rsidRDefault="006B3B7F" w:rsidP="000E2260">
            <w:pPr>
              <w:jc w:val="left"/>
              <w:rPr>
                <w:rFonts w:cs="Arial"/>
              </w:rPr>
            </w:pPr>
          </w:p>
        </w:tc>
        <w:tc>
          <w:tcPr>
            <w:tcW w:w="1270" w:type="dxa"/>
          </w:tcPr>
          <w:p w14:paraId="0D473799" w14:textId="77777777" w:rsidR="005F2FD5" w:rsidRPr="00074370" w:rsidRDefault="005F2FD5" w:rsidP="000E2260">
            <w:pPr>
              <w:pStyle w:val="ListParagraph"/>
              <w:ind w:left="0"/>
              <w:jc w:val="center"/>
              <w:rPr>
                <w:rFonts w:cs="Arial"/>
              </w:rPr>
            </w:pPr>
          </w:p>
        </w:tc>
      </w:tr>
      <w:tr w:rsidR="00340A92" w:rsidRPr="00662870" w14:paraId="0D1BECE1" w14:textId="77777777" w:rsidTr="002A0DB4">
        <w:trPr>
          <w:trHeight w:val="890"/>
        </w:trPr>
        <w:tc>
          <w:tcPr>
            <w:tcW w:w="705" w:type="dxa"/>
          </w:tcPr>
          <w:p w14:paraId="485AD4EB" w14:textId="77777777" w:rsidR="00C9320F" w:rsidRDefault="00C9320F" w:rsidP="000E2260">
            <w:pPr>
              <w:jc w:val="left"/>
              <w:rPr>
                <w:rFonts w:cs="Arial"/>
              </w:rPr>
            </w:pPr>
          </w:p>
          <w:p w14:paraId="5FA70BC5" w14:textId="77777777" w:rsidR="00187026" w:rsidRPr="00C9320F" w:rsidRDefault="005F2FD5" w:rsidP="000E2260">
            <w:pPr>
              <w:jc w:val="left"/>
              <w:rPr>
                <w:rFonts w:cs="Arial"/>
              </w:rPr>
            </w:pPr>
            <w:r>
              <w:rPr>
                <w:rFonts w:cs="Arial"/>
              </w:rPr>
              <w:t>5</w:t>
            </w:r>
            <w:r w:rsidR="00074370" w:rsidRPr="00C9320F">
              <w:rPr>
                <w:rFonts w:cs="Arial"/>
              </w:rPr>
              <w:t xml:space="preserve">. </w:t>
            </w:r>
          </w:p>
        </w:tc>
        <w:tc>
          <w:tcPr>
            <w:tcW w:w="7777" w:type="dxa"/>
          </w:tcPr>
          <w:p w14:paraId="267B68F9" w14:textId="77777777" w:rsidR="00187026" w:rsidRPr="00074370" w:rsidRDefault="00187026" w:rsidP="000E2260">
            <w:pPr>
              <w:jc w:val="left"/>
              <w:rPr>
                <w:rFonts w:cs="Arial"/>
                <w:b/>
              </w:rPr>
            </w:pPr>
          </w:p>
          <w:p w14:paraId="6776DB37" w14:textId="77777777" w:rsidR="00563677" w:rsidRDefault="000A338B" w:rsidP="000E2260">
            <w:pPr>
              <w:jc w:val="left"/>
              <w:rPr>
                <w:rFonts w:cs="Arial"/>
                <w:b/>
                <w:szCs w:val="24"/>
              </w:rPr>
            </w:pPr>
            <w:r w:rsidRPr="000A338B">
              <w:rPr>
                <w:rFonts w:cs="Arial"/>
                <w:b/>
                <w:szCs w:val="24"/>
              </w:rPr>
              <w:t>Confir</w:t>
            </w:r>
            <w:r w:rsidR="00E732B3">
              <w:rPr>
                <w:rFonts w:cs="Arial"/>
                <w:b/>
                <w:szCs w:val="24"/>
              </w:rPr>
              <w:t xml:space="preserve">mation of minutes from </w:t>
            </w:r>
            <w:r w:rsidR="009E1DFD">
              <w:rPr>
                <w:rFonts w:cs="Arial"/>
                <w:b/>
                <w:szCs w:val="24"/>
              </w:rPr>
              <w:t xml:space="preserve">the </w:t>
            </w:r>
            <w:r w:rsidR="007654D2">
              <w:rPr>
                <w:rFonts w:cs="Arial"/>
                <w:b/>
                <w:szCs w:val="24"/>
              </w:rPr>
              <w:t>previous meeting</w:t>
            </w:r>
          </w:p>
          <w:p w14:paraId="55C4C71D" w14:textId="77777777" w:rsidR="00C32960" w:rsidRDefault="00C32960" w:rsidP="000E2260">
            <w:pPr>
              <w:jc w:val="left"/>
              <w:rPr>
                <w:rFonts w:cs="Arial"/>
                <w:b/>
                <w:szCs w:val="24"/>
              </w:rPr>
            </w:pPr>
          </w:p>
          <w:p w14:paraId="79178038" w14:textId="64CE42F5" w:rsidR="006B3B7F" w:rsidRDefault="006B3B7F" w:rsidP="006B3B7F">
            <w:pPr>
              <w:jc w:val="left"/>
              <w:rPr>
                <w:rFonts w:cs="Arial"/>
                <w:sz w:val="22"/>
              </w:rPr>
            </w:pPr>
            <w:r>
              <w:rPr>
                <w:rFonts w:cs="Arial"/>
              </w:rPr>
              <w:t xml:space="preserve">The </w:t>
            </w:r>
            <w:r w:rsidRPr="00925CD7">
              <w:rPr>
                <w:rFonts w:cs="Arial"/>
                <w:sz w:val="22"/>
              </w:rPr>
              <w:t xml:space="preserve">Minutes from the previous meeting held on </w:t>
            </w:r>
            <w:r>
              <w:rPr>
                <w:rFonts w:cs="Arial"/>
                <w:sz w:val="22"/>
              </w:rPr>
              <w:t xml:space="preserve">Friday </w:t>
            </w:r>
            <w:r w:rsidR="00603F28">
              <w:rPr>
                <w:rFonts w:cs="Arial"/>
                <w:sz w:val="22"/>
              </w:rPr>
              <w:t>24 April</w:t>
            </w:r>
            <w:r w:rsidRPr="00925CD7">
              <w:rPr>
                <w:rFonts w:cs="Arial"/>
                <w:sz w:val="22"/>
              </w:rPr>
              <w:t xml:space="preserve"> 2020 were </w:t>
            </w:r>
            <w:r w:rsidRPr="00925CD7">
              <w:rPr>
                <w:rFonts w:cs="Arial"/>
                <w:b/>
                <w:sz w:val="22"/>
              </w:rPr>
              <w:t>CONFIRMED</w:t>
            </w:r>
            <w:r w:rsidRPr="00925CD7">
              <w:rPr>
                <w:rFonts w:cs="Arial"/>
                <w:sz w:val="22"/>
              </w:rPr>
              <w:t xml:space="preserve"> by all with </w:t>
            </w:r>
            <w:r w:rsidR="00603F28">
              <w:rPr>
                <w:rFonts w:cs="Arial"/>
                <w:sz w:val="22"/>
              </w:rPr>
              <w:t>2 minor</w:t>
            </w:r>
            <w:r w:rsidRPr="00925CD7">
              <w:rPr>
                <w:rFonts w:cs="Arial"/>
                <w:sz w:val="22"/>
              </w:rPr>
              <w:t xml:space="preserve"> amendments</w:t>
            </w:r>
            <w:r w:rsidR="00603F28">
              <w:rPr>
                <w:rFonts w:cs="Arial"/>
                <w:sz w:val="22"/>
              </w:rPr>
              <w:t>.</w:t>
            </w:r>
          </w:p>
          <w:p w14:paraId="1273E13B" w14:textId="77777777" w:rsidR="00A9004A" w:rsidRPr="00603F28" w:rsidRDefault="00A9004A" w:rsidP="00603F28">
            <w:pPr>
              <w:jc w:val="left"/>
              <w:rPr>
                <w:rFonts w:cs="Arial"/>
              </w:rPr>
            </w:pPr>
          </w:p>
        </w:tc>
        <w:tc>
          <w:tcPr>
            <w:tcW w:w="1270" w:type="dxa"/>
          </w:tcPr>
          <w:p w14:paraId="029444B1" w14:textId="77777777" w:rsidR="00642C79" w:rsidRPr="00074370" w:rsidRDefault="00642C79" w:rsidP="000E2260">
            <w:pPr>
              <w:pStyle w:val="ListParagraph"/>
              <w:ind w:left="0"/>
              <w:jc w:val="center"/>
              <w:rPr>
                <w:rFonts w:cs="Arial"/>
              </w:rPr>
            </w:pPr>
          </w:p>
        </w:tc>
      </w:tr>
      <w:tr w:rsidR="005F2FD5" w:rsidRPr="00662870" w14:paraId="0AE63348" w14:textId="77777777" w:rsidTr="002A0DB4">
        <w:trPr>
          <w:trHeight w:val="890"/>
        </w:trPr>
        <w:tc>
          <w:tcPr>
            <w:tcW w:w="705" w:type="dxa"/>
          </w:tcPr>
          <w:p w14:paraId="035B3E86" w14:textId="77777777" w:rsidR="005F2FD5" w:rsidRDefault="005F2FD5" w:rsidP="000E2260">
            <w:pPr>
              <w:jc w:val="left"/>
              <w:rPr>
                <w:rFonts w:cs="Arial"/>
              </w:rPr>
            </w:pPr>
          </w:p>
          <w:p w14:paraId="5E7A496D" w14:textId="77777777" w:rsidR="005F2FD5" w:rsidRDefault="005F2FD5" w:rsidP="000E2260">
            <w:pPr>
              <w:jc w:val="left"/>
              <w:rPr>
                <w:rFonts w:cs="Arial"/>
              </w:rPr>
            </w:pPr>
            <w:r>
              <w:rPr>
                <w:rFonts w:cs="Arial"/>
              </w:rPr>
              <w:t>6.</w:t>
            </w:r>
          </w:p>
        </w:tc>
        <w:tc>
          <w:tcPr>
            <w:tcW w:w="7777" w:type="dxa"/>
          </w:tcPr>
          <w:p w14:paraId="145FB25F" w14:textId="77777777" w:rsidR="005F2FD5" w:rsidRDefault="005F2FD5" w:rsidP="000E2260">
            <w:pPr>
              <w:jc w:val="left"/>
              <w:rPr>
                <w:rFonts w:cs="Arial"/>
                <w:b/>
              </w:rPr>
            </w:pPr>
          </w:p>
          <w:p w14:paraId="364A95F1" w14:textId="77777777" w:rsidR="005F2FD5" w:rsidRDefault="005F2FD5" w:rsidP="000E2260">
            <w:pPr>
              <w:jc w:val="left"/>
              <w:rPr>
                <w:rFonts w:cs="Arial"/>
                <w:b/>
              </w:rPr>
            </w:pPr>
            <w:r>
              <w:rPr>
                <w:rFonts w:cs="Arial"/>
                <w:b/>
              </w:rPr>
              <w:t>Matters Arising</w:t>
            </w:r>
          </w:p>
          <w:p w14:paraId="66671790" w14:textId="77777777" w:rsidR="00E615AA" w:rsidRDefault="00E615AA" w:rsidP="000E2260">
            <w:pPr>
              <w:jc w:val="left"/>
              <w:rPr>
                <w:rFonts w:cs="Arial"/>
                <w:b/>
              </w:rPr>
            </w:pPr>
          </w:p>
          <w:p w14:paraId="1BFFE76D" w14:textId="77777777" w:rsidR="00E615AA" w:rsidRDefault="00E615AA" w:rsidP="000E2260">
            <w:pPr>
              <w:jc w:val="left"/>
              <w:rPr>
                <w:rFonts w:cs="Arial"/>
              </w:rPr>
            </w:pPr>
            <w:r>
              <w:rPr>
                <w:rFonts w:cs="Arial"/>
              </w:rPr>
              <w:t>None</w:t>
            </w:r>
          </w:p>
          <w:p w14:paraId="435DFA98" w14:textId="77777777" w:rsidR="00E615AA" w:rsidRPr="00E615AA" w:rsidRDefault="00E615AA" w:rsidP="000E2260">
            <w:pPr>
              <w:jc w:val="left"/>
              <w:rPr>
                <w:rFonts w:cs="Arial"/>
              </w:rPr>
            </w:pPr>
          </w:p>
        </w:tc>
        <w:tc>
          <w:tcPr>
            <w:tcW w:w="1270" w:type="dxa"/>
          </w:tcPr>
          <w:p w14:paraId="07636354" w14:textId="77777777" w:rsidR="005F2FD5" w:rsidRPr="00074370" w:rsidRDefault="005F2FD5" w:rsidP="00C32960">
            <w:pPr>
              <w:pStyle w:val="ListParagraph"/>
              <w:ind w:left="0"/>
              <w:jc w:val="center"/>
              <w:rPr>
                <w:rFonts w:cs="Arial"/>
              </w:rPr>
            </w:pPr>
          </w:p>
        </w:tc>
      </w:tr>
      <w:tr w:rsidR="00563677" w:rsidRPr="00662870" w14:paraId="3B85ACE1" w14:textId="77777777" w:rsidTr="002A0DB4">
        <w:trPr>
          <w:trHeight w:val="890"/>
        </w:trPr>
        <w:tc>
          <w:tcPr>
            <w:tcW w:w="705" w:type="dxa"/>
          </w:tcPr>
          <w:p w14:paraId="3C4A199D" w14:textId="77777777" w:rsidR="00563677" w:rsidRDefault="00563677" w:rsidP="000E2260">
            <w:pPr>
              <w:jc w:val="left"/>
              <w:rPr>
                <w:rFonts w:cs="Arial"/>
              </w:rPr>
            </w:pPr>
          </w:p>
          <w:p w14:paraId="01C56851" w14:textId="77777777" w:rsidR="00563677" w:rsidRDefault="005F2FD5" w:rsidP="000E2260">
            <w:pPr>
              <w:jc w:val="left"/>
              <w:rPr>
                <w:rFonts w:cs="Arial"/>
              </w:rPr>
            </w:pPr>
            <w:r>
              <w:rPr>
                <w:rFonts w:cs="Arial"/>
              </w:rPr>
              <w:t>7</w:t>
            </w:r>
            <w:r w:rsidR="00563677">
              <w:rPr>
                <w:rFonts w:cs="Arial"/>
              </w:rPr>
              <w:t>.</w:t>
            </w:r>
          </w:p>
        </w:tc>
        <w:tc>
          <w:tcPr>
            <w:tcW w:w="7777" w:type="dxa"/>
          </w:tcPr>
          <w:p w14:paraId="0D3F9B75" w14:textId="77777777" w:rsidR="00563677" w:rsidRDefault="00563677" w:rsidP="000E2260">
            <w:pPr>
              <w:jc w:val="left"/>
              <w:rPr>
                <w:rFonts w:cs="Arial"/>
                <w:b/>
              </w:rPr>
            </w:pPr>
          </w:p>
          <w:p w14:paraId="5C3B9B8A" w14:textId="77777777" w:rsidR="00563677" w:rsidRDefault="005F2FD5" w:rsidP="000E2260">
            <w:pPr>
              <w:pStyle w:val="ListParagraph"/>
              <w:ind w:left="0"/>
              <w:jc w:val="left"/>
              <w:rPr>
                <w:rFonts w:cs="Arial"/>
                <w:b/>
                <w:szCs w:val="24"/>
              </w:rPr>
            </w:pPr>
            <w:r>
              <w:rPr>
                <w:rFonts w:cs="Arial"/>
                <w:b/>
                <w:szCs w:val="24"/>
              </w:rPr>
              <w:t>Member’s Update</w:t>
            </w:r>
          </w:p>
          <w:p w14:paraId="75CAEB44" w14:textId="77777777" w:rsidR="00C32960" w:rsidRDefault="00C32960" w:rsidP="000E2260">
            <w:pPr>
              <w:pStyle w:val="ListParagraph"/>
              <w:ind w:left="0"/>
              <w:jc w:val="left"/>
              <w:rPr>
                <w:rFonts w:cs="Arial"/>
                <w:b/>
                <w:szCs w:val="24"/>
              </w:rPr>
            </w:pPr>
          </w:p>
          <w:p w14:paraId="04B08113" w14:textId="77777777" w:rsidR="006B3B7F" w:rsidRPr="006B3B7F" w:rsidRDefault="006B3B7F" w:rsidP="000E2260">
            <w:pPr>
              <w:pStyle w:val="ListParagraph"/>
              <w:ind w:left="0"/>
              <w:jc w:val="left"/>
              <w:rPr>
                <w:rFonts w:cs="Arial"/>
                <w:szCs w:val="24"/>
              </w:rPr>
            </w:pPr>
            <w:r w:rsidRPr="006B3B7F">
              <w:rPr>
                <w:rFonts w:cs="Arial"/>
                <w:szCs w:val="24"/>
              </w:rPr>
              <w:t>None</w:t>
            </w:r>
          </w:p>
          <w:p w14:paraId="025462A3" w14:textId="77777777" w:rsidR="00A9004A" w:rsidRPr="00E54935" w:rsidRDefault="00A9004A" w:rsidP="005F2FD5">
            <w:pPr>
              <w:jc w:val="left"/>
              <w:rPr>
                <w:rFonts w:cs="Arial"/>
              </w:rPr>
            </w:pPr>
          </w:p>
        </w:tc>
        <w:tc>
          <w:tcPr>
            <w:tcW w:w="1270" w:type="dxa"/>
          </w:tcPr>
          <w:p w14:paraId="7A58CB8C" w14:textId="77777777" w:rsidR="002B0FC5" w:rsidRPr="00074370" w:rsidRDefault="002B0FC5" w:rsidP="00C32960">
            <w:pPr>
              <w:pStyle w:val="ListParagraph"/>
              <w:ind w:left="0"/>
              <w:jc w:val="center"/>
              <w:rPr>
                <w:rFonts w:cs="Arial"/>
              </w:rPr>
            </w:pPr>
          </w:p>
        </w:tc>
      </w:tr>
      <w:tr w:rsidR="005B2067" w:rsidRPr="00662870" w14:paraId="3562D5F3" w14:textId="77777777" w:rsidTr="002A0DB4">
        <w:trPr>
          <w:trHeight w:val="890"/>
        </w:trPr>
        <w:tc>
          <w:tcPr>
            <w:tcW w:w="705" w:type="dxa"/>
          </w:tcPr>
          <w:p w14:paraId="1245F740" w14:textId="77777777" w:rsidR="002E16A0" w:rsidRDefault="002E16A0" w:rsidP="002E16A0">
            <w:pPr>
              <w:jc w:val="left"/>
              <w:rPr>
                <w:rFonts w:cs="Arial"/>
              </w:rPr>
            </w:pPr>
          </w:p>
          <w:p w14:paraId="212B1EFB" w14:textId="77777777" w:rsidR="005B2067" w:rsidRDefault="005F2FD5" w:rsidP="002E16A0">
            <w:pPr>
              <w:jc w:val="left"/>
              <w:rPr>
                <w:rFonts w:cs="Arial"/>
              </w:rPr>
            </w:pPr>
            <w:r>
              <w:rPr>
                <w:rFonts w:cs="Arial"/>
              </w:rPr>
              <w:t>8</w:t>
            </w:r>
            <w:r w:rsidR="005B2067">
              <w:rPr>
                <w:rFonts w:cs="Arial"/>
              </w:rPr>
              <w:t>.</w:t>
            </w:r>
          </w:p>
        </w:tc>
        <w:tc>
          <w:tcPr>
            <w:tcW w:w="7777" w:type="dxa"/>
          </w:tcPr>
          <w:p w14:paraId="0E5036AA" w14:textId="77777777" w:rsidR="00D55258" w:rsidRDefault="00D55258" w:rsidP="00D55258">
            <w:pPr>
              <w:jc w:val="left"/>
              <w:rPr>
                <w:rFonts w:cs="Arial"/>
              </w:rPr>
            </w:pPr>
          </w:p>
          <w:p w14:paraId="364DC311" w14:textId="0F9CA3D9" w:rsidR="005F2FD5" w:rsidRDefault="00D815ED" w:rsidP="00D55258">
            <w:pPr>
              <w:jc w:val="left"/>
              <w:rPr>
                <w:rFonts w:cs="Arial"/>
                <w:b/>
              </w:rPr>
            </w:pPr>
            <w:r>
              <w:rPr>
                <w:rFonts w:cs="Arial"/>
                <w:b/>
              </w:rPr>
              <w:t>Confidential Item</w:t>
            </w:r>
          </w:p>
          <w:p w14:paraId="04364907" w14:textId="77777777" w:rsidR="00327883" w:rsidRPr="00B148F6" w:rsidRDefault="00327883" w:rsidP="00D815ED">
            <w:pPr>
              <w:jc w:val="left"/>
              <w:rPr>
                <w:rFonts w:cs="Arial"/>
              </w:rPr>
            </w:pPr>
          </w:p>
        </w:tc>
        <w:tc>
          <w:tcPr>
            <w:tcW w:w="1270" w:type="dxa"/>
          </w:tcPr>
          <w:p w14:paraId="319C5667" w14:textId="77777777" w:rsidR="00D55258" w:rsidRDefault="00D55258" w:rsidP="00D55258">
            <w:pPr>
              <w:pStyle w:val="ListParagraph"/>
              <w:ind w:left="0"/>
              <w:rPr>
                <w:rFonts w:cs="Arial"/>
              </w:rPr>
            </w:pPr>
          </w:p>
          <w:p w14:paraId="55AB847C" w14:textId="77777777" w:rsidR="00327883" w:rsidRDefault="00327883" w:rsidP="00D55258">
            <w:pPr>
              <w:pStyle w:val="ListParagraph"/>
              <w:ind w:left="0"/>
              <w:rPr>
                <w:rFonts w:cs="Arial"/>
              </w:rPr>
            </w:pPr>
          </w:p>
          <w:p w14:paraId="011FA0A7" w14:textId="77777777" w:rsidR="00327883" w:rsidRDefault="00327883" w:rsidP="00D55258">
            <w:pPr>
              <w:pStyle w:val="ListParagraph"/>
              <w:ind w:left="0"/>
              <w:rPr>
                <w:rFonts w:cs="Arial"/>
              </w:rPr>
            </w:pPr>
          </w:p>
        </w:tc>
      </w:tr>
      <w:tr w:rsidR="00F728F2" w:rsidRPr="00662870" w14:paraId="3D3E952A" w14:textId="77777777" w:rsidTr="002A0DB4">
        <w:trPr>
          <w:trHeight w:val="890"/>
        </w:trPr>
        <w:tc>
          <w:tcPr>
            <w:tcW w:w="705" w:type="dxa"/>
          </w:tcPr>
          <w:p w14:paraId="0E8814AB" w14:textId="77777777" w:rsidR="00F728F2" w:rsidRDefault="00F728F2" w:rsidP="002E16A0">
            <w:pPr>
              <w:jc w:val="left"/>
              <w:rPr>
                <w:rFonts w:cs="Arial"/>
              </w:rPr>
            </w:pPr>
          </w:p>
          <w:p w14:paraId="158DA670" w14:textId="77777777" w:rsidR="00F728F2" w:rsidRDefault="005F2FD5" w:rsidP="002E16A0">
            <w:pPr>
              <w:jc w:val="left"/>
              <w:rPr>
                <w:rFonts w:cs="Arial"/>
              </w:rPr>
            </w:pPr>
            <w:r>
              <w:rPr>
                <w:rFonts w:cs="Arial"/>
              </w:rPr>
              <w:t>9</w:t>
            </w:r>
            <w:r w:rsidR="00F728F2">
              <w:rPr>
                <w:rFonts w:cs="Arial"/>
              </w:rPr>
              <w:t>.</w:t>
            </w:r>
          </w:p>
        </w:tc>
        <w:tc>
          <w:tcPr>
            <w:tcW w:w="7777" w:type="dxa"/>
          </w:tcPr>
          <w:p w14:paraId="7636C0A5" w14:textId="20A63B58" w:rsidR="00703019" w:rsidRDefault="005F2FD5" w:rsidP="00B15DEB">
            <w:pPr>
              <w:jc w:val="left"/>
              <w:rPr>
                <w:rFonts w:cs="Arial"/>
                <w:b/>
              </w:rPr>
            </w:pPr>
            <w:r w:rsidRPr="005F2FD5">
              <w:rPr>
                <w:rFonts w:cs="Arial"/>
                <w:b/>
              </w:rPr>
              <w:t>SUSTAINABILITY</w:t>
            </w:r>
          </w:p>
          <w:p w14:paraId="243F6DA5" w14:textId="77777777" w:rsidR="00265F44" w:rsidRPr="005F2FD5" w:rsidRDefault="00265F44" w:rsidP="00B15DEB">
            <w:pPr>
              <w:jc w:val="left"/>
              <w:rPr>
                <w:rFonts w:cs="Arial"/>
                <w:b/>
              </w:rPr>
            </w:pPr>
          </w:p>
          <w:p w14:paraId="2D896F5B" w14:textId="0A0C6AD9" w:rsidR="005F2FD5" w:rsidRDefault="00265F44" w:rsidP="00B15DEB">
            <w:pPr>
              <w:jc w:val="left"/>
              <w:rPr>
                <w:rFonts w:cs="Arial"/>
              </w:rPr>
            </w:pPr>
            <w:proofErr w:type="spellStart"/>
            <w:r>
              <w:rPr>
                <w:rFonts w:cs="Arial"/>
                <w:b/>
              </w:rPr>
              <w:t>YouthSight</w:t>
            </w:r>
            <w:proofErr w:type="spellEnd"/>
            <w:r>
              <w:rPr>
                <w:rFonts w:cs="Arial"/>
                <w:b/>
              </w:rPr>
              <w:t xml:space="preserve"> Research Report – Perceptions of Hartlepool</w:t>
            </w:r>
          </w:p>
          <w:p w14:paraId="265098B2" w14:textId="77777777" w:rsidR="005F2FD5" w:rsidRDefault="005F2FD5" w:rsidP="00265F44">
            <w:pPr>
              <w:jc w:val="left"/>
              <w:rPr>
                <w:rFonts w:cs="Arial"/>
                <w:b/>
              </w:rPr>
            </w:pPr>
          </w:p>
          <w:p w14:paraId="637F6A1E" w14:textId="77777777" w:rsidR="00265F44" w:rsidRDefault="00265F44" w:rsidP="00265F44">
            <w:pPr>
              <w:jc w:val="left"/>
              <w:rPr>
                <w:rFonts w:cs="Arial"/>
              </w:rPr>
            </w:pPr>
            <w:r>
              <w:rPr>
                <w:rFonts w:cs="Arial"/>
              </w:rPr>
              <w:t xml:space="preserve">Mr Chapman presented the market research undertaken by </w:t>
            </w:r>
            <w:proofErr w:type="spellStart"/>
            <w:r>
              <w:rPr>
                <w:rFonts w:cs="Arial"/>
              </w:rPr>
              <w:t>YouthSight</w:t>
            </w:r>
            <w:proofErr w:type="spellEnd"/>
            <w:r>
              <w:rPr>
                <w:rFonts w:cs="Arial"/>
              </w:rPr>
              <w:t xml:space="preserve"> on perceptions of Hartlepool in comparison with other places where art and design degrees may be studied.</w:t>
            </w:r>
          </w:p>
          <w:p w14:paraId="4F0AFA32" w14:textId="77777777" w:rsidR="00265F44" w:rsidRDefault="00265F44" w:rsidP="00265F44">
            <w:pPr>
              <w:jc w:val="left"/>
              <w:rPr>
                <w:rFonts w:cs="Arial"/>
              </w:rPr>
            </w:pPr>
          </w:p>
          <w:p w14:paraId="4F3C6151" w14:textId="77777777" w:rsidR="00265F44" w:rsidRDefault="00265F44" w:rsidP="00265F44">
            <w:pPr>
              <w:jc w:val="left"/>
              <w:rPr>
                <w:rFonts w:cs="Arial"/>
              </w:rPr>
            </w:pPr>
            <w:r>
              <w:rPr>
                <w:rFonts w:cs="Arial"/>
              </w:rPr>
              <w:t>Key findings were:</w:t>
            </w:r>
          </w:p>
          <w:p w14:paraId="3EC40B21" w14:textId="77777777" w:rsidR="00265F44" w:rsidRDefault="00265F44" w:rsidP="00265F44">
            <w:pPr>
              <w:pStyle w:val="ListParagraph"/>
              <w:numPr>
                <w:ilvl w:val="0"/>
                <w:numId w:val="23"/>
              </w:numPr>
              <w:jc w:val="left"/>
              <w:rPr>
                <w:rFonts w:cs="Arial"/>
              </w:rPr>
            </w:pPr>
            <w:r>
              <w:rPr>
                <w:rFonts w:cs="Arial"/>
              </w:rPr>
              <w:t xml:space="preserve">Awareness and familiarity </w:t>
            </w:r>
            <w:r w:rsidR="00AB002E">
              <w:rPr>
                <w:rFonts w:cs="Arial"/>
              </w:rPr>
              <w:t>o</w:t>
            </w:r>
            <w:r>
              <w:rPr>
                <w:rFonts w:cs="Arial"/>
              </w:rPr>
              <w:t>f Hartlepool</w:t>
            </w:r>
            <w:r w:rsidR="00AB002E">
              <w:rPr>
                <w:rFonts w:cs="Arial"/>
              </w:rPr>
              <w:t xml:space="preserve"> is low, especially outside the North</w:t>
            </w:r>
          </w:p>
          <w:p w14:paraId="2D121046" w14:textId="77777777" w:rsidR="00AB002E" w:rsidRDefault="00AB002E" w:rsidP="00265F44">
            <w:pPr>
              <w:pStyle w:val="ListParagraph"/>
              <w:numPr>
                <w:ilvl w:val="0"/>
                <w:numId w:val="23"/>
              </w:numPr>
              <w:jc w:val="left"/>
              <w:rPr>
                <w:rFonts w:cs="Arial"/>
              </w:rPr>
            </w:pPr>
            <w:r>
              <w:rPr>
                <w:rFonts w:cs="Arial"/>
              </w:rPr>
              <w:t>Positive perceptions of Hartlepool are limited</w:t>
            </w:r>
          </w:p>
          <w:p w14:paraId="0D69307E" w14:textId="77777777" w:rsidR="00AB002E" w:rsidRDefault="00AB002E" w:rsidP="00265F44">
            <w:pPr>
              <w:pStyle w:val="ListParagraph"/>
              <w:numPr>
                <w:ilvl w:val="0"/>
                <w:numId w:val="23"/>
              </w:numPr>
              <w:jc w:val="left"/>
              <w:rPr>
                <w:rFonts w:cs="Arial"/>
              </w:rPr>
            </w:pPr>
            <w:r>
              <w:rPr>
                <w:rFonts w:cs="Arial"/>
              </w:rPr>
              <w:t>First-hand experience is a key influence on perceptions, especially for those in the North.</w:t>
            </w:r>
          </w:p>
          <w:p w14:paraId="0382E022" w14:textId="427D1199" w:rsidR="00AB002E" w:rsidRDefault="00AB002E" w:rsidP="00AB002E">
            <w:pPr>
              <w:jc w:val="left"/>
              <w:rPr>
                <w:rFonts w:cs="Arial"/>
              </w:rPr>
            </w:pPr>
            <w:r>
              <w:rPr>
                <w:rFonts w:cs="Arial"/>
              </w:rPr>
              <w:t>Mr Chapman noted that we have tried in the past to drive by place, successful employment rates, affordability and course provision.  We are doing live presentations to prospective students through online platforms and seminars, including a virtual UCAS presentation.</w:t>
            </w:r>
          </w:p>
          <w:p w14:paraId="1768645C" w14:textId="77777777" w:rsidR="00AB002E" w:rsidRDefault="00AB002E" w:rsidP="00AB002E">
            <w:pPr>
              <w:jc w:val="left"/>
              <w:rPr>
                <w:rFonts w:cs="Arial"/>
              </w:rPr>
            </w:pPr>
          </w:p>
          <w:p w14:paraId="6338C89E" w14:textId="77777777" w:rsidR="00AB002E" w:rsidRDefault="00AB002E" w:rsidP="00AB002E">
            <w:pPr>
              <w:jc w:val="left"/>
              <w:rPr>
                <w:rFonts w:cs="Arial"/>
              </w:rPr>
            </w:pPr>
            <w:r>
              <w:rPr>
                <w:rFonts w:cs="Arial"/>
              </w:rPr>
              <w:t>The Chair asked for any questions.</w:t>
            </w:r>
          </w:p>
          <w:p w14:paraId="6E6E4B28" w14:textId="77777777" w:rsidR="00AB002E" w:rsidRDefault="00AB002E" w:rsidP="00AB002E">
            <w:pPr>
              <w:jc w:val="left"/>
              <w:rPr>
                <w:rFonts w:cs="Arial"/>
              </w:rPr>
            </w:pPr>
          </w:p>
          <w:p w14:paraId="1E7EB7EA" w14:textId="2A985922" w:rsidR="00AB002E" w:rsidRDefault="00AB002E" w:rsidP="00AB002E">
            <w:pPr>
              <w:jc w:val="left"/>
              <w:rPr>
                <w:rFonts w:cs="Arial"/>
              </w:rPr>
            </w:pPr>
            <w:r>
              <w:rPr>
                <w:rFonts w:cs="Arial"/>
              </w:rPr>
              <w:t xml:space="preserve">Ms Havakin asked if this report could be shared with Programme Leaders to give feedback.  Mr Chapman advised the report was being shared with Curriculum </w:t>
            </w:r>
            <w:r w:rsidR="003534B6">
              <w:rPr>
                <w:rFonts w:cs="Arial"/>
              </w:rPr>
              <w:t>L</w:t>
            </w:r>
            <w:r>
              <w:rPr>
                <w:rFonts w:cs="Arial"/>
              </w:rPr>
              <w:t xml:space="preserve">eads to discuss and could be circulated to Programme </w:t>
            </w:r>
            <w:r w:rsidR="003534B6">
              <w:rPr>
                <w:rFonts w:cs="Arial"/>
              </w:rPr>
              <w:t>L</w:t>
            </w:r>
            <w:r>
              <w:rPr>
                <w:rFonts w:cs="Arial"/>
              </w:rPr>
              <w:t>eads thereafter.  We were also looking to improve the accommodation aspect of our promotion on the website and also produce YouTube promotions.</w:t>
            </w:r>
          </w:p>
          <w:p w14:paraId="1B94796D" w14:textId="77777777" w:rsidR="00AB002E" w:rsidRDefault="00AB002E" w:rsidP="00AB002E">
            <w:pPr>
              <w:jc w:val="left"/>
              <w:rPr>
                <w:rFonts w:cs="Arial"/>
              </w:rPr>
            </w:pPr>
          </w:p>
          <w:p w14:paraId="7AFDE0FE" w14:textId="1367165A" w:rsidR="00AB002E" w:rsidRDefault="00AB002E" w:rsidP="00AB002E">
            <w:pPr>
              <w:jc w:val="left"/>
              <w:rPr>
                <w:rFonts w:cs="Arial"/>
              </w:rPr>
            </w:pPr>
            <w:r>
              <w:rPr>
                <w:rFonts w:cs="Arial"/>
              </w:rPr>
              <w:t xml:space="preserve">Ms Havakin noted that Leeds </w:t>
            </w:r>
            <w:r w:rsidR="003534B6">
              <w:rPr>
                <w:rFonts w:cs="Arial"/>
              </w:rPr>
              <w:t>were</w:t>
            </w:r>
            <w:r>
              <w:rPr>
                <w:rFonts w:cs="Arial"/>
              </w:rPr>
              <w:t xml:space="preserve"> a good example for online content.  They have a very good “lifestyle” section e.g. how to decorate your space, which is important to students.  Mr Chapman noted this and agreed it would be useful to borrow some of Leeds ideas.  </w:t>
            </w:r>
            <w:r w:rsidR="00E667B7">
              <w:rPr>
                <w:rFonts w:cs="Arial"/>
              </w:rPr>
              <w:t xml:space="preserve">He </w:t>
            </w:r>
            <w:r w:rsidR="003534B6">
              <w:rPr>
                <w:rFonts w:cs="Arial"/>
              </w:rPr>
              <w:t>agreed to</w:t>
            </w:r>
            <w:r w:rsidR="00E667B7">
              <w:rPr>
                <w:rFonts w:cs="Arial"/>
              </w:rPr>
              <w:t xml:space="preserve"> look at this when capacity allowed.</w:t>
            </w:r>
          </w:p>
          <w:p w14:paraId="2F98B750" w14:textId="77777777" w:rsidR="00E667B7" w:rsidRDefault="00E667B7" w:rsidP="00AB002E">
            <w:pPr>
              <w:jc w:val="left"/>
              <w:rPr>
                <w:rFonts w:cs="Arial"/>
              </w:rPr>
            </w:pPr>
          </w:p>
          <w:p w14:paraId="5F0006CC" w14:textId="672DB335" w:rsidR="00E667B7" w:rsidRDefault="00E667B7" w:rsidP="00AB002E">
            <w:pPr>
              <w:jc w:val="left"/>
              <w:rPr>
                <w:rFonts w:cs="Arial"/>
              </w:rPr>
            </w:pPr>
            <w:r>
              <w:rPr>
                <w:rFonts w:cs="Arial"/>
              </w:rPr>
              <w:t>Mr Goldsborough admitted to having mixed feelings on the report.  It did not show anything that he did not already know.  We should not market on place, more on that we can provide.  Would be interesting to run the process again in 12mths asking “Have your perceptions changed in the last 12mths”.  Mr Chapman noted the comments and advised that he was unable to do a larger sample size but would look at this again in the future.</w:t>
            </w:r>
          </w:p>
          <w:p w14:paraId="5F40F562" w14:textId="5A12977A" w:rsidR="00E667B7" w:rsidRDefault="00E667B7" w:rsidP="00AB002E">
            <w:pPr>
              <w:jc w:val="left"/>
              <w:rPr>
                <w:rFonts w:cs="Arial"/>
              </w:rPr>
            </w:pPr>
          </w:p>
          <w:p w14:paraId="56219E49" w14:textId="77777777" w:rsidR="00A76D6A" w:rsidRDefault="00E667B7" w:rsidP="00AB002E">
            <w:pPr>
              <w:jc w:val="left"/>
              <w:rPr>
                <w:rFonts w:cs="Arial"/>
              </w:rPr>
            </w:pPr>
            <w:r>
              <w:rPr>
                <w:rFonts w:cs="Arial"/>
              </w:rPr>
              <w:t>Mr Butchart raised the issue of safety the negative press around this area.  We need to address this point and use positive statements from students.  Mr Chapman confirmed we do talk about secure accommodation and look to use students to promote this area.</w:t>
            </w:r>
          </w:p>
          <w:p w14:paraId="50A055C1" w14:textId="77777777" w:rsidR="00A76D6A" w:rsidRDefault="00A76D6A" w:rsidP="00AB002E">
            <w:pPr>
              <w:jc w:val="left"/>
              <w:rPr>
                <w:rFonts w:cs="Arial"/>
              </w:rPr>
            </w:pPr>
          </w:p>
          <w:p w14:paraId="59D7F65A" w14:textId="77777777" w:rsidR="00A76D6A" w:rsidRDefault="00A76D6A" w:rsidP="00AB002E">
            <w:pPr>
              <w:jc w:val="left"/>
              <w:rPr>
                <w:rFonts w:cs="Arial"/>
              </w:rPr>
            </w:pPr>
            <w:r>
              <w:rPr>
                <w:rFonts w:cs="Arial"/>
              </w:rPr>
              <w:t>Mr Bailey noted that it was good to know where we need to improve and what students are looking for.  Use key players to promote the School and those making up the institution.  Mr Chapman agreed to look to use those influences including the Board to promote the School.</w:t>
            </w:r>
          </w:p>
          <w:p w14:paraId="6226179F" w14:textId="77777777" w:rsidR="00A76D6A" w:rsidRDefault="00A76D6A" w:rsidP="00AB002E">
            <w:pPr>
              <w:jc w:val="left"/>
              <w:rPr>
                <w:rFonts w:cs="Arial"/>
              </w:rPr>
            </w:pPr>
          </w:p>
          <w:p w14:paraId="1FC2B830" w14:textId="77777777" w:rsidR="00A76D6A" w:rsidRDefault="00A76D6A" w:rsidP="00AB002E">
            <w:pPr>
              <w:jc w:val="left"/>
              <w:rPr>
                <w:rFonts w:cs="Arial"/>
              </w:rPr>
            </w:pPr>
            <w:r>
              <w:rPr>
                <w:rFonts w:cs="Arial"/>
              </w:rPr>
              <w:t>Professor Rapley agreed with the comments made and noted that for students the course was the first choice to attract them to a college.  We need to promote the people and mitigate the negative aspects where we can.</w:t>
            </w:r>
          </w:p>
          <w:p w14:paraId="63CA7754" w14:textId="77777777" w:rsidR="00A76D6A" w:rsidRDefault="00A76D6A" w:rsidP="00AB002E">
            <w:pPr>
              <w:jc w:val="left"/>
              <w:rPr>
                <w:rFonts w:cs="Arial"/>
              </w:rPr>
            </w:pPr>
          </w:p>
          <w:p w14:paraId="164A0C39" w14:textId="42ECE96B" w:rsidR="00E667B7" w:rsidRDefault="00A76D6A" w:rsidP="00AB002E">
            <w:pPr>
              <w:jc w:val="left"/>
              <w:rPr>
                <w:rFonts w:cs="Arial"/>
              </w:rPr>
            </w:pPr>
            <w:r>
              <w:rPr>
                <w:rFonts w:cs="Arial"/>
              </w:rPr>
              <w:t>Mr Smith thanked Mr Chapman for the report.</w:t>
            </w:r>
            <w:r w:rsidR="00E667B7">
              <w:rPr>
                <w:rFonts w:cs="Arial"/>
              </w:rPr>
              <w:t xml:space="preserve"> </w:t>
            </w:r>
          </w:p>
          <w:p w14:paraId="43C6A713" w14:textId="37045E7E" w:rsidR="00E667B7" w:rsidRDefault="00E667B7" w:rsidP="00AB002E">
            <w:pPr>
              <w:jc w:val="left"/>
              <w:rPr>
                <w:rFonts w:cs="Arial"/>
              </w:rPr>
            </w:pPr>
          </w:p>
          <w:p w14:paraId="52E2D9F2" w14:textId="4877CCA4" w:rsidR="00E667B7" w:rsidRPr="00AB002E" w:rsidRDefault="00E667B7" w:rsidP="00AB002E">
            <w:pPr>
              <w:jc w:val="left"/>
              <w:rPr>
                <w:rFonts w:cs="Arial"/>
              </w:rPr>
            </w:pPr>
          </w:p>
        </w:tc>
        <w:tc>
          <w:tcPr>
            <w:tcW w:w="1270" w:type="dxa"/>
          </w:tcPr>
          <w:p w14:paraId="16BA2D1C" w14:textId="77777777" w:rsidR="001873C3" w:rsidRDefault="001873C3" w:rsidP="000E2260">
            <w:pPr>
              <w:pStyle w:val="ListParagraph"/>
              <w:ind w:left="0"/>
              <w:jc w:val="center"/>
              <w:rPr>
                <w:rFonts w:cs="Arial"/>
              </w:rPr>
            </w:pPr>
          </w:p>
          <w:p w14:paraId="519EAD1D" w14:textId="77777777" w:rsidR="003534B6" w:rsidRDefault="003534B6" w:rsidP="000E2260">
            <w:pPr>
              <w:pStyle w:val="ListParagraph"/>
              <w:ind w:left="0"/>
              <w:jc w:val="center"/>
              <w:rPr>
                <w:rFonts w:cs="Arial"/>
              </w:rPr>
            </w:pPr>
          </w:p>
          <w:p w14:paraId="4BE7359E" w14:textId="77777777" w:rsidR="003534B6" w:rsidRDefault="003534B6" w:rsidP="000E2260">
            <w:pPr>
              <w:pStyle w:val="ListParagraph"/>
              <w:ind w:left="0"/>
              <w:jc w:val="center"/>
              <w:rPr>
                <w:rFonts w:cs="Arial"/>
              </w:rPr>
            </w:pPr>
          </w:p>
          <w:p w14:paraId="375F713B" w14:textId="77777777" w:rsidR="003534B6" w:rsidRDefault="003534B6" w:rsidP="000E2260">
            <w:pPr>
              <w:pStyle w:val="ListParagraph"/>
              <w:ind w:left="0"/>
              <w:jc w:val="center"/>
              <w:rPr>
                <w:rFonts w:cs="Arial"/>
              </w:rPr>
            </w:pPr>
          </w:p>
          <w:p w14:paraId="6A30DC29" w14:textId="77777777" w:rsidR="003534B6" w:rsidRDefault="003534B6" w:rsidP="000E2260">
            <w:pPr>
              <w:pStyle w:val="ListParagraph"/>
              <w:ind w:left="0"/>
              <w:jc w:val="center"/>
              <w:rPr>
                <w:rFonts w:cs="Arial"/>
              </w:rPr>
            </w:pPr>
          </w:p>
          <w:p w14:paraId="5E490964" w14:textId="77777777" w:rsidR="003534B6" w:rsidRDefault="003534B6" w:rsidP="000E2260">
            <w:pPr>
              <w:pStyle w:val="ListParagraph"/>
              <w:ind w:left="0"/>
              <w:jc w:val="center"/>
              <w:rPr>
                <w:rFonts w:cs="Arial"/>
              </w:rPr>
            </w:pPr>
          </w:p>
          <w:p w14:paraId="43B6E6D7" w14:textId="77777777" w:rsidR="003534B6" w:rsidRDefault="003534B6" w:rsidP="000E2260">
            <w:pPr>
              <w:pStyle w:val="ListParagraph"/>
              <w:ind w:left="0"/>
              <w:jc w:val="center"/>
              <w:rPr>
                <w:rFonts w:cs="Arial"/>
              </w:rPr>
            </w:pPr>
          </w:p>
          <w:p w14:paraId="76E39F91" w14:textId="77777777" w:rsidR="003534B6" w:rsidRDefault="003534B6" w:rsidP="000E2260">
            <w:pPr>
              <w:pStyle w:val="ListParagraph"/>
              <w:ind w:left="0"/>
              <w:jc w:val="center"/>
              <w:rPr>
                <w:rFonts w:cs="Arial"/>
              </w:rPr>
            </w:pPr>
          </w:p>
          <w:p w14:paraId="234C8074" w14:textId="77777777" w:rsidR="003534B6" w:rsidRDefault="003534B6" w:rsidP="000E2260">
            <w:pPr>
              <w:pStyle w:val="ListParagraph"/>
              <w:ind w:left="0"/>
              <w:jc w:val="center"/>
              <w:rPr>
                <w:rFonts w:cs="Arial"/>
              </w:rPr>
            </w:pPr>
          </w:p>
          <w:p w14:paraId="22300CFD" w14:textId="77777777" w:rsidR="003534B6" w:rsidRDefault="003534B6" w:rsidP="000E2260">
            <w:pPr>
              <w:pStyle w:val="ListParagraph"/>
              <w:ind w:left="0"/>
              <w:jc w:val="center"/>
              <w:rPr>
                <w:rFonts w:cs="Arial"/>
              </w:rPr>
            </w:pPr>
          </w:p>
          <w:p w14:paraId="479557C7" w14:textId="77777777" w:rsidR="003534B6" w:rsidRDefault="003534B6" w:rsidP="000E2260">
            <w:pPr>
              <w:pStyle w:val="ListParagraph"/>
              <w:ind w:left="0"/>
              <w:jc w:val="center"/>
              <w:rPr>
                <w:rFonts w:cs="Arial"/>
              </w:rPr>
            </w:pPr>
          </w:p>
          <w:p w14:paraId="2FBBBC53" w14:textId="77777777" w:rsidR="003534B6" w:rsidRDefault="003534B6" w:rsidP="000E2260">
            <w:pPr>
              <w:pStyle w:val="ListParagraph"/>
              <w:ind w:left="0"/>
              <w:jc w:val="center"/>
              <w:rPr>
                <w:rFonts w:cs="Arial"/>
              </w:rPr>
            </w:pPr>
          </w:p>
          <w:p w14:paraId="096005FF" w14:textId="77777777" w:rsidR="003534B6" w:rsidRDefault="003534B6" w:rsidP="000E2260">
            <w:pPr>
              <w:pStyle w:val="ListParagraph"/>
              <w:ind w:left="0"/>
              <w:jc w:val="center"/>
              <w:rPr>
                <w:rFonts w:cs="Arial"/>
              </w:rPr>
            </w:pPr>
          </w:p>
          <w:p w14:paraId="06F3B29D" w14:textId="77777777" w:rsidR="003534B6" w:rsidRDefault="003534B6" w:rsidP="000E2260">
            <w:pPr>
              <w:pStyle w:val="ListParagraph"/>
              <w:ind w:left="0"/>
              <w:jc w:val="center"/>
              <w:rPr>
                <w:rFonts w:cs="Arial"/>
              </w:rPr>
            </w:pPr>
          </w:p>
          <w:p w14:paraId="08948583" w14:textId="77777777" w:rsidR="003534B6" w:rsidRDefault="003534B6" w:rsidP="000E2260">
            <w:pPr>
              <w:pStyle w:val="ListParagraph"/>
              <w:ind w:left="0"/>
              <w:jc w:val="center"/>
              <w:rPr>
                <w:rFonts w:cs="Arial"/>
              </w:rPr>
            </w:pPr>
          </w:p>
          <w:p w14:paraId="5FF1CF14" w14:textId="77777777" w:rsidR="003534B6" w:rsidRDefault="003534B6" w:rsidP="000E2260">
            <w:pPr>
              <w:pStyle w:val="ListParagraph"/>
              <w:ind w:left="0"/>
              <w:jc w:val="center"/>
              <w:rPr>
                <w:rFonts w:cs="Arial"/>
              </w:rPr>
            </w:pPr>
          </w:p>
          <w:p w14:paraId="1996ECDE" w14:textId="77777777" w:rsidR="003534B6" w:rsidRDefault="003534B6" w:rsidP="000E2260">
            <w:pPr>
              <w:pStyle w:val="ListParagraph"/>
              <w:ind w:left="0"/>
              <w:jc w:val="center"/>
              <w:rPr>
                <w:rFonts w:cs="Arial"/>
              </w:rPr>
            </w:pPr>
          </w:p>
          <w:p w14:paraId="64E5A614" w14:textId="77777777" w:rsidR="003534B6" w:rsidRDefault="003534B6" w:rsidP="000E2260">
            <w:pPr>
              <w:pStyle w:val="ListParagraph"/>
              <w:ind w:left="0"/>
              <w:jc w:val="center"/>
              <w:rPr>
                <w:rFonts w:cs="Arial"/>
              </w:rPr>
            </w:pPr>
          </w:p>
          <w:p w14:paraId="6D6F28B8" w14:textId="77777777" w:rsidR="003534B6" w:rsidRDefault="003534B6" w:rsidP="000E2260">
            <w:pPr>
              <w:pStyle w:val="ListParagraph"/>
              <w:ind w:left="0"/>
              <w:jc w:val="center"/>
              <w:rPr>
                <w:rFonts w:cs="Arial"/>
              </w:rPr>
            </w:pPr>
          </w:p>
          <w:p w14:paraId="53978B3E" w14:textId="77777777" w:rsidR="003534B6" w:rsidRDefault="003534B6" w:rsidP="000E2260">
            <w:pPr>
              <w:pStyle w:val="ListParagraph"/>
              <w:ind w:left="0"/>
              <w:jc w:val="center"/>
              <w:rPr>
                <w:rFonts w:cs="Arial"/>
              </w:rPr>
            </w:pPr>
          </w:p>
          <w:p w14:paraId="729AA9A8" w14:textId="77777777" w:rsidR="003534B6" w:rsidRDefault="003534B6" w:rsidP="000E2260">
            <w:pPr>
              <w:pStyle w:val="ListParagraph"/>
              <w:ind w:left="0"/>
              <w:jc w:val="center"/>
              <w:rPr>
                <w:rFonts w:cs="Arial"/>
              </w:rPr>
            </w:pPr>
          </w:p>
          <w:p w14:paraId="5FAE4965" w14:textId="77777777" w:rsidR="003534B6" w:rsidRDefault="003534B6" w:rsidP="000E2260">
            <w:pPr>
              <w:pStyle w:val="ListParagraph"/>
              <w:ind w:left="0"/>
              <w:jc w:val="center"/>
              <w:rPr>
                <w:rFonts w:cs="Arial"/>
              </w:rPr>
            </w:pPr>
          </w:p>
          <w:p w14:paraId="5DF475A3" w14:textId="77777777" w:rsidR="003534B6" w:rsidRDefault="003534B6" w:rsidP="000E2260">
            <w:pPr>
              <w:pStyle w:val="ListParagraph"/>
              <w:ind w:left="0"/>
              <w:jc w:val="center"/>
              <w:rPr>
                <w:rFonts w:cs="Arial"/>
              </w:rPr>
            </w:pPr>
          </w:p>
          <w:p w14:paraId="0DF28A8A" w14:textId="77777777" w:rsidR="003534B6" w:rsidRDefault="003534B6" w:rsidP="000E2260">
            <w:pPr>
              <w:pStyle w:val="ListParagraph"/>
              <w:ind w:left="0"/>
              <w:jc w:val="center"/>
              <w:rPr>
                <w:rFonts w:cs="Arial"/>
              </w:rPr>
            </w:pPr>
          </w:p>
          <w:p w14:paraId="675082EF" w14:textId="77777777" w:rsidR="003534B6" w:rsidRDefault="003534B6" w:rsidP="000E2260">
            <w:pPr>
              <w:pStyle w:val="ListParagraph"/>
              <w:ind w:left="0"/>
              <w:jc w:val="center"/>
              <w:rPr>
                <w:rFonts w:cs="Arial"/>
              </w:rPr>
            </w:pPr>
          </w:p>
          <w:p w14:paraId="41BBB9DE" w14:textId="77777777" w:rsidR="003534B6" w:rsidRDefault="003534B6" w:rsidP="000E2260">
            <w:pPr>
              <w:pStyle w:val="ListParagraph"/>
              <w:ind w:left="0"/>
              <w:jc w:val="center"/>
              <w:rPr>
                <w:rFonts w:cs="Arial"/>
              </w:rPr>
            </w:pPr>
          </w:p>
          <w:p w14:paraId="106CFBA5" w14:textId="77777777" w:rsidR="003534B6" w:rsidRDefault="003534B6" w:rsidP="000E2260">
            <w:pPr>
              <w:pStyle w:val="ListParagraph"/>
              <w:ind w:left="0"/>
              <w:jc w:val="center"/>
              <w:rPr>
                <w:rFonts w:cs="Arial"/>
              </w:rPr>
            </w:pPr>
          </w:p>
          <w:p w14:paraId="23F4BB5E" w14:textId="77777777" w:rsidR="003534B6" w:rsidRDefault="003534B6" w:rsidP="000E2260">
            <w:pPr>
              <w:pStyle w:val="ListParagraph"/>
              <w:ind w:left="0"/>
              <w:jc w:val="center"/>
              <w:rPr>
                <w:rFonts w:cs="Arial"/>
              </w:rPr>
            </w:pPr>
          </w:p>
          <w:p w14:paraId="5D8C710B" w14:textId="77777777" w:rsidR="003534B6" w:rsidRDefault="003534B6" w:rsidP="000E2260">
            <w:pPr>
              <w:pStyle w:val="ListParagraph"/>
              <w:ind w:left="0"/>
              <w:jc w:val="center"/>
              <w:rPr>
                <w:rFonts w:cs="Arial"/>
              </w:rPr>
            </w:pPr>
          </w:p>
          <w:p w14:paraId="0A5E2400" w14:textId="77777777" w:rsidR="003534B6" w:rsidRDefault="003534B6" w:rsidP="000E2260">
            <w:pPr>
              <w:pStyle w:val="ListParagraph"/>
              <w:ind w:left="0"/>
              <w:jc w:val="center"/>
              <w:rPr>
                <w:rFonts w:cs="Arial"/>
              </w:rPr>
            </w:pPr>
          </w:p>
          <w:p w14:paraId="530E5682" w14:textId="77777777" w:rsidR="003534B6" w:rsidRDefault="003534B6" w:rsidP="000E2260">
            <w:pPr>
              <w:pStyle w:val="ListParagraph"/>
              <w:ind w:left="0"/>
              <w:jc w:val="center"/>
              <w:rPr>
                <w:rFonts w:cs="Arial"/>
              </w:rPr>
            </w:pPr>
          </w:p>
          <w:p w14:paraId="14067E79" w14:textId="77777777" w:rsidR="003534B6" w:rsidRDefault="003534B6" w:rsidP="000E2260">
            <w:pPr>
              <w:pStyle w:val="ListParagraph"/>
              <w:ind w:left="0"/>
              <w:jc w:val="center"/>
              <w:rPr>
                <w:rFonts w:cs="Arial"/>
              </w:rPr>
            </w:pPr>
            <w:r>
              <w:rPr>
                <w:rFonts w:cs="Arial"/>
              </w:rPr>
              <w:t>PC</w:t>
            </w:r>
          </w:p>
          <w:p w14:paraId="12CDD7CE" w14:textId="77777777" w:rsidR="003534B6" w:rsidRDefault="003534B6" w:rsidP="000E2260">
            <w:pPr>
              <w:pStyle w:val="ListParagraph"/>
              <w:ind w:left="0"/>
              <w:jc w:val="center"/>
              <w:rPr>
                <w:rFonts w:cs="Arial"/>
              </w:rPr>
            </w:pPr>
          </w:p>
          <w:p w14:paraId="1692A07F" w14:textId="77777777" w:rsidR="003534B6" w:rsidRDefault="003534B6" w:rsidP="000E2260">
            <w:pPr>
              <w:pStyle w:val="ListParagraph"/>
              <w:ind w:left="0"/>
              <w:jc w:val="center"/>
              <w:rPr>
                <w:rFonts w:cs="Arial"/>
              </w:rPr>
            </w:pPr>
          </w:p>
          <w:p w14:paraId="048A6943" w14:textId="77777777" w:rsidR="003534B6" w:rsidRDefault="003534B6" w:rsidP="000E2260">
            <w:pPr>
              <w:pStyle w:val="ListParagraph"/>
              <w:ind w:left="0"/>
              <w:jc w:val="center"/>
              <w:rPr>
                <w:rFonts w:cs="Arial"/>
              </w:rPr>
            </w:pPr>
          </w:p>
          <w:p w14:paraId="6B466B3B" w14:textId="77777777" w:rsidR="003534B6" w:rsidRDefault="003534B6" w:rsidP="000E2260">
            <w:pPr>
              <w:pStyle w:val="ListParagraph"/>
              <w:ind w:left="0"/>
              <w:jc w:val="center"/>
              <w:rPr>
                <w:rFonts w:cs="Arial"/>
              </w:rPr>
            </w:pPr>
          </w:p>
          <w:p w14:paraId="3AC06E8D" w14:textId="77777777" w:rsidR="003534B6" w:rsidRDefault="003534B6" w:rsidP="000E2260">
            <w:pPr>
              <w:pStyle w:val="ListParagraph"/>
              <w:ind w:left="0"/>
              <w:jc w:val="center"/>
              <w:rPr>
                <w:rFonts w:cs="Arial"/>
              </w:rPr>
            </w:pPr>
          </w:p>
          <w:p w14:paraId="44B0F319" w14:textId="77777777" w:rsidR="003534B6" w:rsidRDefault="003534B6" w:rsidP="000E2260">
            <w:pPr>
              <w:pStyle w:val="ListParagraph"/>
              <w:ind w:left="0"/>
              <w:jc w:val="center"/>
              <w:rPr>
                <w:rFonts w:cs="Arial"/>
              </w:rPr>
            </w:pPr>
          </w:p>
          <w:p w14:paraId="46D80A00" w14:textId="77777777" w:rsidR="003534B6" w:rsidRDefault="003534B6" w:rsidP="000E2260">
            <w:pPr>
              <w:pStyle w:val="ListParagraph"/>
              <w:ind w:left="0"/>
              <w:jc w:val="center"/>
              <w:rPr>
                <w:rFonts w:cs="Arial"/>
              </w:rPr>
            </w:pPr>
          </w:p>
          <w:p w14:paraId="141D8F69" w14:textId="77777777" w:rsidR="003534B6" w:rsidRDefault="003534B6" w:rsidP="000E2260">
            <w:pPr>
              <w:pStyle w:val="ListParagraph"/>
              <w:ind w:left="0"/>
              <w:jc w:val="center"/>
              <w:rPr>
                <w:rFonts w:cs="Arial"/>
              </w:rPr>
            </w:pPr>
            <w:r>
              <w:rPr>
                <w:rFonts w:cs="Arial"/>
              </w:rPr>
              <w:t>PC</w:t>
            </w:r>
          </w:p>
          <w:p w14:paraId="7DCC27A2" w14:textId="77777777" w:rsidR="003534B6" w:rsidRDefault="003534B6" w:rsidP="000E2260">
            <w:pPr>
              <w:pStyle w:val="ListParagraph"/>
              <w:ind w:left="0"/>
              <w:jc w:val="center"/>
              <w:rPr>
                <w:rFonts w:cs="Arial"/>
              </w:rPr>
            </w:pPr>
          </w:p>
          <w:p w14:paraId="18810618" w14:textId="77777777" w:rsidR="003534B6" w:rsidRDefault="003534B6" w:rsidP="000E2260">
            <w:pPr>
              <w:pStyle w:val="ListParagraph"/>
              <w:ind w:left="0"/>
              <w:jc w:val="center"/>
              <w:rPr>
                <w:rFonts w:cs="Arial"/>
              </w:rPr>
            </w:pPr>
          </w:p>
          <w:p w14:paraId="539386E1" w14:textId="77777777" w:rsidR="003534B6" w:rsidRDefault="003534B6" w:rsidP="000E2260">
            <w:pPr>
              <w:pStyle w:val="ListParagraph"/>
              <w:ind w:left="0"/>
              <w:jc w:val="center"/>
              <w:rPr>
                <w:rFonts w:cs="Arial"/>
              </w:rPr>
            </w:pPr>
          </w:p>
          <w:p w14:paraId="685B76AB" w14:textId="77777777" w:rsidR="003534B6" w:rsidRDefault="003534B6" w:rsidP="000E2260">
            <w:pPr>
              <w:pStyle w:val="ListParagraph"/>
              <w:ind w:left="0"/>
              <w:jc w:val="center"/>
              <w:rPr>
                <w:rFonts w:cs="Arial"/>
              </w:rPr>
            </w:pPr>
          </w:p>
          <w:p w14:paraId="219B4982" w14:textId="77777777" w:rsidR="003534B6" w:rsidRDefault="003534B6" w:rsidP="000E2260">
            <w:pPr>
              <w:pStyle w:val="ListParagraph"/>
              <w:ind w:left="0"/>
              <w:jc w:val="center"/>
              <w:rPr>
                <w:rFonts w:cs="Arial"/>
              </w:rPr>
            </w:pPr>
            <w:r>
              <w:rPr>
                <w:rFonts w:cs="Arial"/>
              </w:rPr>
              <w:t>PC</w:t>
            </w:r>
          </w:p>
          <w:p w14:paraId="3F18888D" w14:textId="77777777" w:rsidR="003534B6" w:rsidRDefault="003534B6" w:rsidP="000E2260">
            <w:pPr>
              <w:pStyle w:val="ListParagraph"/>
              <w:ind w:left="0"/>
              <w:jc w:val="center"/>
              <w:rPr>
                <w:rFonts w:cs="Arial"/>
              </w:rPr>
            </w:pPr>
          </w:p>
          <w:p w14:paraId="1D7CEF35" w14:textId="77777777" w:rsidR="003534B6" w:rsidRDefault="003534B6" w:rsidP="000E2260">
            <w:pPr>
              <w:pStyle w:val="ListParagraph"/>
              <w:ind w:left="0"/>
              <w:jc w:val="center"/>
              <w:rPr>
                <w:rFonts w:cs="Arial"/>
              </w:rPr>
            </w:pPr>
          </w:p>
          <w:p w14:paraId="377F679D" w14:textId="77777777" w:rsidR="003534B6" w:rsidRDefault="003534B6" w:rsidP="000E2260">
            <w:pPr>
              <w:pStyle w:val="ListParagraph"/>
              <w:ind w:left="0"/>
              <w:jc w:val="center"/>
              <w:rPr>
                <w:rFonts w:cs="Arial"/>
              </w:rPr>
            </w:pPr>
          </w:p>
          <w:p w14:paraId="57E64B7D" w14:textId="77777777" w:rsidR="003534B6" w:rsidRDefault="003534B6" w:rsidP="000E2260">
            <w:pPr>
              <w:pStyle w:val="ListParagraph"/>
              <w:ind w:left="0"/>
              <w:jc w:val="center"/>
              <w:rPr>
                <w:rFonts w:cs="Arial"/>
              </w:rPr>
            </w:pPr>
          </w:p>
          <w:p w14:paraId="3A661F36" w14:textId="77777777" w:rsidR="003534B6" w:rsidRDefault="003534B6" w:rsidP="000E2260">
            <w:pPr>
              <w:pStyle w:val="ListParagraph"/>
              <w:ind w:left="0"/>
              <w:jc w:val="center"/>
              <w:rPr>
                <w:rFonts w:cs="Arial"/>
              </w:rPr>
            </w:pPr>
            <w:r>
              <w:rPr>
                <w:rFonts w:cs="Arial"/>
              </w:rPr>
              <w:t>PC</w:t>
            </w:r>
          </w:p>
          <w:p w14:paraId="6B60B764" w14:textId="77777777" w:rsidR="003534B6" w:rsidRDefault="003534B6" w:rsidP="000E2260">
            <w:pPr>
              <w:pStyle w:val="ListParagraph"/>
              <w:ind w:left="0"/>
              <w:jc w:val="center"/>
              <w:rPr>
                <w:rFonts w:cs="Arial"/>
              </w:rPr>
            </w:pPr>
          </w:p>
          <w:p w14:paraId="5A62724A" w14:textId="77777777" w:rsidR="003534B6" w:rsidRDefault="003534B6" w:rsidP="000E2260">
            <w:pPr>
              <w:pStyle w:val="ListParagraph"/>
              <w:ind w:left="0"/>
              <w:jc w:val="center"/>
              <w:rPr>
                <w:rFonts w:cs="Arial"/>
              </w:rPr>
            </w:pPr>
          </w:p>
          <w:p w14:paraId="37711488" w14:textId="77777777" w:rsidR="003534B6" w:rsidRDefault="003534B6" w:rsidP="000E2260">
            <w:pPr>
              <w:pStyle w:val="ListParagraph"/>
              <w:ind w:left="0"/>
              <w:jc w:val="center"/>
              <w:rPr>
                <w:rFonts w:cs="Arial"/>
              </w:rPr>
            </w:pPr>
          </w:p>
          <w:p w14:paraId="516F487A" w14:textId="77777777" w:rsidR="003534B6" w:rsidRDefault="003534B6" w:rsidP="000E2260">
            <w:pPr>
              <w:pStyle w:val="ListParagraph"/>
              <w:ind w:left="0"/>
              <w:jc w:val="center"/>
              <w:rPr>
                <w:rFonts w:cs="Arial"/>
              </w:rPr>
            </w:pPr>
          </w:p>
          <w:p w14:paraId="64EA5915" w14:textId="77777777" w:rsidR="003534B6" w:rsidRDefault="003534B6" w:rsidP="000E2260">
            <w:pPr>
              <w:pStyle w:val="ListParagraph"/>
              <w:ind w:left="0"/>
              <w:jc w:val="center"/>
              <w:rPr>
                <w:rFonts w:cs="Arial"/>
              </w:rPr>
            </w:pPr>
          </w:p>
          <w:p w14:paraId="78E47596" w14:textId="77777777" w:rsidR="003534B6" w:rsidRDefault="003534B6" w:rsidP="000E2260">
            <w:pPr>
              <w:pStyle w:val="ListParagraph"/>
              <w:ind w:left="0"/>
              <w:jc w:val="center"/>
              <w:rPr>
                <w:rFonts w:cs="Arial"/>
              </w:rPr>
            </w:pPr>
          </w:p>
          <w:p w14:paraId="63CFFD8A" w14:textId="16E8231D" w:rsidR="003534B6" w:rsidRDefault="003534B6" w:rsidP="003534B6">
            <w:pPr>
              <w:pStyle w:val="ListParagraph"/>
              <w:ind w:left="0"/>
              <w:rPr>
                <w:rFonts w:cs="Arial"/>
              </w:rPr>
            </w:pPr>
          </w:p>
        </w:tc>
      </w:tr>
      <w:tr w:rsidR="00F728F2" w:rsidRPr="00662870" w14:paraId="7E45A705" w14:textId="77777777" w:rsidTr="002A0DB4">
        <w:trPr>
          <w:trHeight w:val="890"/>
        </w:trPr>
        <w:tc>
          <w:tcPr>
            <w:tcW w:w="705" w:type="dxa"/>
          </w:tcPr>
          <w:p w14:paraId="24ED33AB" w14:textId="77777777" w:rsidR="001873C3" w:rsidRDefault="001873C3" w:rsidP="002E16A0">
            <w:pPr>
              <w:jc w:val="left"/>
              <w:rPr>
                <w:rFonts w:cs="Arial"/>
              </w:rPr>
            </w:pPr>
          </w:p>
          <w:p w14:paraId="3AE3DE92" w14:textId="77777777" w:rsidR="005F2FD5" w:rsidRDefault="005F2FD5" w:rsidP="002E16A0">
            <w:pPr>
              <w:jc w:val="left"/>
              <w:rPr>
                <w:rFonts w:cs="Arial"/>
              </w:rPr>
            </w:pPr>
            <w:r>
              <w:rPr>
                <w:rFonts w:cs="Arial"/>
              </w:rPr>
              <w:t>10.</w:t>
            </w:r>
          </w:p>
        </w:tc>
        <w:tc>
          <w:tcPr>
            <w:tcW w:w="7777" w:type="dxa"/>
          </w:tcPr>
          <w:p w14:paraId="52DE4A66" w14:textId="77777777" w:rsidR="00A511F8" w:rsidRDefault="00A511F8" w:rsidP="00B15DEB">
            <w:pPr>
              <w:jc w:val="left"/>
              <w:rPr>
                <w:rFonts w:cs="Arial"/>
              </w:rPr>
            </w:pPr>
          </w:p>
          <w:p w14:paraId="3C30A46F" w14:textId="0C4913FD" w:rsidR="00E56161" w:rsidRPr="006845EC" w:rsidRDefault="00D815ED" w:rsidP="00D815ED">
            <w:pPr>
              <w:jc w:val="left"/>
              <w:rPr>
                <w:rFonts w:cs="Arial"/>
              </w:rPr>
            </w:pPr>
            <w:r>
              <w:rPr>
                <w:rFonts w:cs="Arial"/>
                <w:b/>
              </w:rPr>
              <w:t>Confidential Item</w:t>
            </w:r>
          </w:p>
        </w:tc>
        <w:tc>
          <w:tcPr>
            <w:tcW w:w="1270" w:type="dxa"/>
          </w:tcPr>
          <w:p w14:paraId="31210E5E" w14:textId="77777777" w:rsidR="00D0654E" w:rsidRDefault="00D0654E" w:rsidP="000E2260">
            <w:pPr>
              <w:pStyle w:val="ListParagraph"/>
              <w:ind w:left="0"/>
              <w:jc w:val="center"/>
              <w:rPr>
                <w:rFonts w:cs="Arial"/>
              </w:rPr>
            </w:pPr>
          </w:p>
          <w:p w14:paraId="5C30F008" w14:textId="77777777" w:rsidR="00E56161" w:rsidRDefault="00E56161" w:rsidP="000E2260">
            <w:pPr>
              <w:pStyle w:val="ListParagraph"/>
              <w:ind w:left="0"/>
              <w:jc w:val="center"/>
              <w:rPr>
                <w:rFonts w:cs="Arial"/>
              </w:rPr>
            </w:pPr>
          </w:p>
          <w:p w14:paraId="21596A09" w14:textId="14BC29EA" w:rsidR="00E56161" w:rsidRDefault="00E56161" w:rsidP="00D815ED">
            <w:pPr>
              <w:pStyle w:val="ListParagraph"/>
              <w:ind w:left="0"/>
              <w:rPr>
                <w:rFonts w:cs="Arial"/>
              </w:rPr>
            </w:pPr>
          </w:p>
        </w:tc>
      </w:tr>
      <w:tr w:rsidR="009C3E08" w:rsidRPr="00662870" w14:paraId="3F21A3ED" w14:textId="77777777" w:rsidTr="009C3E08">
        <w:trPr>
          <w:trHeight w:val="907"/>
        </w:trPr>
        <w:tc>
          <w:tcPr>
            <w:tcW w:w="705" w:type="dxa"/>
          </w:tcPr>
          <w:p w14:paraId="3D361AAE" w14:textId="77777777" w:rsidR="009C3E08" w:rsidRDefault="009C3E08" w:rsidP="00C778AF">
            <w:pPr>
              <w:jc w:val="left"/>
              <w:rPr>
                <w:rFonts w:cs="Arial"/>
              </w:rPr>
            </w:pPr>
          </w:p>
          <w:p w14:paraId="5FAA4845" w14:textId="0D181AE5" w:rsidR="009C3E08" w:rsidRDefault="009C3E08" w:rsidP="00C778AF">
            <w:pPr>
              <w:jc w:val="left"/>
              <w:rPr>
                <w:rFonts w:cs="Arial"/>
              </w:rPr>
            </w:pPr>
          </w:p>
        </w:tc>
        <w:tc>
          <w:tcPr>
            <w:tcW w:w="7777" w:type="dxa"/>
          </w:tcPr>
          <w:p w14:paraId="1D8B891F" w14:textId="77777777" w:rsidR="009C3E08" w:rsidRDefault="009C3E08" w:rsidP="00C778AF">
            <w:pPr>
              <w:jc w:val="left"/>
              <w:rPr>
                <w:rFonts w:cs="Arial"/>
                <w:b/>
              </w:rPr>
            </w:pPr>
          </w:p>
          <w:p w14:paraId="7A4A0C7B" w14:textId="6A9096AB" w:rsidR="009C3E08" w:rsidRPr="00D815ED" w:rsidRDefault="009C3E08" w:rsidP="00C778AF">
            <w:pPr>
              <w:jc w:val="left"/>
              <w:rPr>
                <w:rFonts w:cs="Arial"/>
                <w:b/>
              </w:rPr>
            </w:pPr>
            <w:r>
              <w:rPr>
                <w:rFonts w:cs="Arial"/>
                <w:b/>
              </w:rPr>
              <w:t>Professor Simmons left the meeting at 1456</w:t>
            </w:r>
            <w:r w:rsidR="00CE15F0">
              <w:rPr>
                <w:rFonts w:cs="Arial"/>
                <w:b/>
              </w:rPr>
              <w:t xml:space="preserve"> due to another meeting.</w:t>
            </w:r>
          </w:p>
        </w:tc>
        <w:tc>
          <w:tcPr>
            <w:tcW w:w="1270" w:type="dxa"/>
          </w:tcPr>
          <w:p w14:paraId="05CDB190" w14:textId="77777777" w:rsidR="009C3E08" w:rsidRDefault="009C3E08" w:rsidP="00C778AF">
            <w:pPr>
              <w:pStyle w:val="ListParagraph"/>
              <w:ind w:left="0"/>
              <w:jc w:val="center"/>
              <w:rPr>
                <w:rFonts w:cs="Arial"/>
              </w:rPr>
            </w:pPr>
          </w:p>
        </w:tc>
      </w:tr>
      <w:tr w:rsidR="00B15DEB" w:rsidRPr="00662870" w14:paraId="5C7D1E80" w14:textId="77777777" w:rsidTr="00D815ED">
        <w:trPr>
          <w:trHeight w:val="841"/>
        </w:trPr>
        <w:tc>
          <w:tcPr>
            <w:tcW w:w="705" w:type="dxa"/>
          </w:tcPr>
          <w:p w14:paraId="51255D28" w14:textId="77777777" w:rsidR="00B15DEB" w:rsidRDefault="00B15DEB" w:rsidP="002E16A0">
            <w:pPr>
              <w:jc w:val="left"/>
              <w:rPr>
                <w:rFonts w:cs="Arial"/>
              </w:rPr>
            </w:pPr>
          </w:p>
          <w:p w14:paraId="2173A891" w14:textId="77777777" w:rsidR="005F2FD5" w:rsidRDefault="005F2FD5" w:rsidP="002E16A0">
            <w:pPr>
              <w:jc w:val="left"/>
              <w:rPr>
                <w:rFonts w:cs="Arial"/>
              </w:rPr>
            </w:pPr>
            <w:r>
              <w:rPr>
                <w:rFonts w:cs="Arial"/>
              </w:rPr>
              <w:t>11.</w:t>
            </w:r>
          </w:p>
        </w:tc>
        <w:tc>
          <w:tcPr>
            <w:tcW w:w="7777" w:type="dxa"/>
          </w:tcPr>
          <w:p w14:paraId="2F092AA0" w14:textId="77777777" w:rsidR="009C3E08" w:rsidRDefault="009C3E08" w:rsidP="00B15DEB">
            <w:pPr>
              <w:jc w:val="left"/>
              <w:rPr>
                <w:rFonts w:cs="Arial"/>
                <w:b/>
              </w:rPr>
            </w:pPr>
          </w:p>
          <w:p w14:paraId="6D167EC4" w14:textId="35B012C1" w:rsidR="00B15DEB" w:rsidRPr="00D815ED" w:rsidRDefault="00D815ED" w:rsidP="00B15DEB">
            <w:pPr>
              <w:jc w:val="left"/>
              <w:rPr>
                <w:rFonts w:cs="Arial"/>
              </w:rPr>
            </w:pPr>
            <w:r w:rsidRPr="00D815ED">
              <w:rPr>
                <w:rFonts w:cs="Arial"/>
              </w:rPr>
              <w:t>Confidential Item</w:t>
            </w:r>
          </w:p>
          <w:p w14:paraId="72010D86" w14:textId="6042EF65" w:rsidR="005F2FD5" w:rsidRPr="00FA4384" w:rsidRDefault="005F2FD5" w:rsidP="00D815ED">
            <w:pPr>
              <w:jc w:val="left"/>
              <w:rPr>
                <w:rFonts w:cs="Arial"/>
              </w:rPr>
            </w:pPr>
          </w:p>
        </w:tc>
        <w:tc>
          <w:tcPr>
            <w:tcW w:w="1270" w:type="dxa"/>
          </w:tcPr>
          <w:p w14:paraId="2D70D3E1" w14:textId="77777777" w:rsidR="00B15DEB" w:rsidRDefault="00B15DEB" w:rsidP="000E2260">
            <w:pPr>
              <w:pStyle w:val="ListParagraph"/>
              <w:ind w:left="0"/>
              <w:jc w:val="center"/>
              <w:rPr>
                <w:rFonts w:cs="Arial"/>
              </w:rPr>
            </w:pPr>
          </w:p>
        </w:tc>
      </w:tr>
      <w:tr w:rsidR="00B15DEB" w:rsidRPr="00662870" w14:paraId="202E87DA" w14:textId="77777777" w:rsidTr="002A0DB4">
        <w:trPr>
          <w:trHeight w:val="890"/>
        </w:trPr>
        <w:tc>
          <w:tcPr>
            <w:tcW w:w="705" w:type="dxa"/>
          </w:tcPr>
          <w:p w14:paraId="47080471" w14:textId="77777777" w:rsidR="005F2FD5" w:rsidRDefault="005F2FD5" w:rsidP="002E16A0">
            <w:pPr>
              <w:jc w:val="left"/>
              <w:rPr>
                <w:rFonts w:cs="Arial"/>
              </w:rPr>
            </w:pPr>
          </w:p>
          <w:p w14:paraId="199F4B21" w14:textId="77777777" w:rsidR="00B15DEB" w:rsidRDefault="005F2FD5" w:rsidP="002E16A0">
            <w:pPr>
              <w:jc w:val="left"/>
              <w:rPr>
                <w:rFonts w:cs="Arial"/>
              </w:rPr>
            </w:pPr>
            <w:r>
              <w:rPr>
                <w:rFonts w:cs="Arial"/>
              </w:rPr>
              <w:t>12.</w:t>
            </w:r>
          </w:p>
        </w:tc>
        <w:tc>
          <w:tcPr>
            <w:tcW w:w="7777" w:type="dxa"/>
          </w:tcPr>
          <w:p w14:paraId="0F11EFEE" w14:textId="77777777" w:rsidR="00B15DEB" w:rsidRDefault="00B15DEB" w:rsidP="00B15DEB">
            <w:pPr>
              <w:jc w:val="left"/>
              <w:rPr>
                <w:rFonts w:cs="Arial"/>
              </w:rPr>
            </w:pPr>
          </w:p>
          <w:p w14:paraId="3E2E471E" w14:textId="77777777" w:rsidR="005F2FD5" w:rsidRDefault="005F2FD5" w:rsidP="00B15DEB">
            <w:pPr>
              <w:jc w:val="left"/>
              <w:rPr>
                <w:rFonts w:cs="Arial"/>
                <w:b/>
              </w:rPr>
            </w:pPr>
            <w:r>
              <w:rPr>
                <w:rFonts w:cs="Arial"/>
                <w:b/>
              </w:rPr>
              <w:t>Risk Management Update and Risk Register</w:t>
            </w:r>
          </w:p>
          <w:p w14:paraId="106B1295" w14:textId="080CF780" w:rsidR="00752D98" w:rsidRDefault="00752D98" w:rsidP="00B15DEB">
            <w:pPr>
              <w:jc w:val="left"/>
              <w:rPr>
                <w:rFonts w:cs="Arial"/>
                <w:b/>
              </w:rPr>
            </w:pPr>
          </w:p>
          <w:p w14:paraId="747F8C7D" w14:textId="4BC87DCA" w:rsidR="008259AD" w:rsidRDefault="008259AD" w:rsidP="00B15DEB">
            <w:pPr>
              <w:jc w:val="left"/>
              <w:rPr>
                <w:rFonts w:cs="Arial"/>
              </w:rPr>
            </w:pPr>
            <w:r>
              <w:rPr>
                <w:rFonts w:cs="Arial"/>
              </w:rPr>
              <w:t>Mr Slorach noted that there were no significant changes</w:t>
            </w:r>
            <w:r w:rsidR="00FA4384">
              <w:rPr>
                <w:rFonts w:cs="Arial"/>
              </w:rPr>
              <w:t xml:space="preserve"> from the last meeting.  COVID-19 risk is changing daily and continuously monitored.</w:t>
            </w:r>
          </w:p>
          <w:p w14:paraId="658E934F" w14:textId="29B6313E" w:rsidR="00FA4384" w:rsidRDefault="00FA4384" w:rsidP="00B15DEB">
            <w:pPr>
              <w:jc w:val="left"/>
              <w:rPr>
                <w:rFonts w:cs="Arial"/>
              </w:rPr>
            </w:pPr>
          </w:p>
          <w:p w14:paraId="4D8BCE72" w14:textId="24322386" w:rsidR="00FA4384" w:rsidRPr="008259AD" w:rsidRDefault="00FA4384" w:rsidP="00B15DEB">
            <w:pPr>
              <w:jc w:val="left"/>
              <w:rPr>
                <w:rFonts w:cs="Arial"/>
              </w:rPr>
            </w:pPr>
            <w:r>
              <w:rPr>
                <w:rFonts w:cs="Arial"/>
              </w:rPr>
              <w:t xml:space="preserve">Mr Hughes raised a point to note in relation to the risk factor of ISQ2 – Mitigated risk should be </w:t>
            </w:r>
            <w:r w:rsidR="008E64B0">
              <w:rPr>
                <w:rFonts w:cs="Arial"/>
              </w:rPr>
              <w:t>lower</w:t>
            </w:r>
            <w:r>
              <w:rPr>
                <w:rFonts w:cs="Arial"/>
              </w:rPr>
              <w:t xml:space="preserve"> than unmitigated risks.  Mr Slorach thanked Mr Hughes for noticing this and agreed to review.</w:t>
            </w:r>
          </w:p>
          <w:p w14:paraId="0EE3E6EB" w14:textId="77777777" w:rsidR="00752D98" w:rsidRPr="00752D98" w:rsidRDefault="00752D98" w:rsidP="008259AD">
            <w:pPr>
              <w:pStyle w:val="ListParagraph"/>
              <w:jc w:val="left"/>
              <w:rPr>
                <w:rFonts w:cs="Arial"/>
              </w:rPr>
            </w:pPr>
          </w:p>
        </w:tc>
        <w:tc>
          <w:tcPr>
            <w:tcW w:w="1270" w:type="dxa"/>
          </w:tcPr>
          <w:p w14:paraId="748C2ADB" w14:textId="77777777" w:rsidR="00752D98" w:rsidRDefault="00752D98" w:rsidP="008259AD">
            <w:pPr>
              <w:pStyle w:val="ListParagraph"/>
              <w:ind w:left="0"/>
              <w:rPr>
                <w:rFonts w:cs="Arial"/>
              </w:rPr>
            </w:pPr>
          </w:p>
          <w:p w14:paraId="1A401909" w14:textId="77777777" w:rsidR="00FA4384" w:rsidRDefault="00FA4384" w:rsidP="008259AD">
            <w:pPr>
              <w:pStyle w:val="ListParagraph"/>
              <w:ind w:left="0"/>
              <w:rPr>
                <w:rFonts w:cs="Arial"/>
              </w:rPr>
            </w:pPr>
          </w:p>
          <w:p w14:paraId="1D8EEEA3" w14:textId="77777777" w:rsidR="00FA4384" w:rsidRDefault="00FA4384" w:rsidP="008259AD">
            <w:pPr>
              <w:pStyle w:val="ListParagraph"/>
              <w:ind w:left="0"/>
              <w:rPr>
                <w:rFonts w:cs="Arial"/>
              </w:rPr>
            </w:pPr>
          </w:p>
          <w:p w14:paraId="46A93D9A" w14:textId="77777777" w:rsidR="00FA4384" w:rsidRDefault="00FA4384" w:rsidP="008259AD">
            <w:pPr>
              <w:pStyle w:val="ListParagraph"/>
              <w:ind w:left="0"/>
              <w:rPr>
                <w:rFonts w:cs="Arial"/>
              </w:rPr>
            </w:pPr>
          </w:p>
          <w:p w14:paraId="3E2FF918" w14:textId="77777777" w:rsidR="00FA4384" w:rsidRDefault="00FA4384" w:rsidP="008259AD">
            <w:pPr>
              <w:pStyle w:val="ListParagraph"/>
              <w:ind w:left="0"/>
              <w:rPr>
                <w:rFonts w:cs="Arial"/>
              </w:rPr>
            </w:pPr>
          </w:p>
          <w:p w14:paraId="66CF0763" w14:textId="77777777" w:rsidR="00FA4384" w:rsidRDefault="00FA4384" w:rsidP="008259AD">
            <w:pPr>
              <w:pStyle w:val="ListParagraph"/>
              <w:ind w:left="0"/>
              <w:rPr>
                <w:rFonts w:cs="Arial"/>
              </w:rPr>
            </w:pPr>
          </w:p>
          <w:p w14:paraId="5BA94E76" w14:textId="77777777" w:rsidR="00FA4384" w:rsidRDefault="00FA4384" w:rsidP="008259AD">
            <w:pPr>
              <w:pStyle w:val="ListParagraph"/>
              <w:ind w:left="0"/>
              <w:rPr>
                <w:rFonts w:cs="Arial"/>
              </w:rPr>
            </w:pPr>
          </w:p>
          <w:p w14:paraId="6C269BA9" w14:textId="27E4E10E" w:rsidR="00FA4384" w:rsidRDefault="00FA4384" w:rsidP="008259AD">
            <w:pPr>
              <w:pStyle w:val="ListParagraph"/>
              <w:ind w:left="0"/>
              <w:rPr>
                <w:rFonts w:cs="Arial"/>
              </w:rPr>
            </w:pPr>
            <w:r>
              <w:rPr>
                <w:rFonts w:cs="Arial"/>
              </w:rPr>
              <w:t>SS</w:t>
            </w:r>
          </w:p>
        </w:tc>
      </w:tr>
      <w:tr w:rsidR="0031018E" w:rsidRPr="00662870" w14:paraId="792737A1" w14:textId="77777777" w:rsidTr="002A0DB4">
        <w:trPr>
          <w:trHeight w:val="890"/>
        </w:trPr>
        <w:tc>
          <w:tcPr>
            <w:tcW w:w="705" w:type="dxa"/>
          </w:tcPr>
          <w:p w14:paraId="341E6793" w14:textId="77777777" w:rsidR="005F2FD5" w:rsidRDefault="005F2FD5" w:rsidP="002E16A0">
            <w:pPr>
              <w:jc w:val="left"/>
              <w:rPr>
                <w:rFonts w:cs="Arial"/>
              </w:rPr>
            </w:pPr>
          </w:p>
          <w:p w14:paraId="0D7840C8" w14:textId="77777777" w:rsidR="005F2FD5" w:rsidRDefault="005F2FD5" w:rsidP="002E16A0">
            <w:pPr>
              <w:jc w:val="left"/>
              <w:rPr>
                <w:rFonts w:cs="Arial"/>
              </w:rPr>
            </w:pPr>
            <w:r>
              <w:rPr>
                <w:rFonts w:cs="Arial"/>
              </w:rPr>
              <w:t>13.</w:t>
            </w:r>
          </w:p>
        </w:tc>
        <w:tc>
          <w:tcPr>
            <w:tcW w:w="7777" w:type="dxa"/>
          </w:tcPr>
          <w:p w14:paraId="5959EBFB" w14:textId="77777777" w:rsidR="0031018E" w:rsidRPr="005F2FD5" w:rsidRDefault="005F2FD5" w:rsidP="000E2260">
            <w:pPr>
              <w:jc w:val="left"/>
              <w:rPr>
                <w:rFonts w:cs="Arial"/>
                <w:b/>
              </w:rPr>
            </w:pPr>
            <w:r>
              <w:rPr>
                <w:rFonts w:cs="Arial"/>
                <w:b/>
              </w:rPr>
              <w:t>GOVERNANCE AND COMPLIANCE</w:t>
            </w:r>
          </w:p>
          <w:p w14:paraId="69BEE648" w14:textId="77777777" w:rsidR="005F2FD5" w:rsidRDefault="005F2FD5" w:rsidP="000E2260">
            <w:pPr>
              <w:jc w:val="left"/>
              <w:rPr>
                <w:rFonts w:cs="Arial"/>
                <w:b/>
              </w:rPr>
            </w:pPr>
          </w:p>
          <w:p w14:paraId="5B9539C9" w14:textId="230B0315" w:rsidR="0031018E" w:rsidRDefault="008259AD" w:rsidP="000E2260">
            <w:pPr>
              <w:jc w:val="left"/>
              <w:rPr>
                <w:rFonts w:cs="Arial"/>
                <w:b/>
              </w:rPr>
            </w:pPr>
            <w:r>
              <w:rPr>
                <w:rFonts w:cs="Arial"/>
                <w:b/>
              </w:rPr>
              <w:t>Health &amp; Safety Policy</w:t>
            </w:r>
          </w:p>
          <w:p w14:paraId="44F73742" w14:textId="0500B638" w:rsidR="006B3B7F" w:rsidRDefault="008259AD" w:rsidP="008259AD">
            <w:pPr>
              <w:jc w:val="left"/>
              <w:rPr>
                <w:rFonts w:cs="Arial"/>
              </w:rPr>
            </w:pPr>
            <w:r>
              <w:rPr>
                <w:rFonts w:cs="Arial"/>
              </w:rPr>
              <w:t>Mr Slorach presented the policy for approval.  It was noted there were no material legal changes and COVID-19 was covered as part of the standard legal requirements.</w:t>
            </w:r>
          </w:p>
          <w:p w14:paraId="075B4269" w14:textId="530F753C" w:rsidR="008259AD" w:rsidRDefault="008259AD" w:rsidP="008259AD">
            <w:pPr>
              <w:jc w:val="left"/>
              <w:rPr>
                <w:rFonts w:cs="Arial"/>
              </w:rPr>
            </w:pPr>
          </w:p>
          <w:p w14:paraId="13115664" w14:textId="51316C02" w:rsidR="008259AD" w:rsidRDefault="008259AD" w:rsidP="008259AD">
            <w:pPr>
              <w:jc w:val="left"/>
              <w:rPr>
                <w:rFonts w:cs="Arial"/>
              </w:rPr>
            </w:pPr>
            <w:r>
              <w:rPr>
                <w:rFonts w:cs="Arial"/>
              </w:rPr>
              <w:t>Mrs Fawcett asked if all COVID issues go into a specific risk assessment.  Mr Slorach confirmed that all COVID issues were r</w:t>
            </w:r>
            <w:r w:rsidR="00725F08">
              <w:rPr>
                <w:rFonts w:cs="Arial"/>
              </w:rPr>
              <w:t>ecorded on</w:t>
            </w:r>
            <w:r>
              <w:rPr>
                <w:rFonts w:cs="Arial"/>
              </w:rPr>
              <w:t xml:space="preserve"> a risk assessment and we were complying with the COVID-19 recovery strategy from the Government.</w:t>
            </w:r>
          </w:p>
          <w:p w14:paraId="3CFCD335" w14:textId="4A3F6189" w:rsidR="008259AD" w:rsidRDefault="008259AD" w:rsidP="008259AD">
            <w:pPr>
              <w:jc w:val="left"/>
              <w:rPr>
                <w:rFonts w:cs="Arial"/>
              </w:rPr>
            </w:pPr>
          </w:p>
          <w:p w14:paraId="7C8D90F8" w14:textId="2FD11676" w:rsidR="008259AD" w:rsidRPr="008259AD" w:rsidRDefault="008259AD" w:rsidP="008259AD">
            <w:pPr>
              <w:jc w:val="left"/>
              <w:rPr>
                <w:rFonts w:cs="Arial"/>
              </w:rPr>
            </w:pPr>
            <w:r>
              <w:rPr>
                <w:rFonts w:cs="Arial"/>
              </w:rPr>
              <w:t xml:space="preserve">The Board </w:t>
            </w:r>
            <w:r w:rsidR="003534B6">
              <w:rPr>
                <w:rFonts w:cs="Arial"/>
                <w:b/>
              </w:rPr>
              <w:t>APPROVED</w:t>
            </w:r>
            <w:r>
              <w:rPr>
                <w:rFonts w:cs="Arial"/>
                <w:b/>
              </w:rPr>
              <w:t xml:space="preserve"> </w:t>
            </w:r>
            <w:r>
              <w:rPr>
                <w:rFonts w:cs="Arial"/>
              </w:rPr>
              <w:t>the update to the Health &amp; Safety Policy.  Signatures would be done remotely.</w:t>
            </w:r>
          </w:p>
          <w:p w14:paraId="3C793854" w14:textId="77777777" w:rsidR="0031018E" w:rsidRPr="0031018E" w:rsidRDefault="0031018E" w:rsidP="008259AD">
            <w:pPr>
              <w:jc w:val="left"/>
              <w:rPr>
                <w:rFonts w:cs="Arial"/>
              </w:rPr>
            </w:pPr>
          </w:p>
        </w:tc>
        <w:tc>
          <w:tcPr>
            <w:tcW w:w="1270" w:type="dxa"/>
          </w:tcPr>
          <w:p w14:paraId="1172B8C6" w14:textId="77777777" w:rsidR="0031018E" w:rsidRDefault="0031018E" w:rsidP="000E2260">
            <w:pPr>
              <w:pStyle w:val="ListParagraph"/>
              <w:ind w:left="0"/>
              <w:jc w:val="center"/>
              <w:rPr>
                <w:rFonts w:cs="Arial"/>
              </w:rPr>
            </w:pPr>
          </w:p>
        </w:tc>
      </w:tr>
      <w:tr w:rsidR="005F2FD5" w:rsidRPr="00662870" w14:paraId="685A0C09" w14:textId="77777777" w:rsidTr="002A0DB4">
        <w:trPr>
          <w:trHeight w:val="890"/>
        </w:trPr>
        <w:tc>
          <w:tcPr>
            <w:tcW w:w="705" w:type="dxa"/>
          </w:tcPr>
          <w:p w14:paraId="708E0210" w14:textId="77777777" w:rsidR="005F2FD5" w:rsidRDefault="005F2FD5" w:rsidP="000E2260">
            <w:pPr>
              <w:jc w:val="left"/>
            </w:pPr>
          </w:p>
          <w:p w14:paraId="12F21348" w14:textId="77777777" w:rsidR="005F2FD5" w:rsidRDefault="005F2FD5" w:rsidP="000E2260">
            <w:pPr>
              <w:jc w:val="left"/>
            </w:pPr>
            <w:r>
              <w:t>14.</w:t>
            </w:r>
          </w:p>
        </w:tc>
        <w:tc>
          <w:tcPr>
            <w:tcW w:w="7777" w:type="dxa"/>
          </w:tcPr>
          <w:p w14:paraId="6BDA612F" w14:textId="77777777" w:rsidR="005F2FD5" w:rsidRDefault="005F2FD5" w:rsidP="000E2260">
            <w:pPr>
              <w:pStyle w:val="ListParagraph"/>
              <w:ind w:left="0"/>
              <w:jc w:val="left"/>
              <w:rPr>
                <w:b/>
              </w:rPr>
            </w:pPr>
          </w:p>
          <w:p w14:paraId="33CF3279" w14:textId="77777777" w:rsidR="005F2FD5" w:rsidRDefault="005F2FD5" w:rsidP="000E2260">
            <w:pPr>
              <w:pStyle w:val="ListParagraph"/>
              <w:ind w:left="0"/>
              <w:jc w:val="left"/>
              <w:rPr>
                <w:b/>
              </w:rPr>
            </w:pPr>
            <w:r w:rsidRPr="005F2FD5">
              <w:rPr>
                <w:b/>
              </w:rPr>
              <w:t>OFS Reportable Events</w:t>
            </w:r>
          </w:p>
          <w:p w14:paraId="2ED0231A" w14:textId="77777777" w:rsidR="006B3B7F" w:rsidRDefault="006B3B7F" w:rsidP="000E2260">
            <w:pPr>
              <w:pStyle w:val="ListParagraph"/>
              <w:ind w:left="0"/>
              <w:jc w:val="left"/>
              <w:rPr>
                <w:b/>
              </w:rPr>
            </w:pPr>
          </w:p>
          <w:p w14:paraId="20772B57" w14:textId="77777777" w:rsidR="008259AD" w:rsidRDefault="008259AD" w:rsidP="000E2260">
            <w:pPr>
              <w:pStyle w:val="ListParagraph"/>
              <w:ind w:left="0"/>
              <w:jc w:val="left"/>
            </w:pPr>
            <w:r>
              <w:t>MR noted that he would report</w:t>
            </w:r>
          </w:p>
          <w:p w14:paraId="01DF5971" w14:textId="4F4A5F87" w:rsidR="006B3B7F" w:rsidRDefault="008259AD" w:rsidP="008259AD">
            <w:pPr>
              <w:pStyle w:val="ListParagraph"/>
              <w:numPr>
                <w:ilvl w:val="0"/>
                <w:numId w:val="20"/>
              </w:numPr>
              <w:jc w:val="left"/>
            </w:pPr>
            <w:r>
              <w:t xml:space="preserve">the Campus relocation on exchange of contracts </w:t>
            </w:r>
          </w:p>
          <w:p w14:paraId="733FAFEE" w14:textId="7A0C644D" w:rsidR="008259AD" w:rsidRPr="00C15E8D" w:rsidRDefault="008259AD" w:rsidP="008259AD">
            <w:pPr>
              <w:pStyle w:val="ListParagraph"/>
              <w:numPr>
                <w:ilvl w:val="0"/>
                <w:numId w:val="20"/>
              </w:numPr>
              <w:jc w:val="left"/>
            </w:pPr>
            <w:r>
              <w:t>Restructuring – he would review and report as appropriate.</w:t>
            </w:r>
          </w:p>
          <w:p w14:paraId="7076F1FB" w14:textId="77777777" w:rsidR="00C15E8D" w:rsidRPr="006B3B7F" w:rsidRDefault="00C15E8D" w:rsidP="000E2260">
            <w:pPr>
              <w:pStyle w:val="ListParagraph"/>
              <w:ind w:left="0"/>
              <w:jc w:val="left"/>
            </w:pPr>
          </w:p>
        </w:tc>
        <w:tc>
          <w:tcPr>
            <w:tcW w:w="1270" w:type="dxa"/>
            <w:shd w:val="clear" w:color="auto" w:fill="auto"/>
          </w:tcPr>
          <w:p w14:paraId="1E2E114A" w14:textId="77777777" w:rsidR="005F2FD5" w:rsidRPr="00074370" w:rsidRDefault="005F2FD5" w:rsidP="000E2260">
            <w:pPr>
              <w:jc w:val="center"/>
            </w:pPr>
          </w:p>
        </w:tc>
      </w:tr>
      <w:tr w:rsidR="0043148E" w:rsidRPr="00662870" w14:paraId="57D72FCF" w14:textId="77777777" w:rsidTr="002A0DB4">
        <w:trPr>
          <w:trHeight w:val="890"/>
        </w:trPr>
        <w:tc>
          <w:tcPr>
            <w:tcW w:w="705" w:type="dxa"/>
          </w:tcPr>
          <w:p w14:paraId="618CB266" w14:textId="77777777" w:rsidR="0043148E" w:rsidRDefault="0043148E" w:rsidP="000E2260">
            <w:pPr>
              <w:jc w:val="left"/>
            </w:pPr>
          </w:p>
          <w:p w14:paraId="6DA4D9EE" w14:textId="77777777" w:rsidR="0043148E" w:rsidRDefault="0043148E" w:rsidP="000E2260">
            <w:pPr>
              <w:jc w:val="left"/>
            </w:pPr>
            <w:r>
              <w:t>15.</w:t>
            </w:r>
          </w:p>
        </w:tc>
        <w:tc>
          <w:tcPr>
            <w:tcW w:w="7777" w:type="dxa"/>
          </w:tcPr>
          <w:p w14:paraId="6849685C" w14:textId="77777777" w:rsidR="0043148E" w:rsidRDefault="0043148E" w:rsidP="000E2260">
            <w:pPr>
              <w:pStyle w:val="ListParagraph"/>
              <w:ind w:left="0"/>
              <w:jc w:val="left"/>
              <w:rPr>
                <w:b/>
              </w:rPr>
            </w:pPr>
          </w:p>
          <w:p w14:paraId="633576A6" w14:textId="77777777" w:rsidR="0043148E" w:rsidRDefault="0043148E" w:rsidP="000E2260">
            <w:pPr>
              <w:pStyle w:val="ListParagraph"/>
              <w:ind w:left="0"/>
              <w:jc w:val="left"/>
              <w:rPr>
                <w:b/>
              </w:rPr>
            </w:pPr>
            <w:r>
              <w:rPr>
                <w:b/>
              </w:rPr>
              <w:t>Any Other Competent Business</w:t>
            </w:r>
          </w:p>
          <w:p w14:paraId="1515A75B" w14:textId="77777777" w:rsidR="006B3B7F" w:rsidRDefault="006B3B7F" w:rsidP="000E2260">
            <w:pPr>
              <w:pStyle w:val="ListParagraph"/>
              <w:ind w:left="0"/>
              <w:jc w:val="left"/>
              <w:rPr>
                <w:b/>
              </w:rPr>
            </w:pPr>
          </w:p>
          <w:p w14:paraId="7AC21ADB" w14:textId="25612EB5" w:rsidR="006B3B7F" w:rsidRDefault="00603F28" w:rsidP="000E2260">
            <w:pPr>
              <w:pStyle w:val="ListParagraph"/>
              <w:ind w:left="0"/>
              <w:jc w:val="left"/>
            </w:pPr>
            <w:r>
              <w:t>It was noted the Audit Committee would take place as scheduled on Friday 19 June at 0900</w:t>
            </w:r>
            <w:r w:rsidR="006B3B7F">
              <w:t>.</w:t>
            </w:r>
          </w:p>
          <w:p w14:paraId="1C498EDA" w14:textId="4CFA0468" w:rsidR="006E647D" w:rsidRDefault="006E647D" w:rsidP="000E2260">
            <w:pPr>
              <w:pStyle w:val="ListParagraph"/>
              <w:ind w:left="0"/>
              <w:jc w:val="left"/>
            </w:pPr>
          </w:p>
          <w:p w14:paraId="2E87E100" w14:textId="48656A1D" w:rsidR="006E647D" w:rsidRDefault="006E647D" w:rsidP="000E2260">
            <w:pPr>
              <w:pStyle w:val="ListParagraph"/>
              <w:ind w:left="0"/>
              <w:jc w:val="left"/>
            </w:pPr>
            <w:r>
              <w:t>Mr Smith thanked Mr Bailey for hosting the meeting.  Mr Bailey offered the use of the platform should we wish to hold a larger meeting to communicate anything to the School’s staff.  Mr Smith also asked everyone to think about how they can communicate with their buddies during this time.</w:t>
            </w:r>
          </w:p>
          <w:p w14:paraId="6B769125" w14:textId="3EAB1B33" w:rsidR="006E647D" w:rsidRDefault="006E647D" w:rsidP="000E2260">
            <w:pPr>
              <w:pStyle w:val="ListParagraph"/>
              <w:ind w:left="0"/>
              <w:jc w:val="left"/>
            </w:pPr>
          </w:p>
          <w:p w14:paraId="453F3697" w14:textId="3D628D96" w:rsidR="006E647D" w:rsidRDefault="006E647D" w:rsidP="000E2260">
            <w:pPr>
              <w:pStyle w:val="ListParagraph"/>
              <w:ind w:left="0"/>
              <w:jc w:val="left"/>
            </w:pPr>
            <w:r>
              <w:lastRenderedPageBreak/>
              <w:t>MR noted that Graduations would be deferred until the Autumn.</w:t>
            </w:r>
          </w:p>
          <w:p w14:paraId="038D4ABC" w14:textId="77777777" w:rsidR="006B3B7F" w:rsidRPr="006B3B7F" w:rsidRDefault="006B3B7F" w:rsidP="000E2260">
            <w:pPr>
              <w:pStyle w:val="ListParagraph"/>
              <w:ind w:left="0"/>
              <w:jc w:val="left"/>
            </w:pPr>
          </w:p>
        </w:tc>
        <w:tc>
          <w:tcPr>
            <w:tcW w:w="1270" w:type="dxa"/>
            <w:shd w:val="clear" w:color="auto" w:fill="auto"/>
          </w:tcPr>
          <w:p w14:paraId="5E78B57C" w14:textId="77777777" w:rsidR="0043148E" w:rsidRPr="00074370" w:rsidRDefault="0043148E" w:rsidP="000E2260">
            <w:pPr>
              <w:jc w:val="center"/>
            </w:pPr>
          </w:p>
        </w:tc>
      </w:tr>
      <w:tr w:rsidR="006E647D" w:rsidRPr="00662870" w14:paraId="03FFEADD" w14:textId="77777777" w:rsidTr="002A0DB4">
        <w:trPr>
          <w:trHeight w:val="890"/>
        </w:trPr>
        <w:tc>
          <w:tcPr>
            <w:tcW w:w="705" w:type="dxa"/>
          </w:tcPr>
          <w:p w14:paraId="158CD27F" w14:textId="77777777" w:rsidR="006E647D" w:rsidRDefault="006E647D" w:rsidP="000E2260">
            <w:pPr>
              <w:jc w:val="left"/>
            </w:pPr>
          </w:p>
        </w:tc>
        <w:tc>
          <w:tcPr>
            <w:tcW w:w="7777" w:type="dxa"/>
          </w:tcPr>
          <w:p w14:paraId="71ADEFB3" w14:textId="77777777" w:rsidR="006E647D" w:rsidRDefault="006E647D" w:rsidP="000E2260">
            <w:pPr>
              <w:pStyle w:val="ListParagraph"/>
              <w:ind w:left="0"/>
              <w:jc w:val="left"/>
              <w:rPr>
                <w:b/>
              </w:rPr>
            </w:pPr>
          </w:p>
          <w:p w14:paraId="56741F29" w14:textId="6324EA34" w:rsidR="006E647D" w:rsidRDefault="006E647D" w:rsidP="000E2260">
            <w:pPr>
              <w:pStyle w:val="ListParagraph"/>
              <w:ind w:left="0"/>
              <w:jc w:val="left"/>
              <w:rPr>
                <w:b/>
              </w:rPr>
            </w:pPr>
            <w:r>
              <w:rPr>
                <w:b/>
              </w:rPr>
              <w:t>Professor Rapley left the meeting 1530</w:t>
            </w:r>
            <w:r w:rsidR="0083040F">
              <w:rPr>
                <w:b/>
              </w:rPr>
              <w:t xml:space="preserve"> due to another call.</w:t>
            </w:r>
          </w:p>
        </w:tc>
        <w:tc>
          <w:tcPr>
            <w:tcW w:w="1270" w:type="dxa"/>
            <w:shd w:val="clear" w:color="auto" w:fill="auto"/>
          </w:tcPr>
          <w:p w14:paraId="3FDC5D9B" w14:textId="77777777" w:rsidR="006E647D" w:rsidRPr="00074370" w:rsidRDefault="006E647D" w:rsidP="000E2260">
            <w:pPr>
              <w:jc w:val="center"/>
            </w:pPr>
          </w:p>
        </w:tc>
      </w:tr>
      <w:tr w:rsidR="00E615AA" w:rsidRPr="00662870" w14:paraId="32F4CEAE" w14:textId="77777777" w:rsidTr="002A0DB4">
        <w:trPr>
          <w:trHeight w:val="890"/>
        </w:trPr>
        <w:tc>
          <w:tcPr>
            <w:tcW w:w="705" w:type="dxa"/>
          </w:tcPr>
          <w:p w14:paraId="75520943" w14:textId="77777777" w:rsidR="00E615AA" w:rsidRDefault="00E615AA" w:rsidP="000E2260">
            <w:pPr>
              <w:jc w:val="left"/>
            </w:pPr>
          </w:p>
          <w:p w14:paraId="673A5336" w14:textId="77777777" w:rsidR="00E615AA" w:rsidRDefault="00E615AA" w:rsidP="000E2260">
            <w:pPr>
              <w:jc w:val="left"/>
            </w:pPr>
            <w:r>
              <w:t>16.</w:t>
            </w:r>
          </w:p>
        </w:tc>
        <w:tc>
          <w:tcPr>
            <w:tcW w:w="7777" w:type="dxa"/>
          </w:tcPr>
          <w:p w14:paraId="439732D5" w14:textId="77777777" w:rsidR="00E615AA" w:rsidRDefault="00E615AA" w:rsidP="000E2260">
            <w:pPr>
              <w:pStyle w:val="ListParagraph"/>
              <w:ind w:left="0"/>
              <w:jc w:val="left"/>
              <w:rPr>
                <w:b/>
              </w:rPr>
            </w:pPr>
          </w:p>
          <w:p w14:paraId="1A85E4A8" w14:textId="77777777" w:rsidR="00E615AA" w:rsidRDefault="00E615AA" w:rsidP="000E2260">
            <w:pPr>
              <w:pStyle w:val="ListParagraph"/>
              <w:ind w:left="0"/>
              <w:jc w:val="left"/>
              <w:rPr>
                <w:b/>
              </w:rPr>
            </w:pPr>
            <w:r w:rsidRPr="00E615AA">
              <w:rPr>
                <w:b/>
              </w:rPr>
              <w:t>Confidential Items</w:t>
            </w:r>
          </w:p>
          <w:p w14:paraId="1DA1BB41" w14:textId="77777777" w:rsidR="00E615AA" w:rsidRDefault="00E615AA" w:rsidP="000E2260">
            <w:pPr>
              <w:pStyle w:val="ListParagraph"/>
              <w:ind w:left="0"/>
              <w:jc w:val="left"/>
              <w:rPr>
                <w:b/>
              </w:rPr>
            </w:pPr>
          </w:p>
          <w:p w14:paraId="60996542" w14:textId="41E2DF10" w:rsidR="00E615AA" w:rsidRDefault="00E615AA" w:rsidP="000E2260">
            <w:pPr>
              <w:pStyle w:val="ListParagraph"/>
              <w:ind w:left="0"/>
              <w:jc w:val="left"/>
            </w:pPr>
            <w:r>
              <w:t>Item 8</w:t>
            </w:r>
          </w:p>
          <w:p w14:paraId="77CE7B1A" w14:textId="40CBD8DA" w:rsidR="00E615AA" w:rsidRDefault="00E615AA" w:rsidP="000E2260">
            <w:pPr>
              <w:pStyle w:val="ListParagraph"/>
              <w:ind w:left="0"/>
              <w:jc w:val="left"/>
            </w:pPr>
            <w:r>
              <w:t>Item 10</w:t>
            </w:r>
          </w:p>
          <w:p w14:paraId="5659A8E7" w14:textId="44BEECAA" w:rsidR="008259AD" w:rsidRDefault="008259AD" w:rsidP="000E2260">
            <w:pPr>
              <w:pStyle w:val="ListParagraph"/>
              <w:ind w:left="0"/>
              <w:jc w:val="left"/>
            </w:pPr>
            <w:r>
              <w:t xml:space="preserve">Item 11 </w:t>
            </w:r>
          </w:p>
          <w:p w14:paraId="47558463" w14:textId="77777777" w:rsidR="00E615AA" w:rsidRPr="00E615AA" w:rsidRDefault="00E615AA" w:rsidP="000E2260">
            <w:pPr>
              <w:pStyle w:val="ListParagraph"/>
              <w:ind w:left="0"/>
              <w:jc w:val="left"/>
            </w:pPr>
          </w:p>
        </w:tc>
        <w:tc>
          <w:tcPr>
            <w:tcW w:w="1270" w:type="dxa"/>
            <w:shd w:val="clear" w:color="auto" w:fill="auto"/>
          </w:tcPr>
          <w:p w14:paraId="36C4B231" w14:textId="77777777" w:rsidR="00E615AA" w:rsidRPr="00074370" w:rsidRDefault="00E615AA" w:rsidP="000E2260">
            <w:pPr>
              <w:jc w:val="center"/>
            </w:pPr>
          </w:p>
        </w:tc>
      </w:tr>
      <w:tr w:rsidR="005F2FD5" w:rsidRPr="00662870" w14:paraId="6599C5A8" w14:textId="77777777" w:rsidTr="002A0DB4">
        <w:trPr>
          <w:trHeight w:val="890"/>
        </w:trPr>
        <w:tc>
          <w:tcPr>
            <w:tcW w:w="705" w:type="dxa"/>
          </w:tcPr>
          <w:p w14:paraId="74A9AA9F" w14:textId="77777777" w:rsidR="005F2FD5" w:rsidRDefault="005F2FD5" w:rsidP="000E2260">
            <w:pPr>
              <w:jc w:val="left"/>
            </w:pPr>
          </w:p>
          <w:p w14:paraId="2C03858E" w14:textId="4F1B4356" w:rsidR="0043148E" w:rsidRDefault="005F2FD5" w:rsidP="000E2260">
            <w:pPr>
              <w:jc w:val="left"/>
            </w:pPr>
            <w:r>
              <w:t>1</w:t>
            </w:r>
            <w:r w:rsidR="00D815ED">
              <w:t>7</w:t>
            </w:r>
            <w:r w:rsidR="0043148E">
              <w:t>.</w:t>
            </w:r>
          </w:p>
        </w:tc>
        <w:tc>
          <w:tcPr>
            <w:tcW w:w="7777" w:type="dxa"/>
          </w:tcPr>
          <w:p w14:paraId="1E2772BA" w14:textId="77777777" w:rsidR="005F2FD5" w:rsidRDefault="005F2FD5" w:rsidP="000E2260">
            <w:pPr>
              <w:pStyle w:val="ListParagraph"/>
              <w:ind w:left="0"/>
              <w:jc w:val="left"/>
              <w:rPr>
                <w:b/>
              </w:rPr>
            </w:pPr>
          </w:p>
          <w:p w14:paraId="6A6910C0" w14:textId="77777777" w:rsidR="0043148E" w:rsidRDefault="005F2FD5" w:rsidP="005F2FD5">
            <w:pPr>
              <w:jc w:val="left"/>
              <w:rPr>
                <w:rFonts w:eastAsia="Calibri" w:cs="Arial"/>
                <w:b/>
                <w:sz w:val="22"/>
              </w:rPr>
            </w:pPr>
            <w:r w:rsidRPr="005F2FD5">
              <w:rPr>
                <w:b/>
              </w:rPr>
              <w:t>Review of Meeting</w:t>
            </w:r>
            <w:r w:rsidRPr="007B5EFC">
              <w:rPr>
                <w:rFonts w:eastAsia="Calibri" w:cs="Arial"/>
                <w:b/>
                <w:sz w:val="22"/>
              </w:rPr>
              <w:t xml:space="preserve"> </w:t>
            </w:r>
          </w:p>
          <w:p w14:paraId="5BB48504" w14:textId="77777777" w:rsidR="0043148E" w:rsidRDefault="0043148E" w:rsidP="005F2FD5">
            <w:pPr>
              <w:jc w:val="left"/>
              <w:rPr>
                <w:rFonts w:eastAsia="Calibri" w:cs="Arial"/>
                <w:b/>
                <w:sz w:val="22"/>
              </w:rPr>
            </w:pPr>
          </w:p>
          <w:p w14:paraId="375FE08A" w14:textId="77777777" w:rsidR="006B3B7F" w:rsidRPr="005756F9" w:rsidRDefault="006B3B7F" w:rsidP="006B3B7F">
            <w:pPr>
              <w:jc w:val="left"/>
              <w:rPr>
                <w:rFonts w:eastAsia="Calibri"/>
                <w:sz w:val="22"/>
              </w:rPr>
            </w:pPr>
            <w:r w:rsidRPr="005756F9">
              <w:rPr>
                <w:rFonts w:eastAsia="Calibri"/>
                <w:sz w:val="22"/>
              </w:rPr>
              <w:t>There were no items for review.</w:t>
            </w:r>
          </w:p>
          <w:p w14:paraId="7435F229" w14:textId="77777777" w:rsidR="005F2FD5" w:rsidRPr="006B3B7F" w:rsidRDefault="005F2FD5" w:rsidP="006B3B7F">
            <w:pPr>
              <w:jc w:val="left"/>
              <w:rPr>
                <w:b/>
              </w:rPr>
            </w:pPr>
            <w:r w:rsidRPr="006B3B7F">
              <w:rPr>
                <w:rFonts w:eastAsia="Calibri"/>
                <w:sz w:val="22"/>
              </w:rPr>
              <w:t xml:space="preserve"> </w:t>
            </w:r>
          </w:p>
        </w:tc>
        <w:tc>
          <w:tcPr>
            <w:tcW w:w="1270" w:type="dxa"/>
            <w:shd w:val="clear" w:color="auto" w:fill="auto"/>
          </w:tcPr>
          <w:p w14:paraId="5497FB8A" w14:textId="77777777" w:rsidR="005F2FD5" w:rsidRPr="00074370" w:rsidRDefault="005F2FD5" w:rsidP="000E2260">
            <w:pPr>
              <w:jc w:val="center"/>
            </w:pPr>
          </w:p>
        </w:tc>
      </w:tr>
      <w:tr w:rsidR="0070585C" w:rsidRPr="00662870" w14:paraId="7FB4128C" w14:textId="77777777" w:rsidTr="002A0DB4">
        <w:trPr>
          <w:trHeight w:val="890"/>
        </w:trPr>
        <w:tc>
          <w:tcPr>
            <w:tcW w:w="705" w:type="dxa"/>
          </w:tcPr>
          <w:p w14:paraId="5740A6C8" w14:textId="77777777" w:rsidR="0070585C" w:rsidRDefault="0070585C" w:rsidP="000E2260">
            <w:pPr>
              <w:jc w:val="left"/>
            </w:pPr>
          </w:p>
          <w:p w14:paraId="664B1DF2" w14:textId="025E5863" w:rsidR="00AB6051" w:rsidRDefault="0031018E" w:rsidP="0031018E">
            <w:pPr>
              <w:jc w:val="left"/>
            </w:pPr>
            <w:r>
              <w:t>1</w:t>
            </w:r>
            <w:r w:rsidR="00D815ED">
              <w:t>8</w:t>
            </w:r>
            <w:r w:rsidR="00AB6051">
              <w:t>.</w:t>
            </w:r>
          </w:p>
        </w:tc>
        <w:tc>
          <w:tcPr>
            <w:tcW w:w="7777" w:type="dxa"/>
          </w:tcPr>
          <w:p w14:paraId="6AC8BE34" w14:textId="77777777" w:rsidR="0070585C" w:rsidRDefault="0070585C" w:rsidP="000E2260">
            <w:pPr>
              <w:pStyle w:val="ListParagraph"/>
              <w:ind w:left="0"/>
              <w:jc w:val="left"/>
              <w:rPr>
                <w:b/>
              </w:rPr>
            </w:pPr>
          </w:p>
          <w:p w14:paraId="3235C34F" w14:textId="77777777" w:rsidR="00AB6051" w:rsidRDefault="00AB6051" w:rsidP="000E2260">
            <w:pPr>
              <w:pStyle w:val="ListParagraph"/>
              <w:ind w:left="0"/>
              <w:jc w:val="left"/>
              <w:rPr>
                <w:rFonts w:cs="Arial"/>
                <w:szCs w:val="24"/>
              </w:rPr>
            </w:pPr>
            <w:r w:rsidRPr="00AB6051">
              <w:rPr>
                <w:rFonts w:cs="Arial"/>
                <w:b/>
                <w:szCs w:val="24"/>
              </w:rPr>
              <w:t>Date and time of next meeting</w:t>
            </w:r>
          </w:p>
          <w:p w14:paraId="53926F43" w14:textId="77777777" w:rsidR="00E243B3" w:rsidRDefault="00E243B3" w:rsidP="00E243B3">
            <w:pPr>
              <w:jc w:val="left"/>
            </w:pPr>
          </w:p>
          <w:p w14:paraId="33C334B5" w14:textId="57FB25CA" w:rsidR="00DF4351" w:rsidRDefault="00DF4351" w:rsidP="00E243B3">
            <w:pPr>
              <w:jc w:val="left"/>
            </w:pPr>
            <w:r>
              <w:t>The next meeting o</w:t>
            </w:r>
            <w:r w:rsidR="0043148E">
              <w:t xml:space="preserve">f the Corporation Board will take place on </w:t>
            </w:r>
            <w:r w:rsidR="006E647D">
              <w:t xml:space="preserve">Monday </w:t>
            </w:r>
            <w:r w:rsidR="00C20311">
              <w:t>6 July</w:t>
            </w:r>
            <w:r w:rsidR="0043148E">
              <w:t xml:space="preserve">, 2020.  </w:t>
            </w:r>
            <w:r w:rsidR="003C3973">
              <w:t>If possible, this meeting will go ahead in person depending on guidelines.</w:t>
            </w:r>
          </w:p>
          <w:p w14:paraId="122CE8CF" w14:textId="77777777" w:rsidR="0042470E" w:rsidRPr="00AB6051" w:rsidRDefault="0042470E" w:rsidP="0042470E">
            <w:pPr>
              <w:pStyle w:val="ListParagraph"/>
              <w:ind w:left="360"/>
              <w:jc w:val="left"/>
            </w:pPr>
          </w:p>
        </w:tc>
        <w:tc>
          <w:tcPr>
            <w:tcW w:w="1270" w:type="dxa"/>
            <w:shd w:val="clear" w:color="auto" w:fill="auto"/>
          </w:tcPr>
          <w:p w14:paraId="5FEC1A26" w14:textId="77777777" w:rsidR="0031018E" w:rsidRPr="00074370" w:rsidRDefault="0031018E" w:rsidP="0041532C">
            <w:pPr>
              <w:jc w:val="center"/>
            </w:pPr>
          </w:p>
        </w:tc>
      </w:tr>
      <w:tr w:rsidR="00946099" w:rsidRPr="00662870" w14:paraId="1AECB61B" w14:textId="77777777" w:rsidTr="002A0DB4">
        <w:tblPrEx>
          <w:tblLook w:val="0000" w:firstRow="0" w:lastRow="0" w:firstColumn="0" w:lastColumn="0" w:noHBand="0" w:noVBand="0"/>
        </w:tblPrEx>
        <w:trPr>
          <w:trHeight w:val="827"/>
        </w:trPr>
        <w:tc>
          <w:tcPr>
            <w:tcW w:w="705" w:type="dxa"/>
          </w:tcPr>
          <w:p w14:paraId="3A387088" w14:textId="77777777" w:rsidR="00946099" w:rsidRPr="00C9320F" w:rsidRDefault="00946099" w:rsidP="000E2260">
            <w:pPr>
              <w:jc w:val="left"/>
            </w:pPr>
          </w:p>
          <w:p w14:paraId="2241EBFF" w14:textId="77777777" w:rsidR="00946099" w:rsidRPr="00C9320F" w:rsidRDefault="00946099" w:rsidP="000E2260">
            <w:pPr>
              <w:jc w:val="left"/>
            </w:pPr>
          </w:p>
        </w:tc>
        <w:tc>
          <w:tcPr>
            <w:tcW w:w="7777" w:type="dxa"/>
          </w:tcPr>
          <w:p w14:paraId="56076044" w14:textId="77777777" w:rsidR="00946099" w:rsidRPr="00074370" w:rsidRDefault="00946099" w:rsidP="000E2260">
            <w:pPr>
              <w:jc w:val="left"/>
              <w:rPr>
                <w:b/>
              </w:rPr>
            </w:pPr>
          </w:p>
          <w:p w14:paraId="7404E73E" w14:textId="77777777" w:rsidR="00946099" w:rsidRDefault="00225EEB" w:rsidP="00E615AA">
            <w:pPr>
              <w:jc w:val="left"/>
            </w:pPr>
            <w:r>
              <w:t>The Chair</w:t>
            </w:r>
            <w:r w:rsidR="00DF4351">
              <w:t xml:space="preserve"> thanked</w:t>
            </w:r>
            <w:r w:rsidR="005B52EC">
              <w:t xml:space="preserve"> the </w:t>
            </w:r>
            <w:r>
              <w:t>Corporation Board</w:t>
            </w:r>
            <w:r w:rsidR="00164247">
              <w:t xml:space="preserve"> members</w:t>
            </w:r>
            <w:r w:rsidR="00D846BD">
              <w:t xml:space="preserve"> </w:t>
            </w:r>
            <w:r w:rsidR="00164247">
              <w:t>for their useful discussions</w:t>
            </w:r>
            <w:r w:rsidR="009E4DA9">
              <w:t>.</w:t>
            </w:r>
            <w:r w:rsidR="00DF4351">
              <w:t xml:space="preserve"> </w:t>
            </w:r>
          </w:p>
          <w:p w14:paraId="7B282DDB" w14:textId="77777777" w:rsidR="00E615AA" w:rsidRDefault="00E615AA" w:rsidP="00E615AA">
            <w:pPr>
              <w:jc w:val="left"/>
            </w:pPr>
          </w:p>
          <w:p w14:paraId="4F741FF8" w14:textId="1C49482F" w:rsidR="00DF4351" w:rsidRDefault="00DF4351" w:rsidP="00E615AA">
            <w:pPr>
              <w:jc w:val="left"/>
            </w:pPr>
            <w:r>
              <w:t>The meeting closed a</w:t>
            </w:r>
            <w:r w:rsidR="00122E0A">
              <w:t>t</w:t>
            </w:r>
            <w:r w:rsidR="007A084F">
              <w:t xml:space="preserve"> </w:t>
            </w:r>
            <w:r w:rsidR="006B3B7F">
              <w:t>1</w:t>
            </w:r>
            <w:r w:rsidR="006E647D">
              <w:t>543</w:t>
            </w:r>
            <w:r w:rsidR="006B3B7F">
              <w:t>.</w:t>
            </w:r>
          </w:p>
          <w:p w14:paraId="34FB5F36" w14:textId="77777777" w:rsidR="00DF4351" w:rsidRPr="00DF4351" w:rsidRDefault="00DF4351" w:rsidP="000E2260">
            <w:pPr>
              <w:jc w:val="left"/>
            </w:pPr>
          </w:p>
        </w:tc>
        <w:tc>
          <w:tcPr>
            <w:tcW w:w="1270" w:type="dxa"/>
          </w:tcPr>
          <w:p w14:paraId="2A806699" w14:textId="77777777" w:rsidR="00946099" w:rsidRPr="00662870" w:rsidRDefault="00946099" w:rsidP="000E2260">
            <w:pPr>
              <w:rPr>
                <w:sz w:val="22"/>
              </w:rPr>
            </w:pPr>
          </w:p>
        </w:tc>
      </w:tr>
    </w:tbl>
    <w:p w14:paraId="0612D7F8" w14:textId="77777777" w:rsidR="00CD77F0" w:rsidRDefault="00CD77F0" w:rsidP="000E2260">
      <w:pPr>
        <w:spacing w:after="0" w:line="240" w:lineRule="auto"/>
        <w:rPr>
          <w:sz w:val="22"/>
        </w:rPr>
      </w:pPr>
    </w:p>
    <w:p w14:paraId="1BF3F460" w14:textId="77777777" w:rsidR="00D846BD" w:rsidRDefault="00D846BD" w:rsidP="000E2260">
      <w:pPr>
        <w:spacing w:after="0" w:line="240" w:lineRule="auto"/>
        <w:rPr>
          <w:sz w:val="22"/>
        </w:rPr>
      </w:pPr>
    </w:p>
    <w:p w14:paraId="78F2D1F3" w14:textId="77777777" w:rsidR="00D846BD" w:rsidRPr="00D811B2" w:rsidRDefault="00D811B2" w:rsidP="000E2260">
      <w:pPr>
        <w:spacing w:after="0" w:line="240" w:lineRule="auto"/>
        <w:rPr>
          <w:b/>
          <w:sz w:val="22"/>
        </w:rPr>
      </w:pPr>
      <w:r>
        <w:rPr>
          <w:b/>
          <w:sz w:val="22"/>
        </w:rPr>
        <w:t xml:space="preserve">Confirmation of the minutes of the </w:t>
      </w:r>
    </w:p>
    <w:tbl>
      <w:tblPr>
        <w:tblStyle w:val="TableGrid"/>
        <w:tblW w:w="0" w:type="auto"/>
        <w:tblLook w:val="04A0" w:firstRow="1" w:lastRow="0" w:firstColumn="1" w:lastColumn="0" w:noHBand="0" w:noVBand="1"/>
      </w:tblPr>
      <w:tblGrid>
        <w:gridCol w:w="5524"/>
        <w:gridCol w:w="4104"/>
      </w:tblGrid>
      <w:tr w:rsidR="00D811B2" w14:paraId="7BC79B2B" w14:textId="77777777" w:rsidTr="00415A8C">
        <w:tc>
          <w:tcPr>
            <w:tcW w:w="9628" w:type="dxa"/>
            <w:gridSpan w:val="2"/>
          </w:tcPr>
          <w:p w14:paraId="166D57A2" w14:textId="77777777" w:rsidR="00D811B2" w:rsidRDefault="00D811B2" w:rsidP="000E2260">
            <w:pPr>
              <w:spacing w:before="240" w:after="240"/>
              <w:jc w:val="left"/>
              <w:rPr>
                <w:sz w:val="22"/>
              </w:rPr>
            </w:pPr>
            <w:r>
              <w:rPr>
                <w:sz w:val="22"/>
              </w:rPr>
              <w:t>Signed:</w:t>
            </w:r>
          </w:p>
        </w:tc>
      </w:tr>
      <w:tr w:rsidR="00D846BD" w14:paraId="3339360F" w14:textId="77777777" w:rsidTr="00D811B2">
        <w:tc>
          <w:tcPr>
            <w:tcW w:w="5524" w:type="dxa"/>
            <w:tcBorders>
              <w:right w:val="nil"/>
            </w:tcBorders>
          </w:tcPr>
          <w:p w14:paraId="3398BF1A" w14:textId="77777777" w:rsidR="00D846BD" w:rsidRDefault="00D811B2" w:rsidP="004727FA">
            <w:pPr>
              <w:spacing w:before="120" w:after="120"/>
              <w:jc w:val="left"/>
              <w:rPr>
                <w:sz w:val="22"/>
              </w:rPr>
            </w:pPr>
            <w:r>
              <w:rPr>
                <w:sz w:val="22"/>
              </w:rPr>
              <w:t xml:space="preserve">Chair of the </w:t>
            </w:r>
          </w:p>
        </w:tc>
        <w:tc>
          <w:tcPr>
            <w:tcW w:w="4104" w:type="dxa"/>
            <w:tcBorders>
              <w:left w:val="nil"/>
            </w:tcBorders>
          </w:tcPr>
          <w:p w14:paraId="05E8134D" w14:textId="77777777" w:rsidR="00D846BD" w:rsidRDefault="00D811B2" w:rsidP="000E2260">
            <w:pPr>
              <w:spacing w:before="120" w:after="120"/>
              <w:jc w:val="left"/>
              <w:rPr>
                <w:sz w:val="22"/>
              </w:rPr>
            </w:pPr>
            <w:r>
              <w:rPr>
                <w:sz w:val="22"/>
              </w:rPr>
              <w:t>Date:</w:t>
            </w:r>
          </w:p>
        </w:tc>
      </w:tr>
    </w:tbl>
    <w:p w14:paraId="34DBA30F" w14:textId="35689EC3" w:rsidR="00EC0D23" w:rsidRPr="00074370" w:rsidRDefault="00EC0D23" w:rsidP="000E2260">
      <w:pPr>
        <w:spacing w:after="0" w:line="240" w:lineRule="auto"/>
      </w:pPr>
      <w:bookmarkStart w:id="0" w:name="OLE_LINK63"/>
      <w:bookmarkStart w:id="1" w:name="OLE_LINK64"/>
      <w:bookmarkStart w:id="2" w:name="OLE_LINK65"/>
      <w:bookmarkStart w:id="3" w:name="OLE_LINK66"/>
      <w:bookmarkStart w:id="4" w:name="OLE_LINK67"/>
      <w:bookmarkStart w:id="5" w:name="_GoBack"/>
      <w:bookmarkEnd w:id="0"/>
      <w:bookmarkEnd w:id="1"/>
      <w:bookmarkEnd w:id="5"/>
      <w:r w:rsidRPr="00074370">
        <w:t xml:space="preserve"> </w:t>
      </w:r>
    </w:p>
    <w:p w14:paraId="690B4678" w14:textId="77777777" w:rsidR="00EC0D23" w:rsidRPr="00074370" w:rsidRDefault="00EC0D23" w:rsidP="000E2260">
      <w:pPr>
        <w:spacing w:after="0" w:line="240" w:lineRule="auto"/>
        <w:rPr>
          <w:b/>
        </w:rPr>
      </w:pPr>
    </w:p>
    <w:p w14:paraId="709B697E" w14:textId="77777777" w:rsidR="00EC0D23" w:rsidRDefault="00EC0D23" w:rsidP="000E2260">
      <w:pPr>
        <w:spacing w:after="0" w:line="240" w:lineRule="auto"/>
        <w:jc w:val="left"/>
        <w:rPr>
          <w:rFonts w:eastAsia="Calibri" w:cs="Times New Roman"/>
          <w:b/>
        </w:rPr>
      </w:pPr>
    </w:p>
    <w:bookmarkEnd w:id="2"/>
    <w:bookmarkEnd w:id="3"/>
    <w:bookmarkEnd w:id="4"/>
    <w:p w14:paraId="314C79B2" w14:textId="77777777" w:rsidR="00074370" w:rsidRPr="00D846BD" w:rsidRDefault="00074370" w:rsidP="000E2260">
      <w:pPr>
        <w:spacing w:after="0" w:line="240" w:lineRule="auto"/>
        <w:rPr>
          <w:rFonts w:cs="Arial"/>
          <w:szCs w:val="24"/>
        </w:rPr>
      </w:pPr>
    </w:p>
    <w:sectPr w:rsidR="00074370" w:rsidRPr="00D846BD" w:rsidSect="004727FA">
      <w:headerReference w:type="default" r:id="rId8"/>
      <w:footerReference w:type="default" r:id="rId9"/>
      <w:pgSz w:w="11906" w:h="16838"/>
      <w:pgMar w:top="2381" w:right="1134" w:bottom="1134"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AE91D" w14:textId="77777777" w:rsidR="00C778AF" w:rsidRDefault="00C778AF" w:rsidP="00C53233">
      <w:pPr>
        <w:spacing w:after="0" w:line="240" w:lineRule="auto"/>
      </w:pPr>
      <w:r>
        <w:separator/>
      </w:r>
    </w:p>
  </w:endnote>
  <w:endnote w:type="continuationSeparator" w:id="0">
    <w:p w14:paraId="2D7EE3DD" w14:textId="77777777" w:rsidR="00C778AF" w:rsidRDefault="00C778AF" w:rsidP="00C5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309365"/>
      <w:docPartObj>
        <w:docPartGallery w:val="Page Numbers (Bottom of Page)"/>
        <w:docPartUnique/>
      </w:docPartObj>
    </w:sdtPr>
    <w:sdtEndPr>
      <w:rPr>
        <w:noProof/>
        <w:sz w:val="16"/>
        <w:szCs w:val="16"/>
      </w:rPr>
    </w:sdtEndPr>
    <w:sdtContent>
      <w:p w14:paraId="7BD63925" w14:textId="77777777" w:rsidR="00C778AF" w:rsidRPr="006B3E6B" w:rsidRDefault="00C778AF" w:rsidP="00DA5B85">
        <w:pPr>
          <w:pStyle w:val="Footer"/>
          <w:jc w:val="right"/>
          <w:rPr>
            <w:sz w:val="16"/>
            <w:szCs w:val="16"/>
          </w:rPr>
        </w:pPr>
        <w:r w:rsidRPr="006B3E6B">
          <w:rPr>
            <w:sz w:val="16"/>
            <w:szCs w:val="16"/>
          </w:rPr>
          <w:t xml:space="preserve">Minutes of the </w:t>
        </w:r>
      </w:p>
      <w:p w14:paraId="645B3ED8" w14:textId="77777777" w:rsidR="00C778AF" w:rsidRDefault="00C778AF" w:rsidP="000036AB">
        <w:pPr>
          <w:pStyle w:val="Footer"/>
          <w:jc w:val="right"/>
          <w:rPr>
            <w:sz w:val="16"/>
            <w:szCs w:val="16"/>
          </w:rPr>
        </w:pPr>
        <w:r>
          <w:rPr>
            <w:sz w:val="16"/>
            <w:szCs w:val="16"/>
          </w:rPr>
          <w:t>CORPORATION BOARD</w:t>
        </w:r>
      </w:p>
      <w:p w14:paraId="1B86CECB" w14:textId="77777777" w:rsidR="00C778AF" w:rsidRPr="006B3E6B" w:rsidRDefault="00C778AF" w:rsidP="000036AB">
        <w:pPr>
          <w:pStyle w:val="Footer"/>
          <w:jc w:val="right"/>
          <w:rPr>
            <w:sz w:val="16"/>
            <w:szCs w:val="16"/>
          </w:rPr>
        </w:pPr>
        <w:r>
          <w:rPr>
            <w:sz w:val="16"/>
            <w:szCs w:val="16"/>
          </w:rPr>
          <w:t>Friday 24 May, 2020</w:t>
        </w:r>
      </w:p>
      <w:p w14:paraId="1DB811EC" w14:textId="77777777" w:rsidR="00C778AF" w:rsidRPr="006B3E6B" w:rsidRDefault="00C778AF" w:rsidP="000036AB">
        <w:pPr>
          <w:pStyle w:val="Footer"/>
          <w:jc w:val="right"/>
          <w:rPr>
            <w:sz w:val="16"/>
            <w:szCs w:val="16"/>
          </w:rPr>
        </w:pPr>
        <w:r w:rsidRPr="006B3E6B">
          <w:rPr>
            <w:sz w:val="16"/>
            <w:szCs w:val="16"/>
          </w:rPr>
          <w:t xml:space="preserve">Page </w:t>
        </w:r>
        <w:r w:rsidRPr="006B3E6B">
          <w:rPr>
            <w:bCs/>
            <w:sz w:val="16"/>
            <w:szCs w:val="16"/>
          </w:rPr>
          <w:fldChar w:fldCharType="begin"/>
        </w:r>
        <w:r w:rsidRPr="006B3E6B">
          <w:rPr>
            <w:bCs/>
            <w:sz w:val="16"/>
            <w:szCs w:val="16"/>
          </w:rPr>
          <w:instrText xml:space="preserve"> PAGE  \* Arabic  \* MERGEFORMAT </w:instrText>
        </w:r>
        <w:r w:rsidRPr="006B3E6B">
          <w:rPr>
            <w:bCs/>
            <w:sz w:val="16"/>
            <w:szCs w:val="16"/>
          </w:rPr>
          <w:fldChar w:fldCharType="separate"/>
        </w:r>
        <w:r>
          <w:rPr>
            <w:bCs/>
            <w:noProof/>
            <w:sz w:val="16"/>
            <w:szCs w:val="16"/>
          </w:rPr>
          <w:t>4</w:t>
        </w:r>
        <w:r w:rsidRPr="006B3E6B">
          <w:rPr>
            <w:bCs/>
            <w:sz w:val="16"/>
            <w:szCs w:val="16"/>
          </w:rPr>
          <w:fldChar w:fldCharType="end"/>
        </w:r>
        <w:r w:rsidRPr="006B3E6B">
          <w:rPr>
            <w:sz w:val="16"/>
            <w:szCs w:val="16"/>
          </w:rPr>
          <w:t xml:space="preserve"> of </w:t>
        </w:r>
        <w:r w:rsidRPr="006B3E6B">
          <w:rPr>
            <w:bCs/>
            <w:sz w:val="16"/>
            <w:szCs w:val="16"/>
          </w:rPr>
          <w:fldChar w:fldCharType="begin"/>
        </w:r>
        <w:r w:rsidRPr="006B3E6B">
          <w:rPr>
            <w:bCs/>
            <w:sz w:val="16"/>
            <w:szCs w:val="16"/>
          </w:rPr>
          <w:instrText xml:space="preserve"> NUMPAGES  \* Arabic  \* MERGEFORMAT </w:instrText>
        </w:r>
        <w:r w:rsidRPr="006B3E6B">
          <w:rPr>
            <w:bCs/>
            <w:sz w:val="16"/>
            <w:szCs w:val="16"/>
          </w:rPr>
          <w:fldChar w:fldCharType="separate"/>
        </w:r>
        <w:r>
          <w:rPr>
            <w:bCs/>
            <w:noProof/>
            <w:sz w:val="16"/>
            <w:szCs w:val="16"/>
          </w:rPr>
          <w:t>4</w:t>
        </w:r>
        <w:r w:rsidRPr="006B3E6B">
          <w:rPr>
            <w:bCs/>
            <w:sz w:val="16"/>
            <w:szCs w:val="16"/>
          </w:rPr>
          <w:fldChar w:fldCharType="end"/>
        </w:r>
      </w:p>
    </w:sdtContent>
  </w:sdt>
  <w:p w14:paraId="39944BD9" w14:textId="77777777" w:rsidR="00C778AF" w:rsidRDefault="00C77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57402" w14:textId="77777777" w:rsidR="00C778AF" w:rsidRDefault="00C778AF" w:rsidP="00C53233">
      <w:pPr>
        <w:spacing w:after="0" w:line="240" w:lineRule="auto"/>
      </w:pPr>
      <w:r>
        <w:separator/>
      </w:r>
    </w:p>
  </w:footnote>
  <w:footnote w:type="continuationSeparator" w:id="0">
    <w:p w14:paraId="11EE6519" w14:textId="77777777" w:rsidR="00C778AF" w:rsidRDefault="00C778AF" w:rsidP="00C53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6CE0C" w14:textId="77777777" w:rsidR="00C778AF" w:rsidRDefault="00C778AF" w:rsidP="00AA15C8">
    <w:pPr>
      <w:pStyle w:val="Header"/>
      <w:jc w:val="right"/>
    </w:pPr>
    <w:r>
      <w:rPr>
        <w:b/>
        <w:noProof/>
        <w:lang w:eastAsia="en-GB"/>
      </w:rPr>
      <w:drawing>
        <wp:anchor distT="0" distB="0" distL="114300" distR="114300" simplePos="0" relativeHeight="251657216" behindDoc="0" locked="0" layoutInCell="1" allowOverlap="1" wp14:anchorId="6D6FA78E" wp14:editId="6F7BEFF0">
          <wp:simplePos x="0" y="0"/>
          <wp:positionH relativeFrom="margin">
            <wp:posOffset>-66675</wp:posOffset>
          </wp:positionH>
          <wp:positionV relativeFrom="margin">
            <wp:posOffset>-1170305</wp:posOffset>
          </wp:positionV>
          <wp:extent cx="9715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SOA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p>
  <w:p w14:paraId="678B4A25" w14:textId="77777777" w:rsidR="00C778AF" w:rsidRDefault="00D815ED" w:rsidP="00AA15C8">
    <w:pPr>
      <w:pStyle w:val="Header"/>
      <w:jc w:val="right"/>
    </w:pPr>
    <w:sdt>
      <w:sdtPr>
        <w:id w:val="-261301075"/>
        <w:docPartObj>
          <w:docPartGallery w:val="Watermarks"/>
          <w:docPartUnique/>
        </w:docPartObj>
      </w:sdtPr>
      <w:sdtEndPr/>
      <w:sdtContent>
        <w:r>
          <w:rPr>
            <w:noProof/>
            <w:lang w:val="en-US"/>
          </w:rPr>
          <w:pict w14:anchorId="00B0C6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APPROVED &#10;MINUTES"/>
              <w10:wrap anchorx="margin" anchory="margin"/>
            </v:shape>
          </w:pict>
        </w:r>
      </w:sdtContent>
    </w:sdt>
  </w:p>
  <w:p w14:paraId="65A85896" w14:textId="77777777" w:rsidR="00C778AF" w:rsidRDefault="00C77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65CD"/>
    <w:multiLevelType w:val="hybridMultilevel"/>
    <w:tmpl w:val="868E830C"/>
    <w:lvl w:ilvl="0" w:tplc="797ABD9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83652"/>
    <w:multiLevelType w:val="hybridMultilevel"/>
    <w:tmpl w:val="D7580CCA"/>
    <w:lvl w:ilvl="0" w:tplc="02ACD6C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33608"/>
    <w:multiLevelType w:val="hybridMultilevel"/>
    <w:tmpl w:val="A3440B94"/>
    <w:lvl w:ilvl="0" w:tplc="0809000F">
      <w:start w:val="1"/>
      <w:numFmt w:val="decimal"/>
      <w:lvlText w:val="%1."/>
      <w:lvlJc w:val="left"/>
      <w:pPr>
        <w:ind w:left="360" w:hanging="360"/>
      </w:pPr>
    </w:lvl>
    <w:lvl w:ilvl="1" w:tplc="04FC7B70">
      <w:start w:val="1"/>
      <w:numFmt w:val="lowerLetter"/>
      <w:lvlText w:val="%2."/>
      <w:lvlJc w:val="left"/>
      <w:pPr>
        <w:ind w:left="680" w:hanging="323"/>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3E4AD1"/>
    <w:multiLevelType w:val="hybridMultilevel"/>
    <w:tmpl w:val="E54ACC6A"/>
    <w:lvl w:ilvl="0" w:tplc="36A6F5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66F1C"/>
    <w:multiLevelType w:val="hybridMultilevel"/>
    <w:tmpl w:val="266ED79A"/>
    <w:lvl w:ilvl="0" w:tplc="0809000F">
      <w:start w:val="1"/>
      <w:numFmt w:val="decimal"/>
      <w:lvlText w:val="%1."/>
      <w:lvlJc w:val="left"/>
      <w:pPr>
        <w:ind w:left="360" w:hanging="360"/>
      </w:pPr>
    </w:lvl>
    <w:lvl w:ilvl="1" w:tplc="DDAEDBBA">
      <w:start w:val="1"/>
      <w:numFmt w:val="lowerLetter"/>
      <w:lvlText w:val="%2."/>
      <w:lvlJc w:val="left"/>
      <w:pPr>
        <w:ind w:left="737"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D726D6"/>
    <w:multiLevelType w:val="hybridMultilevel"/>
    <w:tmpl w:val="02107682"/>
    <w:lvl w:ilvl="0" w:tplc="2B78F46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52BE8"/>
    <w:multiLevelType w:val="hybridMultilevel"/>
    <w:tmpl w:val="3C26FF50"/>
    <w:lvl w:ilvl="0" w:tplc="0722E41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876F6"/>
    <w:multiLevelType w:val="hybridMultilevel"/>
    <w:tmpl w:val="9B4E8BA8"/>
    <w:lvl w:ilvl="0" w:tplc="83F8439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A4655"/>
    <w:multiLevelType w:val="hybridMultilevel"/>
    <w:tmpl w:val="F5F0B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8C2F88"/>
    <w:multiLevelType w:val="hybridMultilevel"/>
    <w:tmpl w:val="6914A806"/>
    <w:lvl w:ilvl="0" w:tplc="F3FA74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1027DCB"/>
    <w:multiLevelType w:val="hybridMultilevel"/>
    <w:tmpl w:val="2E00044C"/>
    <w:lvl w:ilvl="0" w:tplc="797ABD92">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76530"/>
    <w:multiLevelType w:val="hybridMultilevel"/>
    <w:tmpl w:val="266ED79A"/>
    <w:lvl w:ilvl="0" w:tplc="0809000F">
      <w:start w:val="1"/>
      <w:numFmt w:val="decimal"/>
      <w:lvlText w:val="%1."/>
      <w:lvlJc w:val="left"/>
      <w:pPr>
        <w:ind w:left="360" w:hanging="360"/>
      </w:pPr>
    </w:lvl>
    <w:lvl w:ilvl="1" w:tplc="DDAEDBBA">
      <w:start w:val="1"/>
      <w:numFmt w:val="lowerLetter"/>
      <w:lvlText w:val="%2."/>
      <w:lvlJc w:val="left"/>
      <w:pPr>
        <w:ind w:left="737"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EE2D57"/>
    <w:multiLevelType w:val="hybridMultilevel"/>
    <w:tmpl w:val="216A48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E070F59"/>
    <w:multiLevelType w:val="hybridMultilevel"/>
    <w:tmpl w:val="51C43A9A"/>
    <w:lvl w:ilvl="0" w:tplc="AFAE5098">
      <w:start w:val="1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EC023B4"/>
    <w:multiLevelType w:val="hybridMultilevel"/>
    <w:tmpl w:val="A11E661C"/>
    <w:lvl w:ilvl="0" w:tplc="E4C4D7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1427DEF"/>
    <w:multiLevelType w:val="hybridMultilevel"/>
    <w:tmpl w:val="2C38B4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5E11ED"/>
    <w:multiLevelType w:val="hybridMultilevel"/>
    <w:tmpl w:val="343E809C"/>
    <w:lvl w:ilvl="0" w:tplc="F3FA7400">
      <w:start w:val="1"/>
      <w:numFmt w:val="decimal"/>
      <w:lvlText w:val="%1."/>
      <w:lvlJc w:val="left"/>
      <w:pPr>
        <w:ind w:left="360" w:hanging="360"/>
      </w:pPr>
      <w:rPr>
        <w:rFonts w:hint="default"/>
      </w:rPr>
    </w:lvl>
    <w:lvl w:ilvl="1" w:tplc="5FEC3C8C">
      <w:start w:val="1"/>
      <w:numFmt w:val="lowerLetter"/>
      <w:lvlText w:val="%2."/>
      <w:lvlJc w:val="left"/>
      <w:pPr>
        <w:ind w:left="717"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3475CCC"/>
    <w:multiLevelType w:val="hybridMultilevel"/>
    <w:tmpl w:val="32BA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3D0106"/>
    <w:multiLevelType w:val="hybridMultilevel"/>
    <w:tmpl w:val="9FDC4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D72768"/>
    <w:multiLevelType w:val="hybridMultilevel"/>
    <w:tmpl w:val="44141F5E"/>
    <w:lvl w:ilvl="0" w:tplc="B822A23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5AD2E31"/>
    <w:multiLevelType w:val="hybridMultilevel"/>
    <w:tmpl w:val="2C8C3BC0"/>
    <w:lvl w:ilvl="0" w:tplc="797ABD9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D3E00B9"/>
    <w:multiLevelType w:val="hybridMultilevel"/>
    <w:tmpl w:val="D4543452"/>
    <w:lvl w:ilvl="0" w:tplc="F3FA74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DDE70F0"/>
    <w:multiLevelType w:val="hybridMultilevel"/>
    <w:tmpl w:val="868E830C"/>
    <w:lvl w:ilvl="0" w:tplc="797ABD9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22"/>
  </w:num>
  <w:num w:numId="5">
    <w:abstractNumId w:val="2"/>
  </w:num>
  <w:num w:numId="6">
    <w:abstractNumId w:val="11"/>
  </w:num>
  <w:num w:numId="7">
    <w:abstractNumId w:val="20"/>
  </w:num>
  <w:num w:numId="8">
    <w:abstractNumId w:val="19"/>
  </w:num>
  <w:num w:numId="9">
    <w:abstractNumId w:val="21"/>
  </w:num>
  <w:num w:numId="10">
    <w:abstractNumId w:val="9"/>
  </w:num>
  <w:num w:numId="11">
    <w:abstractNumId w:val="16"/>
  </w:num>
  <w:num w:numId="12">
    <w:abstractNumId w:val="1"/>
  </w:num>
  <w:num w:numId="13">
    <w:abstractNumId w:val="4"/>
  </w:num>
  <w:num w:numId="14">
    <w:abstractNumId w:val="8"/>
  </w:num>
  <w:num w:numId="15">
    <w:abstractNumId w:val="17"/>
  </w:num>
  <w:num w:numId="16">
    <w:abstractNumId w:val="18"/>
  </w:num>
  <w:num w:numId="17">
    <w:abstractNumId w:val="15"/>
  </w:num>
  <w:num w:numId="18">
    <w:abstractNumId w:val="14"/>
  </w:num>
  <w:num w:numId="19">
    <w:abstractNumId w:val="3"/>
  </w:num>
  <w:num w:numId="20">
    <w:abstractNumId w:val="6"/>
  </w:num>
  <w:num w:numId="21">
    <w:abstractNumId w:val="7"/>
  </w:num>
  <w:num w:numId="22">
    <w:abstractNumId w:val="5"/>
  </w:num>
  <w:num w:numId="2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94"/>
    <w:rsid w:val="000036AB"/>
    <w:rsid w:val="00010616"/>
    <w:rsid w:val="0001660E"/>
    <w:rsid w:val="00035F76"/>
    <w:rsid w:val="0004019F"/>
    <w:rsid w:val="00053400"/>
    <w:rsid w:val="00063C8E"/>
    <w:rsid w:val="00066F9F"/>
    <w:rsid w:val="00072A65"/>
    <w:rsid w:val="00073C69"/>
    <w:rsid w:val="00074370"/>
    <w:rsid w:val="00075AF5"/>
    <w:rsid w:val="00076C10"/>
    <w:rsid w:val="00081D47"/>
    <w:rsid w:val="000864E6"/>
    <w:rsid w:val="00090568"/>
    <w:rsid w:val="000A338B"/>
    <w:rsid w:val="000A4A01"/>
    <w:rsid w:val="000A4AC8"/>
    <w:rsid w:val="000A5BC8"/>
    <w:rsid w:val="000B07D8"/>
    <w:rsid w:val="000B2A63"/>
    <w:rsid w:val="000B67C2"/>
    <w:rsid w:val="000B768C"/>
    <w:rsid w:val="000B7789"/>
    <w:rsid w:val="000C1225"/>
    <w:rsid w:val="000C2425"/>
    <w:rsid w:val="000D2EA3"/>
    <w:rsid w:val="000D4774"/>
    <w:rsid w:val="000E2260"/>
    <w:rsid w:val="000E57F3"/>
    <w:rsid w:val="000E5C27"/>
    <w:rsid w:val="000F0932"/>
    <w:rsid w:val="00102303"/>
    <w:rsid w:val="0010381A"/>
    <w:rsid w:val="00107FE4"/>
    <w:rsid w:val="00114E79"/>
    <w:rsid w:val="00121CE1"/>
    <w:rsid w:val="00122D9C"/>
    <w:rsid w:val="00122E0A"/>
    <w:rsid w:val="00124780"/>
    <w:rsid w:val="00133D35"/>
    <w:rsid w:val="001349AA"/>
    <w:rsid w:val="001405F1"/>
    <w:rsid w:val="00140D80"/>
    <w:rsid w:val="00145F79"/>
    <w:rsid w:val="00147D93"/>
    <w:rsid w:val="0015245A"/>
    <w:rsid w:val="00156B54"/>
    <w:rsid w:val="00157964"/>
    <w:rsid w:val="00164247"/>
    <w:rsid w:val="00164A24"/>
    <w:rsid w:val="00165C41"/>
    <w:rsid w:val="00180526"/>
    <w:rsid w:val="0018435E"/>
    <w:rsid w:val="001851FF"/>
    <w:rsid w:val="00187026"/>
    <w:rsid w:val="001873C3"/>
    <w:rsid w:val="00191342"/>
    <w:rsid w:val="00193798"/>
    <w:rsid w:val="00195C36"/>
    <w:rsid w:val="00196C85"/>
    <w:rsid w:val="001A081F"/>
    <w:rsid w:val="001A1B42"/>
    <w:rsid w:val="001A4295"/>
    <w:rsid w:val="001A5DE2"/>
    <w:rsid w:val="001A626E"/>
    <w:rsid w:val="001A6BDE"/>
    <w:rsid w:val="001A781C"/>
    <w:rsid w:val="001B08D0"/>
    <w:rsid w:val="001B22F1"/>
    <w:rsid w:val="001C6CF7"/>
    <w:rsid w:val="001C7A67"/>
    <w:rsid w:val="001D0A07"/>
    <w:rsid w:val="001D135C"/>
    <w:rsid w:val="001D6C18"/>
    <w:rsid w:val="001E224D"/>
    <w:rsid w:val="001E3DA2"/>
    <w:rsid w:val="002037FB"/>
    <w:rsid w:val="002074F9"/>
    <w:rsid w:val="0021685B"/>
    <w:rsid w:val="00222F70"/>
    <w:rsid w:val="00225EEB"/>
    <w:rsid w:val="002322AD"/>
    <w:rsid w:val="00257F77"/>
    <w:rsid w:val="0026068D"/>
    <w:rsid w:val="0026241B"/>
    <w:rsid w:val="00263DAD"/>
    <w:rsid w:val="002644A3"/>
    <w:rsid w:val="00264DA5"/>
    <w:rsid w:val="00265F44"/>
    <w:rsid w:val="002701AE"/>
    <w:rsid w:val="002714D6"/>
    <w:rsid w:val="00274D0D"/>
    <w:rsid w:val="00283320"/>
    <w:rsid w:val="002868EB"/>
    <w:rsid w:val="0029786B"/>
    <w:rsid w:val="002A0154"/>
    <w:rsid w:val="002A0251"/>
    <w:rsid w:val="002A0DB4"/>
    <w:rsid w:val="002A2B0D"/>
    <w:rsid w:val="002A4F59"/>
    <w:rsid w:val="002B0FC5"/>
    <w:rsid w:val="002B4D83"/>
    <w:rsid w:val="002B6678"/>
    <w:rsid w:val="002B787A"/>
    <w:rsid w:val="002B7B9E"/>
    <w:rsid w:val="002C4D1C"/>
    <w:rsid w:val="002D1DB0"/>
    <w:rsid w:val="002D39A8"/>
    <w:rsid w:val="002E0567"/>
    <w:rsid w:val="002E16A0"/>
    <w:rsid w:val="002E16B2"/>
    <w:rsid w:val="00300B7D"/>
    <w:rsid w:val="003046C8"/>
    <w:rsid w:val="00306A6D"/>
    <w:rsid w:val="0031018E"/>
    <w:rsid w:val="00311D89"/>
    <w:rsid w:val="00312627"/>
    <w:rsid w:val="00313E96"/>
    <w:rsid w:val="00316118"/>
    <w:rsid w:val="00322331"/>
    <w:rsid w:val="0032454A"/>
    <w:rsid w:val="00327883"/>
    <w:rsid w:val="003327BD"/>
    <w:rsid w:val="00334791"/>
    <w:rsid w:val="00340A92"/>
    <w:rsid w:val="0034438F"/>
    <w:rsid w:val="003534B6"/>
    <w:rsid w:val="00354D7E"/>
    <w:rsid w:val="00360696"/>
    <w:rsid w:val="00364E4A"/>
    <w:rsid w:val="00366721"/>
    <w:rsid w:val="00370A74"/>
    <w:rsid w:val="00371C30"/>
    <w:rsid w:val="0038502E"/>
    <w:rsid w:val="00391434"/>
    <w:rsid w:val="0039665E"/>
    <w:rsid w:val="003A0DA3"/>
    <w:rsid w:val="003A268F"/>
    <w:rsid w:val="003A6394"/>
    <w:rsid w:val="003B45DD"/>
    <w:rsid w:val="003C3973"/>
    <w:rsid w:val="003C3CFC"/>
    <w:rsid w:val="003C59C0"/>
    <w:rsid w:val="003D401E"/>
    <w:rsid w:val="003D4596"/>
    <w:rsid w:val="003D6408"/>
    <w:rsid w:val="003E036A"/>
    <w:rsid w:val="003E0F6C"/>
    <w:rsid w:val="003E4237"/>
    <w:rsid w:val="003E46D6"/>
    <w:rsid w:val="00403509"/>
    <w:rsid w:val="00410B75"/>
    <w:rsid w:val="0041532C"/>
    <w:rsid w:val="00415A8C"/>
    <w:rsid w:val="00417B99"/>
    <w:rsid w:val="0042197F"/>
    <w:rsid w:val="004221DB"/>
    <w:rsid w:val="00423430"/>
    <w:rsid w:val="0042470E"/>
    <w:rsid w:val="004306E3"/>
    <w:rsid w:val="0043148E"/>
    <w:rsid w:val="004325F0"/>
    <w:rsid w:val="004402C7"/>
    <w:rsid w:val="00442AB0"/>
    <w:rsid w:val="00445AB2"/>
    <w:rsid w:val="004470ED"/>
    <w:rsid w:val="004505F5"/>
    <w:rsid w:val="00463F05"/>
    <w:rsid w:val="00471CA8"/>
    <w:rsid w:val="004727FA"/>
    <w:rsid w:val="004779C4"/>
    <w:rsid w:val="004811E5"/>
    <w:rsid w:val="0048703B"/>
    <w:rsid w:val="00490B1A"/>
    <w:rsid w:val="004A4EF8"/>
    <w:rsid w:val="004B2497"/>
    <w:rsid w:val="004C735D"/>
    <w:rsid w:val="004D2A18"/>
    <w:rsid w:val="004D36D8"/>
    <w:rsid w:val="004F56EF"/>
    <w:rsid w:val="005008A6"/>
    <w:rsid w:val="00501039"/>
    <w:rsid w:val="00502B87"/>
    <w:rsid w:val="00511147"/>
    <w:rsid w:val="005139DC"/>
    <w:rsid w:val="00522C4B"/>
    <w:rsid w:val="00535B76"/>
    <w:rsid w:val="005366A1"/>
    <w:rsid w:val="00537D2A"/>
    <w:rsid w:val="00541D2B"/>
    <w:rsid w:val="00546C17"/>
    <w:rsid w:val="00547063"/>
    <w:rsid w:val="005504B2"/>
    <w:rsid w:val="00551661"/>
    <w:rsid w:val="00551662"/>
    <w:rsid w:val="00551E45"/>
    <w:rsid w:val="00554BCF"/>
    <w:rsid w:val="0055620A"/>
    <w:rsid w:val="0056119B"/>
    <w:rsid w:val="00561D7F"/>
    <w:rsid w:val="005631BD"/>
    <w:rsid w:val="00563677"/>
    <w:rsid w:val="005653CA"/>
    <w:rsid w:val="0057016F"/>
    <w:rsid w:val="0057585D"/>
    <w:rsid w:val="00581BA4"/>
    <w:rsid w:val="00586DB5"/>
    <w:rsid w:val="005955CD"/>
    <w:rsid w:val="005A0B0E"/>
    <w:rsid w:val="005A4F31"/>
    <w:rsid w:val="005B2067"/>
    <w:rsid w:val="005B52EC"/>
    <w:rsid w:val="005B566F"/>
    <w:rsid w:val="005D4149"/>
    <w:rsid w:val="005D5F4A"/>
    <w:rsid w:val="005E4FCA"/>
    <w:rsid w:val="005E6146"/>
    <w:rsid w:val="005E7E0B"/>
    <w:rsid w:val="005F2FD5"/>
    <w:rsid w:val="005F5339"/>
    <w:rsid w:val="00601DC7"/>
    <w:rsid w:val="00603F28"/>
    <w:rsid w:val="006062CD"/>
    <w:rsid w:val="00606E29"/>
    <w:rsid w:val="006118E5"/>
    <w:rsid w:val="0062409C"/>
    <w:rsid w:val="00625910"/>
    <w:rsid w:val="00626DE9"/>
    <w:rsid w:val="006310AE"/>
    <w:rsid w:val="00637C90"/>
    <w:rsid w:val="00640778"/>
    <w:rsid w:val="00640B1F"/>
    <w:rsid w:val="00641A7C"/>
    <w:rsid w:val="00642C79"/>
    <w:rsid w:val="0064466E"/>
    <w:rsid w:val="00647F7D"/>
    <w:rsid w:val="00651189"/>
    <w:rsid w:val="006513BF"/>
    <w:rsid w:val="00662870"/>
    <w:rsid w:val="00675146"/>
    <w:rsid w:val="006762DC"/>
    <w:rsid w:val="006845EC"/>
    <w:rsid w:val="00691903"/>
    <w:rsid w:val="006A2215"/>
    <w:rsid w:val="006A379D"/>
    <w:rsid w:val="006A6704"/>
    <w:rsid w:val="006B2B30"/>
    <w:rsid w:val="006B3B7F"/>
    <w:rsid w:val="006B3E6B"/>
    <w:rsid w:val="006B66D3"/>
    <w:rsid w:val="006B7E9E"/>
    <w:rsid w:val="006C3496"/>
    <w:rsid w:val="006C3EC1"/>
    <w:rsid w:val="006D5DD6"/>
    <w:rsid w:val="006E1F72"/>
    <w:rsid w:val="006E647D"/>
    <w:rsid w:val="006E6AB6"/>
    <w:rsid w:val="006E6D4A"/>
    <w:rsid w:val="006F0159"/>
    <w:rsid w:val="006F2B86"/>
    <w:rsid w:val="006F3950"/>
    <w:rsid w:val="00703019"/>
    <w:rsid w:val="0070585C"/>
    <w:rsid w:val="007058F7"/>
    <w:rsid w:val="007109F1"/>
    <w:rsid w:val="00711A10"/>
    <w:rsid w:val="00711DA5"/>
    <w:rsid w:val="007147C6"/>
    <w:rsid w:val="00715B8C"/>
    <w:rsid w:val="0071775C"/>
    <w:rsid w:val="00720486"/>
    <w:rsid w:val="00725F08"/>
    <w:rsid w:val="00726A94"/>
    <w:rsid w:val="0072741A"/>
    <w:rsid w:val="00730B08"/>
    <w:rsid w:val="00733AA0"/>
    <w:rsid w:val="00752D98"/>
    <w:rsid w:val="0075401F"/>
    <w:rsid w:val="007654D2"/>
    <w:rsid w:val="007703E6"/>
    <w:rsid w:val="007719B5"/>
    <w:rsid w:val="00772048"/>
    <w:rsid w:val="00773D4E"/>
    <w:rsid w:val="007771EF"/>
    <w:rsid w:val="00791BAE"/>
    <w:rsid w:val="007946DB"/>
    <w:rsid w:val="007A039F"/>
    <w:rsid w:val="007A084F"/>
    <w:rsid w:val="007A115B"/>
    <w:rsid w:val="007A4A5C"/>
    <w:rsid w:val="007C14B1"/>
    <w:rsid w:val="007C34B9"/>
    <w:rsid w:val="007C4995"/>
    <w:rsid w:val="007C7323"/>
    <w:rsid w:val="007C7B55"/>
    <w:rsid w:val="007D1720"/>
    <w:rsid w:val="007D3F8A"/>
    <w:rsid w:val="007D4343"/>
    <w:rsid w:val="007D6DD9"/>
    <w:rsid w:val="007E2878"/>
    <w:rsid w:val="007E4056"/>
    <w:rsid w:val="007F3653"/>
    <w:rsid w:val="00800866"/>
    <w:rsid w:val="0081156C"/>
    <w:rsid w:val="00823069"/>
    <w:rsid w:val="00824DB3"/>
    <w:rsid w:val="008259AD"/>
    <w:rsid w:val="0083040F"/>
    <w:rsid w:val="00833459"/>
    <w:rsid w:val="00840C5F"/>
    <w:rsid w:val="008471DF"/>
    <w:rsid w:val="00855CFB"/>
    <w:rsid w:val="0086545B"/>
    <w:rsid w:val="00877D87"/>
    <w:rsid w:val="0089379F"/>
    <w:rsid w:val="008955F5"/>
    <w:rsid w:val="008A24E9"/>
    <w:rsid w:val="008A4669"/>
    <w:rsid w:val="008A7FA0"/>
    <w:rsid w:val="008B1FC0"/>
    <w:rsid w:val="008B41C9"/>
    <w:rsid w:val="008B6C59"/>
    <w:rsid w:val="008D4D26"/>
    <w:rsid w:val="008D658A"/>
    <w:rsid w:val="008E073D"/>
    <w:rsid w:val="008E64B0"/>
    <w:rsid w:val="008F0E70"/>
    <w:rsid w:val="009007DC"/>
    <w:rsid w:val="0090106C"/>
    <w:rsid w:val="009030AD"/>
    <w:rsid w:val="009032DC"/>
    <w:rsid w:val="00904554"/>
    <w:rsid w:val="009065A4"/>
    <w:rsid w:val="00906FC6"/>
    <w:rsid w:val="00912C5B"/>
    <w:rsid w:val="00914C65"/>
    <w:rsid w:val="0092040B"/>
    <w:rsid w:val="009208DD"/>
    <w:rsid w:val="009226BA"/>
    <w:rsid w:val="00930DF7"/>
    <w:rsid w:val="00941EAB"/>
    <w:rsid w:val="00944A56"/>
    <w:rsid w:val="00944A64"/>
    <w:rsid w:val="00946099"/>
    <w:rsid w:val="0095139A"/>
    <w:rsid w:val="00960188"/>
    <w:rsid w:val="0097009D"/>
    <w:rsid w:val="00984218"/>
    <w:rsid w:val="00991924"/>
    <w:rsid w:val="00994927"/>
    <w:rsid w:val="009A73C9"/>
    <w:rsid w:val="009A7B32"/>
    <w:rsid w:val="009B100E"/>
    <w:rsid w:val="009C3E08"/>
    <w:rsid w:val="009D5C40"/>
    <w:rsid w:val="009D715B"/>
    <w:rsid w:val="009E1DFD"/>
    <w:rsid w:val="009E4DA9"/>
    <w:rsid w:val="009E55C9"/>
    <w:rsid w:val="009E5676"/>
    <w:rsid w:val="009F49C1"/>
    <w:rsid w:val="00A01917"/>
    <w:rsid w:val="00A04D84"/>
    <w:rsid w:val="00A142C3"/>
    <w:rsid w:val="00A2077B"/>
    <w:rsid w:val="00A31C2B"/>
    <w:rsid w:val="00A425E9"/>
    <w:rsid w:val="00A45A37"/>
    <w:rsid w:val="00A511F8"/>
    <w:rsid w:val="00A61D21"/>
    <w:rsid w:val="00A71865"/>
    <w:rsid w:val="00A76D6A"/>
    <w:rsid w:val="00A9004A"/>
    <w:rsid w:val="00A92D2B"/>
    <w:rsid w:val="00AA1451"/>
    <w:rsid w:val="00AA15C8"/>
    <w:rsid w:val="00AA2BAB"/>
    <w:rsid w:val="00AA2D87"/>
    <w:rsid w:val="00AA3338"/>
    <w:rsid w:val="00AB002E"/>
    <w:rsid w:val="00AB3AF0"/>
    <w:rsid w:val="00AB5A18"/>
    <w:rsid w:val="00AB6051"/>
    <w:rsid w:val="00AB617E"/>
    <w:rsid w:val="00AB7C19"/>
    <w:rsid w:val="00AC386C"/>
    <w:rsid w:val="00AC6872"/>
    <w:rsid w:val="00AD3D8A"/>
    <w:rsid w:val="00AD4000"/>
    <w:rsid w:val="00AE0700"/>
    <w:rsid w:val="00AE276B"/>
    <w:rsid w:val="00AE7A70"/>
    <w:rsid w:val="00AF1FA1"/>
    <w:rsid w:val="00B148F6"/>
    <w:rsid w:val="00B15DEB"/>
    <w:rsid w:val="00B2774E"/>
    <w:rsid w:val="00B301C2"/>
    <w:rsid w:val="00B36A33"/>
    <w:rsid w:val="00B37189"/>
    <w:rsid w:val="00B46538"/>
    <w:rsid w:val="00B53D39"/>
    <w:rsid w:val="00B5615A"/>
    <w:rsid w:val="00B61812"/>
    <w:rsid w:val="00B629B2"/>
    <w:rsid w:val="00B6302A"/>
    <w:rsid w:val="00B637F9"/>
    <w:rsid w:val="00B740DC"/>
    <w:rsid w:val="00B77938"/>
    <w:rsid w:val="00B80352"/>
    <w:rsid w:val="00B85F28"/>
    <w:rsid w:val="00B93BD4"/>
    <w:rsid w:val="00BA43AB"/>
    <w:rsid w:val="00BA45D9"/>
    <w:rsid w:val="00BB2562"/>
    <w:rsid w:val="00BC1107"/>
    <w:rsid w:val="00BC4A85"/>
    <w:rsid w:val="00BC72C6"/>
    <w:rsid w:val="00BD6278"/>
    <w:rsid w:val="00BD6EC9"/>
    <w:rsid w:val="00BE1C2D"/>
    <w:rsid w:val="00BE4766"/>
    <w:rsid w:val="00BE5CBC"/>
    <w:rsid w:val="00BE6C4F"/>
    <w:rsid w:val="00BF1D88"/>
    <w:rsid w:val="00BF4D0E"/>
    <w:rsid w:val="00BF589C"/>
    <w:rsid w:val="00C024EE"/>
    <w:rsid w:val="00C15E8D"/>
    <w:rsid w:val="00C20311"/>
    <w:rsid w:val="00C20B71"/>
    <w:rsid w:val="00C32960"/>
    <w:rsid w:val="00C34B6A"/>
    <w:rsid w:val="00C53233"/>
    <w:rsid w:val="00C544DA"/>
    <w:rsid w:val="00C62780"/>
    <w:rsid w:val="00C778AF"/>
    <w:rsid w:val="00C87FB0"/>
    <w:rsid w:val="00C92DA9"/>
    <w:rsid w:val="00C9320F"/>
    <w:rsid w:val="00C94295"/>
    <w:rsid w:val="00C9572A"/>
    <w:rsid w:val="00CA3C75"/>
    <w:rsid w:val="00CB0357"/>
    <w:rsid w:val="00CB7DAE"/>
    <w:rsid w:val="00CD0F81"/>
    <w:rsid w:val="00CD4FA6"/>
    <w:rsid w:val="00CD77F0"/>
    <w:rsid w:val="00CE15F0"/>
    <w:rsid w:val="00CF0066"/>
    <w:rsid w:val="00CF0E02"/>
    <w:rsid w:val="00CF4435"/>
    <w:rsid w:val="00CF498C"/>
    <w:rsid w:val="00CF57BA"/>
    <w:rsid w:val="00CF7216"/>
    <w:rsid w:val="00D0053C"/>
    <w:rsid w:val="00D02328"/>
    <w:rsid w:val="00D02636"/>
    <w:rsid w:val="00D0654E"/>
    <w:rsid w:val="00D12296"/>
    <w:rsid w:val="00D160B5"/>
    <w:rsid w:val="00D21339"/>
    <w:rsid w:val="00D2242F"/>
    <w:rsid w:val="00D22AF0"/>
    <w:rsid w:val="00D23065"/>
    <w:rsid w:val="00D26A29"/>
    <w:rsid w:val="00D3465A"/>
    <w:rsid w:val="00D37B1D"/>
    <w:rsid w:val="00D45A66"/>
    <w:rsid w:val="00D5021A"/>
    <w:rsid w:val="00D54D24"/>
    <w:rsid w:val="00D55258"/>
    <w:rsid w:val="00D55A35"/>
    <w:rsid w:val="00D66AED"/>
    <w:rsid w:val="00D672A1"/>
    <w:rsid w:val="00D7477C"/>
    <w:rsid w:val="00D76847"/>
    <w:rsid w:val="00D811B2"/>
    <w:rsid w:val="00D815ED"/>
    <w:rsid w:val="00D828E9"/>
    <w:rsid w:val="00D846BD"/>
    <w:rsid w:val="00DA1412"/>
    <w:rsid w:val="00DA35F8"/>
    <w:rsid w:val="00DA465A"/>
    <w:rsid w:val="00DA4DC3"/>
    <w:rsid w:val="00DA5B85"/>
    <w:rsid w:val="00DB14A1"/>
    <w:rsid w:val="00DB7E30"/>
    <w:rsid w:val="00DC28A1"/>
    <w:rsid w:val="00DC7A88"/>
    <w:rsid w:val="00DD045D"/>
    <w:rsid w:val="00DD11BF"/>
    <w:rsid w:val="00DE1EEE"/>
    <w:rsid w:val="00DE3024"/>
    <w:rsid w:val="00DF3BA0"/>
    <w:rsid w:val="00DF4351"/>
    <w:rsid w:val="00E01583"/>
    <w:rsid w:val="00E11F20"/>
    <w:rsid w:val="00E169FF"/>
    <w:rsid w:val="00E171F6"/>
    <w:rsid w:val="00E1761A"/>
    <w:rsid w:val="00E243B3"/>
    <w:rsid w:val="00E25107"/>
    <w:rsid w:val="00E30D34"/>
    <w:rsid w:val="00E319BC"/>
    <w:rsid w:val="00E366C8"/>
    <w:rsid w:val="00E40531"/>
    <w:rsid w:val="00E42CFE"/>
    <w:rsid w:val="00E51D4C"/>
    <w:rsid w:val="00E54935"/>
    <w:rsid w:val="00E56161"/>
    <w:rsid w:val="00E60521"/>
    <w:rsid w:val="00E615AA"/>
    <w:rsid w:val="00E61701"/>
    <w:rsid w:val="00E62AEC"/>
    <w:rsid w:val="00E6551C"/>
    <w:rsid w:val="00E667B7"/>
    <w:rsid w:val="00E732B3"/>
    <w:rsid w:val="00E8583B"/>
    <w:rsid w:val="00E91DAD"/>
    <w:rsid w:val="00E97308"/>
    <w:rsid w:val="00EA0B8F"/>
    <w:rsid w:val="00EB05E6"/>
    <w:rsid w:val="00EB6A96"/>
    <w:rsid w:val="00EC0D23"/>
    <w:rsid w:val="00EC0FBF"/>
    <w:rsid w:val="00EC4089"/>
    <w:rsid w:val="00ED296E"/>
    <w:rsid w:val="00EE1463"/>
    <w:rsid w:val="00F04B38"/>
    <w:rsid w:val="00F04E66"/>
    <w:rsid w:val="00F12DF1"/>
    <w:rsid w:val="00F202E2"/>
    <w:rsid w:val="00F2206C"/>
    <w:rsid w:val="00F237FA"/>
    <w:rsid w:val="00F24A2C"/>
    <w:rsid w:val="00F26C52"/>
    <w:rsid w:val="00F33CD5"/>
    <w:rsid w:val="00F42163"/>
    <w:rsid w:val="00F450CB"/>
    <w:rsid w:val="00F47DAC"/>
    <w:rsid w:val="00F6215F"/>
    <w:rsid w:val="00F63307"/>
    <w:rsid w:val="00F6432B"/>
    <w:rsid w:val="00F709B7"/>
    <w:rsid w:val="00F728F2"/>
    <w:rsid w:val="00F749A1"/>
    <w:rsid w:val="00F74B8C"/>
    <w:rsid w:val="00F813CE"/>
    <w:rsid w:val="00F81C6B"/>
    <w:rsid w:val="00F85479"/>
    <w:rsid w:val="00F91E8C"/>
    <w:rsid w:val="00F934FB"/>
    <w:rsid w:val="00F93874"/>
    <w:rsid w:val="00F97AF9"/>
    <w:rsid w:val="00FA4384"/>
    <w:rsid w:val="00FA4A99"/>
    <w:rsid w:val="00FB0CE7"/>
    <w:rsid w:val="00FB5D6A"/>
    <w:rsid w:val="00FB662F"/>
    <w:rsid w:val="00FB6CD0"/>
    <w:rsid w:val="00FB78A0"/>
    <w:rsid w:val="00FB79E3"/>
    <w:rsid w:val="00FC50DC"/>
    <w:rsid w:val="00FD145F"/>
    <w:rsid w:val="00FD667F"/>
    <w:rsid w:val="00FF027A"/>
    <w:rsid w:val="00FF1115"/>
    <w:rsid w:val="00FF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A2B9A"/>
  <w15:docId w15:val="{7275A8E7-A942-4A8F-B6E7-E7359344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CE7"/>
    <w:pPr>
      <w:jc w:val="both"/>
    </w:pPr>
    <w:rPr>
      <w:rFonts w:ascii="Arial" w:hAnsi="Arial"/>
      <w:sz w:val="24"/>
    </w:rPr>
  </w:style>
  <w:style w:type="paragraph" w:styleId="Heading1">
    <w:name w:val="heading 1"/>
    <w:basedOn w:val="Normal"/>
    <w:next w:val="Normal"/>
    <w:link w:val="Heading1Char"/>
    <w:uiPriority w:val="9"/>
    <w:qFormat/>
    <w:rsid w:val="00A45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A3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45A37"/>
    <w:pPr>
      <w:spacing w:after="0" w:line="240" w:lineRule="auto"/>
      <w:jc w:val="both"/>
    </w:pPr>
    <w:rPr>
      <w:rFonts w:ascii="Arial" w:hAnsi="Arial"/>
      <w:sz w:val="24"/>
    </w:rPr>
  </w:style>
  <w:style w:type="paragraph" w:styleId="ListParagraph">
    <w:name w:val="List Paragraph"/>
    <w:basedOn w:val="Normal"/>
    <w:uiPriority w:val="34"/>
    <w:qFormat/>
    <w:rsid w:val="00A45A37"/>
    <w:pPr>
      <w:ind w:left="720"/>
      <w:contextualSpacing/>
    </w:pPr>
  </w:style>
  <w:style w:type="table" w:styleId="TableGrid">
    <w:name w:val="Table Grid"/>
    <w:basedOn w:val="TableNormal"/>
    <w:uiPriority w:val="39"/>
    <w:rsid w:val="00A45A37"/>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233"/>
    <w:rPr>
      <w:rFonts w:ascii="Arial" w:hAnsi="Arial"/>
      <w:sz w:val="24"/>
    </w:rPr>
  </w:style>
  <w:style w:type="paragraph" w:styleId="Footer">
    <w:name w:val="footer"/>
    <w:basedOn w:val="Normal"/>
    <w:link w:val="FooterChar"/>
    <w:uiPriority w:val="99"/>
    <w:unhideWhenUsed/>
    <w:rsid w:val="00C53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233"/>
    <w:rPr>
      <w:rFonts w:ascii="Arial" w:hAnsi="Arial"/>
      <w:sz w:val="24"/>
    </w:rPr>
  </w:style>
  <w:style w:type="paragraph" w:styleId="BalloonText">
    <w:name w:val="Balloon Text"/>
    <w:basedOn w:val="Normal"/>
    <w:link w:val="BalloonTextChar"/>
    <w:uiPriority w:val="99"/>
    <w:semiHidden/>
    <w:unhideWhenUsed/>
    <w:rsid w:val="000E5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1EB27-2EDF-48D5-ACEC-885D6803D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 Khan</dc:creator>
  <cp:lastModifiedBy>Lesley McLaren</cp:lastModifiedBy>
  <cp:revision>7</cp:revision>
  <cp:lastPrinted>2020-06-10T13:01:00Z</cp:lastPrinted>
  <dcterms:created xsi:type="dcterms:W3CDTF">2020-05-18T15:09:00Z</dcterms:created>
  <dcterms:modified xsi:type="dcterms:W3CDTF">2020-07-08T08:40:00Z</dcterms:modified>
</cp:coreProperties>
</file>