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E89D4" w14:textId="77777777" w:rsidR="00662870" w:rsidRPr="004727FA" w:rsidRDefault="00547063" w:rsidP="000E2260">
      <w:pPr>
        <w:spacing w:after="0" w:line="240" w:lineRule="auto"/>
        <w:jc w:val="center"/>
        <w:rPr>
          <w:rFonts w:eastAsia="Calibri" w:cs="Times New Roman"/>
          <w:b/>
          <w:sz w:val="28"/>
          <w:szCs w:val="28"/>
        </w:rPr>
      </w:pPr>
      <w:r>
        <w:rPr>
          <w:rFonts w:eastAsia="Calibri" w:cs="Times New Roman"/>
          <w:b/>
          <w:sz w:val="28"/>
          <w:szCs w:val="28"/>
        </w:rPr>
        <w:t>Meeting of the Corporation Board</w:t>
      </w:r>
    </w:p>
    <w:p w14:paraId="21BA6E92" w14:textId="77777777" w:rsidR="00626DE9" w:rsidRDefault="00626DE9" w:rsidP="000E2260">
      <w:pPr>
        <w:spacing w:after="0" w:line="240" w:lineRule="auto"/>
        <w:jc w:val="center"/>
        <w:rPr>
          <w:rFonts w:eastAsia="Calibri" w:cs="Times New Roman"/>
          <w:b/>
        </w:rPr>
      </w:pPr>
    </w:p>
    <w:p w14:paraId="0830A7BE" w14:textId="64DBFDBA" w:rsidR="00662870" w:rsidRPr="00626DE9" w:rsidRDefault="00F903B3" w:rsidP="000E2260">
      <w:pPr>
        <w:spacing w:after="120" w:line="240" w:lineRule="auto"/>
        <w:jc w:val="center"/>
        <w:rPr>
          <w:rFonts w:eastAsia="Calibri" w:cs="Times New Roman"/>
          <w:b/>
        </w:rPr>
      </w:pPr>
      <w:r>
        <w:rPr>
          <w:rFonts w:eastAsia="Calibri" w:cs="Times New Roman"/>
          <w:b/>
        </w:rPr>
        <w:t xml:space="preserve">Friday </w:t>
      </w:r>
      <w:r w:rsidR="00535874">
        <w:rPr>
          <w:rFonts w:eastAsia="Calibri" w:cs="Times New Roman"/>
          <w:b/>
        </w:rPr>
        <w:t>13</w:t>
      </w:r>
      <w:r w:rsidR="00535874" w:rsidRPr="00535874">
        <w:rPr>
          <w:rFonts w:eastAsia="Calibri" w:cs="Times New Roman"/>
          <w:b/>
          <w:vertAlign w:val="superscript"/>
        </w:rPr>
        <w:t>th</w:t>
      </w:r>
      <w:r w:rsidR="00535874">
        <w:rPr>
          <w:rFonts w:eastAsia="Calibri" w:cs="Times New Roman"/>
          <w:b/>
        </w:rPr>
        <w:t xml:space="preserve"> November</w:t>
      </w:r>
      <w:r>
        <w:rPr>
          <w:rFonts w:eastAsia="Calibri" w:cs="Times New Roman"/>
          <w:b/>
        </w:rPr>
        <w:t xml:space="preserve"> 2020 at 1</w:t>
      </w:r>
      <w:r w:rsidR="00535874">
        <w:rPr>
          <w:rFonts w:eastAsia="Calibri" w:cs="Times New Roman"/>
          <w:b/>
        </w:rPr>
        <w:t>3</w:t>
      </w:r>
      <w:r>
        <w:rPr>
          <w:rFonts w:eastAsia="Calibri" w:cs="Times New Roman"/>
          <w:b/>
        </w:rPr>
        <w:t>30hrs</w:t>
      </w:r>
    </w:p>
    <w:p w14:paraId="4D9FC930" w14:textId="110CA322" w:rsidR="00626DE9" w:rsidRDefault="00F903B3" w:rsidP="000E2260">
      <w:pPr>
        <w:spacing w:after="0" w:line="240" w:lineRule="auto"/>
        <w:jc w:val="center"/>
        <w:rPr>
          <w:rFonts w:eastAsia="Calibri" w:cs="Times New Roman"/>
          <w:b/>
        </w:rPr>
      </w:pPr>
      <w:r>
        <w:rPr>
          <w:rFonts w:eastAsia="Calibri" w:cs="Times New Roman"/>
          <w:b/>
        </w:rPr>
        <w:t xml:space="preserve">Boardroom, Hartlepool and </w:t>
      </w:r>
      <w:r w:rsidR="00547063">
        <w:rPr>
          <w:rFonts w:eastAsia="Calibri" w:cs="Times New Roman"/>
          <w:b/>
        </w:rPr>
        <w:t xml:space="preserve">Via </w:t>
      </w:r>
      <w:r w:rsidR="00603F28">
        <w:rPr>
          <w:rFonts w:eastAsia="Calibri" w:cs="Times New Roman"/>
          <w:b/>
        </w:rPr>
        <w:t>Zoom</w:t>
      </w:r>
      <w:r w:rsidR="00547063">
        <w:rPr>
          <w:rFonts w:eastAsia="Calibri" w:cs="Times New Roman"/>
          <w:b/>
        </w:rPr>
        <w:t xml:space="preserve"> Conference Call</w:t>
      </w:r>
    </w:p>
    <w:p w14:paraId="05F613E0" w14:textId="77777777" w:rsidR="00A45A37" w:rsidRDefault="00A45A37" w:rsidP="000E2260">
      <w:pPr>
        <w:pStyle w:val="ListParagraph"/>
        <w:spacing w:after="0" w:line="240" w:lineRule="auto"/>
        <w:jc w:val="center"/>
        <w:rPr>
          <w:b/>
        </w:rPr>
      </w:pPr>
    </w:p>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2564"/>
        <w:gridCol w:w="837"/>
        <w:gridCol w:w="4166"/>
        <w:gridCol w:w="1132"/>
        <w:gridCol w:w="117"/>
      </w:tblGrid>
      <w:tr w:rsidR="00BC4A85" w:rsidRPr="00BC4A85" w14:paraId="782E533C" w14:textId="77777777" w:rsidTr="00140F86">
        <w:trPr>
          <w:gridAfter w:val="1"/>
          <w:wAfter w:w="124" w:type="dxa"/>
        </w:trPr>
        <w:tc>
          <w:tcPr>
            <w:tcW w:w="3402" w:type="dxa"/>
            <w:gridSpan w:val="2"/>
          </w:tcPr>
          <w:p w14:paraId="63389A5F" w14:textId="7A1685BF" w:rsidR="00A31C2B" w:rsidRDefault="00A31C2B" w:rsidP="000E2260">
            <w:pPr>
              <w:jc w:val="left"/>
              <w:rPr>
                <w:rFonts w:cs="Arial"/>
                <w:szCs w:val="24"/>
              </w:rPr>
            </w:pPr>
            <w:r w:rsidRPr="00074370">
              <w:rPr>
                <w:rFonts w:cs="Arial"/>
                <w:b/>
                <w:szCs w:val="24"/>
              </w:rPr>
              <w:t>Members present</w:t>
            </w:r>
            <w:r w:rsidR="002B0FC5">
              <w:rPr>
                <w:rFonts w:cs="Arial"/>
                <w:b/>
                <w:szCs w:val="24"/>
              </w:rPr>
              <w:t>:</w:t>
            </w:r>
          </w:p>
          <w:p w14:paraId="0D870EB9" w14:textId="77777777" w:rsidR="00547063" w:rsidRDefault="00547063" w:rsidP="000E2260">
            <w:pPr>
              <w:jc w:val="left"/>
              <w:rPr>
                <w:rFonts w:cs="Arial"/>
              </w:rPr>
            </w:pPr>
            <w:r>
              <w:rPr>
                <w:rFonts w:cs="Arial"/>
              </w:rPr>
              <w:t>Mr P Smith</w:t>
            </w:r>
          </w:p>
          <w:p w14:paraId="114C8B61" w14:textId="77777777" w:rsidR="00547063" w:rsidRDefault="00547063" w:rsidP="000E2260">
            <w:pPr>
              <w:jc w:val="left"/>
              <w:rPr>
                <w:rFonts w:cs="Arial"/>
              </w:rPr>
            </w:pPr>
            <w:r w:rsidRPr="005B0906">
              <w:rPr>
                <w:rFonts w:cs="Arial"/>
              </w:rPr>
              <w:t>Dr M Raby</w:t>
            </w:r>
          </w:p>
          <w:p w14:paraId="4ADB5698" w14:textId="202C8336" w:rsidR="00547063" w:rsidRDefault="00547063" w:rsidP="000E2260">
            <w:pPr>
              <w:jc w:val="left"/>
              <w:rPr>
                <w:rFonts w:cs="Arial"/>
              </w:rPr>
            </w:pPr>
            <w:r w:rsidRPr="005B0906">
              <w:rPr>
                <w:rFonts w:cs="Arial"/>
              </w:rPr>
              <w:t>Mr T Bailey</w:t>
            </w:r>
          </w:p>
          <w:p w14:paraId="5B95D88A" w14:textId="77777777" w:rsidR="00547063" w:rsidRDefault="00547063" w:rsidP="000E2260">
            <w:pPr>
              <w:jc w:val="left"/>
              <w:rPr>
                <w:rFonts w:cs="Arial"/>
              </w:rPr>
            </w:pPr>
            <w:r w:rsidRPr="005B0906">
              <w:rPr>
                <w:rFonts w:cs="Arial"/>
              </w:rPr>
              <w:t>Mrs S Fawcett</w:t>
            </w:r>
          </w:p>
          <w:p w14:paraId="1EA0FF60" w14:textId="77777777" w:rsidR="00547063" w:rsidRDefault="00547063" w:rsidP="000E2260">
            <w:pPr>
              <w:jc w:val="left"/>
              <w:rPr>
                <w:rFonts w:cs="Arial"/>
              </w:rPr>
            </w:pPr>
            <w:r w:rsidRPr="005B0906">
              <w:rPr>
                <w:rFonts w:cs="Arial"/>
              </w:rPr>
              <w:t>Professor</w:t>
            </w:r>
            <w:r>
              <w:rPr>
                <w:rFonts w:cs="Arial"/>
              </w:rPr>
              <w:t xml:space="preserve"> R Simmons</w:t>
            </w:r>
          </w:p>
          <w:p w14:paraId="432541D7" w14:textId="26DE84E4" w:rsidR="00547063" w:rsidRDefault="00547063" w:rsidP="000E2260">
            <w:pPr>
              <w:jc w:val="left"/>
              <w:rPr>
                <w:rFonts w:cs="Arial"/>
              </w:rPr>
            </w:pPr>
            <w:r w:rsidRPr="005B0906">
              <w:rPr>
                <w:rFonts w:cs="Arial"/>
              </w:rPr>
              <w:t>Mr I Butchart</w:t>
            </w:r>
          </w:p>
          <w:p w14:paraId="419CE051" w14:textId="6E299676" w:rsidR="00531B4F" w:rsidRDefault="00531B4F" w:rsidP="000E2260">
            <w:pPr>
              <w:jc w:val="left"/>
              <w:rPr>
                <w:rFonts w:cs="Arial"/>
              </w:rPr>
            </w:pPr>
            <w:r>
              <w:rPr>
                <w:rFonts w:cs="Arial"/>
              </w:rPr>
              <w:t>Mr K Goldsborough</w:t>
            </w:r>
          </w:p>
          <w:p w14:paraId="075BBD09" w14:textId="1B9E3C43" w:rsidR="00547063" w:rsidRDefault="00547063" w:rsidP="000E2260">
            <w:pPr>
              <w:jc w:val="left"/>
              <w:rPr>
                <w:rFonts w:cs="Arial"/>
              </w:rPr>
            </w:pPr>
            <w:r w:rsidRPr="00EC439B">
              <w:rPr>
                <w:rFonts w:cs="Arial"/>
              </w:rPr>
              <w:t>Mr D Hughes</w:t>
            </w:r>
          </w:p>
          <w:p w14:paraId="207A93DC" w14:textId="78D5A69E" w:rsidR="00F903B3" w:rsidRDefault="00F903B3" w:rsidP="000E2260">
            <w:pPr>
              <w:jc w:val="left"/>
              <w:rPr>
                <w:rFonts w:cs="Arial"/>
              </w:rPr>
            </w:pPr>
            <w:r>
              <w:rPr>
                <w:rFonts w:cs="Arial"/>
              </w:rPr>
              <w:t>M</w:t>
            </w:r>
            <w:r w:rsidR="00CD6F7C">
              <w:rPr>
                <w:rFonts w:cs="Arial"/>
              </w:rPr>
              <w:t>r</w:t>
            </w:r>
            <w:r>
              <w:rPr>
                <w:rFonts w:cs="Arial"/>
              </w:rPr>
              <w:t xml:space="preserve">s A </w:t>
            </w:r>
            <w:r w:rsidR="00CD6F7C">
              <w:rPr>
                <w:rFonts w:cs="Arial"/>
              </w:rPr>
              <w:t>Snow</w:t>
            </w:r>
          </w:p>
          <w:p w14:paraId="656FB345" w14:textId="77777777" w:rsidR="00547063" w:rsidRDefault="00547063" w:rsidP="000E2260">
            <w:pPr>
              <w:jc w:val="left"/>
              <w:rPr>
                <w:rFonts w:cs="Arial"/>
              </w:rPr>
            </w:pPr>
            <w:r w:rsidRPr="00755DCD">
              <w:rPr>
                <w:rFonts w:cs="Arial"/>
              </w:rPr>
              <w:t>Mrs E Hardwick</w:t>
            </w:r>
            <w:r w:rsidRPr="00755DCD">
              <w:rPr>
                <w:rFonts w:cs="Arial"/>
              </w:rPr>
              <w:tab/>
            </w:r>
          </w:p>
          <w:p w14:paraId="6FA332B7" w14:textId="77777777" w:rsidR="009538FE" w:rsidRDefault="00547063" w:rsidP="009538FE">
            <w:pPr>
              <w:jc w:val="left"/>
              <w:rPr>
                <w:rFonts w:cs="Arial"/>
                <w:szCs w:val="24"/>
              </w:rPr>
            </w:pPr>
            <w:r w:rsidRPr="005B0906">
              <w:rPr>
                <w:rFonts w:cs="Arial"/>
              </w:rPr>
              <w:t>Mr R Kane</w:t>
            </w:r>
            <w:r w:rsidR="009538FE">
              <w:rPr>
                <w:rFonts w:cs="Arial"/>
                <w:szCs w:val="24"/>
              </w:rPr>
              <w:t xml:space="preserve"> </w:t>
            </w:r>
          </w:p>
          <w:p w14:paraId="6AEFA9A3" w14:textId="5C55A422" w:rsidR="00547063" w:rsidRPr="00BC4A85" w:rsidRDefault="00535874" w:rsidP="000E2260">
            <w:pPr>
              <w:jc w:val="left"/>
              <w:rPr>
                <w:rFonts w:cs="Arial"/>
                <w:szCs w:val="24"/>
              </w:rPr>
            </w:pPr>
            <w:r>
              <w:rPr>
                <w:rFonts w:cs="Arial"/>
              </w:rPr>
              <w:t>Ms J Havakin</w:t>
            </w:r>
          </w:p>
        </w:tc>
        <w:tc>
          <w:tcPr>
            <w:tcW w:w="851" w:type="dxa"/>
          </w:tcPr>
          <w:p w14:paraId="074BC575" w14:textId="77777777" w:rsidR="00A31C2B" w:rsidRDefault="00A31C2B" w:rsidP="000E2260">
            <w:pPr>
              <w:jc w:val="left"/>
              <w:rPr>
                <w:rFonts w:cs="Arial"/>
                <w:szCs w:val="24"/>
              </w:rPr>
            </w:pPr>
          </w:p>
          <w:p w14:paraId="00E2DB12" w14:textId="77777777" w:rsidR="00547063" w:rsidRDefault="00547063" w:rsidP="000E2260">
            <w:pPr>
              <w:jc w:val="left"/>
              <w:rPr>
                <w:rFonts w:cs="Arial"/>
                <w:szCs w:val="24"/>
              </w:rPr>
            </w:pPr>
            <w:r>
              <w:rPr>
                <w:rFonts w:cs="Arial"/>
                <w:szCs w:val="24"/>
              </w:rPr>
              <w:t>PS</w:t>
            </w:r>
          </w:p>
          <w:p w14:paraId="19FAF28B" w14:textId="77777777" w:rsidR="00BC4A85" w:rsidRDefault="00334791" w:rsidP="000E2260">
            <w:pPr>
              <w:jc w:val="left"/>
              <w:rPr>
                <w:rFonts w:cs="Arial"/>
                <w:szCs w:val="24"/>
              </w:rPr>
            </w:pPr>
            <w:r>
              <w:rPr>
                <w:rFonts w:cs="Arial"/>
                <w:szCs w:val="24"/>
              </w:rPr>
              <w:t>MR</w:t>
            </w:r>
          </w:p>
          <w:p w14:paraId="2DAB4620" w14:textId="1C9EC6CD" w:rsidR="00547063" w:rsidRDefault="00547063" w:rsidP="000E2260">
            <w:pPr>
              <w:jc w:val="left"/>
              <w:rPr>
                <w:rFonts w:cs="Arial"/>
                <w:szCs w:val="24"/>
              </w:rPr>
            </w:pPr>
            <w:r>
              <w:rPr>
                <w:rFonts w:cs="Arial"/>
                <w:szCs w:val="24"/>
              </w:rPr>
              <w:t>TB</w:t>
            </w:r>
          </w:p>
          <w:p w14:paraId="1EAE0A1A" w14:textId="77777777" w:rsidR="00547063" w:rsidRDefault="00547063" w:rsidP="000E2260">
            <w:pPr>
              <w:jc w:val="left"/>
              <w:rPr>
                <w:rFonts w:cs="Arial"/>
                <w:szCs w:val="24"/>
              </w:rPr>
            </w:pPr>
            <w:r>
              <w:rPr>
                <w:rFonts w:cs="Arial"/>
                <w:szCs w:val="24"/>
              </w:rPr>
              <w:t>SF</w:t>
            </w:r>
          </w:p>
          <w:p w14:paraId="719A6B93" w14:textId="3F18FCA4" w:rsidR="00547063" w:rsidRDefault="00547063" w:rsidP="000E2260">
            <w:pPr>
              <w:jc w:val="left"/>
              <w:rPr>
                <w:rFonts w:cs="Arial"/>
                <w:szCs w:val="24"/>
              </w:rPr>
            </w:pPr>
            <w:r>
              <w:rPr>
                <w:rFonts w:cs="Arial"/>
                <w:szCs w:val="24"/>
              </w:rPr>
              <w:t>RS</w:t>
            </w:r>
          </w:p>
          <w:p w14:paraId="4C1DEACD" w14:textId="4C7E0FB2" w:rsidR="00547063" w:rsidRDefault="00547063" w:rsidP="000E2260">
            <w:pPr>
              <w:jc w:val="left"/>
              <w:rPr>
                <w:rFonts w:cs="Arial"/>
                <w:szCs w:val="24"/>
              </w:rPr>
            </w:pPr>
            <w:r>
              <w:rPr>
                <w:rFonts w:cs="Arial"/>
                <w:szCs w:val="24"/>
              </w:rPr>
              <w:t>IB</w:t>
            </w:r>
          </w:p>
          <w:p w14:paraId="1B2D0FFC" w14:textId="471BC75C" w:rsidR="00531B4F" w:rsidRDefault="00531B4F" w:rsidP="000E2260">
            <w:pPr>
              <w:jc w:val="left"/>
              <w:rPr>
                <w:rFonts w:cs="Arial"/>
                <w:szCs w:val="24"/>
              </w:rPr>
            </w:pPr>
            <w:r>
              <w:rPr>
                <w:rFonts w:cs="Arial"/>
                <w:szCs w:val="24"/>
              </w:rPr>
              <w:t>KG</w:t>
            </w:r>
          </w:p>
          <w:p w14:paraId="32C592D0" w14:textId="77777777" w:rsidR="00547063" w:rsidRDefault="00547063" w:rsidP="000E2260">
            <w:pPr>
              <w:jc w:val="left"/>
              <w:rPr>
                <w:rFonts w:cs="Arial"/>
                <w:szCs w:val="24"/>
              </w:rPr>
            </w:pPr>
            <w:r>
              <w:rPr>
                <w:rFonts w:cs="Arial"/>
                <w:szCs w:val="24"/>
              </w:rPr>
              <w:t>DH</w:t>
            </w:r>
          </w:p>
          <w:p w14:paraId="6A864176" w14:textId="346E22B8" w:rsidR="00F903B3" w:rsidRDefault="00F903B3" w:rsidP="000E2260">
            <w:pPr>
              <w:jc w:val="left"/>
              <w:rPr>
                <w:rFonts w:cs="Arial"/>
                <w:szCs w:val="24"/>
              </w:rPr>
            </w:pPr>
            <w:r>
              <w:rPr>
                <w:rFonts w:cs="Arial"/>
                <w:szCs w:val="24"/>
              </w:rPr>
              <w:t>A</w:t>
            </w:r>
            <w:r w:rsidR="00CD6F7C">
              <w:rPr>
                <w:rFonts w:cs="Arial"/>
                <w:szCs w:val="24"/>
              </w:rPr>
              <w:t>S</w:t>
            </w:r>
          </w:p>
          <w:p w14:paraId="6BE15D1B" w14:textId="088F53DC" w:rsidR="00547063" w:rsidRDefault="00547063" w:rsidP="000E2260">
            <w:pPr>
              <w:jc w:val="left"/>
              <w:rPr>
                <w:rFonts w:cs="Arial"/>
                <w:szCs w:val="24"/>
              </w:rPr>
            </w:pPr>
            <w:r>
              <w:rPr>
                <w:rFonts w:cs="Arial"/>
                <w:szCs w:val="24"/>
              </w:rPr>
              <w:t>EH</w:t>
            </w:r>
          </w:p>
          <w:p w14:paraId="40D6B683" w14:textId="77777777" w:rsidR="00547063" w:rsidRDefault="00547063" w:rsidP="000E2260">
            <w:pPr>
              <w:jc w:val="left"/>
              <w:rPr>
                <w:rFonts w:cs="Arial"/>
                <w:szCs w:val="24"/>
              </w:rPr>
            </w:pPr>
            <w:r>
              <w:rPr>
                <w:rFonts w:cs="Arial"/>
                <w:szCs w:val="24"/>
              </w:rPr>
              <w:t>RK</w:t>
            </w:r>
          </w:p>
          <w:p w14:paraId="3FBDC0A1" w14:textId="1A992D8C" w:rsidR="009538FE" w:rsidRPr="00BC4A85" w:rsidRDefault="00535874" w:rsidP="000E2260">
            <w:pPr>
              <w:jc w:val="left"/>
              <w:rPr>
                <w:rFonts w:cs="Arial"/>
                <w:szCs w:val="24"/>
              </w:rPr>
            </w:pPr>
            <w:r>
              <w:rPr>
                <w:rFonts w:cs="Arial"/>
                <w:szCs w:val="24"/>
              </w:rPr>
              <w:t>JH</w:t>
            </w:r>
          </w:p>
        </w:tc>
        <w:tc>
          <w:tcPr>
            <w:tcW w:w="5375" w:type="dxa"/>
            <w:gridSpan w:val="2"/>
          </w:tcPr>
          <w:p w14:paraId="6D93C903" w14:textId="77777777" w:rsidR="00A31C2B" w:rsidRDefault="00A31C2B" w:rsidP="000E2260">
            <w:pPr>
              <w:jc w:val="left"/>
              <w:rPr>
                <w:rFonts w:cs="Arial"/>
                <w:szCs w:val="24"/>
              </w:rPr>
            </w:pPr>
          </w:p>
          <w:p w14:paraId="599360D7" w14:textId="77777777" w:rsidR="00547063" w:rsidRDefault="00547063" w:rsidP="000E2260">
            <w:pPr>
              <w:jc w:val="left"/>
              <w:rPr>
                <w:rFonts w:cs="Arial"/>
                <w:szCs w:val="24"/>
              </w:rPr>
            </w:pPr>
            <w:r>
              <w:rPr>
                <w:rFonts w:cs="Arial"/>
                <w:szCs w:val="24"/>
              </w:rPr>
              <w:t>Chair</w:t>
            </w:r>
          </w:p>
          <w:p w14:paraId="05F6EF8D" w14:textId="77777777" w:rsidR="00BC4A85" w:rsidRDefault="00334791" w:rsidP="000E2260">
            <w:pPr>
              <w:jc w:val="left"/>
              <w:rPr>
                <w:rFonts w:cs="Arial"/>
                <w:szCs w:val="24"/>
              </w:rPr>
            </w:pPr>
            <w:r>
              <w:rPr>
                <w:rFonts w:cs="Arial"/>
                <w:szCs w:val="24"/>
              </w:rPr>
              <w:t>Principal</w:t>
            </w:r>
          </w:p>
          <w:p w14:paraId="6D50A6B9" w14:textId="234EC441" w:rsidR="00547063" w:rsidRDefault="00547063" w:rsidP="000E2260">
            <w:pPr>
              <w:jc w:val="left"/>
              <w:rPr>
                <w:rFonts w:cs="Arial"/>
              </w:rPr>
            </w:pPr>
            <w:r>
              <w:rPr>
                <w:rFonts w:cs="Arial"/>
              </w:rPr>
              <w:t>Independent Member</w:t>
            </w:r>
          </w:p>
          <w:p w14:paraId="02A1B6EF" w14:textId="77777777" w:rsidR="00547063" w:rsidRDefault="00547063" w:rsidP="000E2260">
            <w:pPr>
              <w:jc w:val="left"/>
              <w:rPr>
                <w:rFonts w:cs="Arial"/>
              </w:rPr>
            </w:pPr>
            <w:r>
              <w:rPr>
                <w:rFonts w:cs="Arial"/>
              </w:rPr>
              <w:t>Independent Member</w:t>
            </w:r>
          </w:p>
          <w:p w14:paraId="10F39437" w14:textId="6D3B90C2" w:rsidR="00547063" w:rsidRDefault="00547063" w:rsidP="000E2260">
            <w:pPr>
              <w:jc w:val="left"/>
              <w:rPr>
                <w:rFonts w:cs="Arial"/>
              </w:rPr>
            </w:pPr>
            <w:r>
              <w:rPr>
                <w:rFonts w:cs="Arial"/>
              </w:rPr>
              <w:t>Independent Member</w:t>
            </w:r>
            <w:r w:rsidR="00CD6F7C">
              <w:rPr>
                <w:rFonts w:cs="Arial"/>
              </w:rPr>
              <w:t xml:space="preserve"> (Zoom)</w:t>
            </w:r>
          </w:p>
          <w:p w14:paraId="6B89CDF5" w14:textId="7F899F51" w:rsidR="00547063" w:rsidRDefault="00547063" w:rsidP="000E2260">
            <w:pPr>
              <w:jc w:val="left"/>
              <w:rPr>
                <w:rFonts w:cs="Arial"/>
              </w:rPr>
            </w:pPr>
            <w:r>
              <w:rPr>
                <w:rFonts w:cs="Arial"/>
              </w:rPr>
              <w:t>Independent Member</w:t>
            </w:r>
            <w:r w:rsidR="00CD6F7C">
              <w:rPr>
                <w:rFonts w:cs="Arial"/>
              </w:rPr>
              <w:t xml:space="preserve"> (Zoom)</w:t>
            </w:r>
          </w:p>
          <w:p w14:paraId="20AF27E4" w14:textId="3A8ABD4C" w:rsidR="00547063" w:rsidRDefault="00547063" w:rsidP="000E2260">
            <w:pPr>
              <w:jc w:val="left"/>
              <w:rPr>
                <w:rFonts w:cs="Arial"/>
              </w:rPr>
            </w:pPr>
            <w:r>
              <w:rPr>
                <w:rFonts w:cs="Arial"/>
              </w:rPr>
              <w:t>Independent Member</w:t>
            </w:r>
            <w:r w:rsidR="00CD6F7C">
              <w:rPr>
                <w:rFonts w:cs="Arial"/>
              </w:rPr>
              <w:t xml:space="preserve"> (Zoom)</w:t>
            </w:r>
          </w:p>
          <w:p w14:paraId="4E9B63AD" w14:textId="0FC0CDDD" w:rsidR="00531B4F" w:rsidRDefault="00531B4F" w:rsidP="000E2260">
            <w:pPr>
              <w:jc w:val="left"/>
              <w:rPr>
                <w:rFonts w:cs="Arial"/>
              </w:rPr>
            </w:pPr>
            <w:r>
              <w:rPr>
                <w:rFonts w:cs="Arial"/>
              </w:rPr>
              <w:t>Independent Member</w:t>
            </w:r>
            <w:r w:rsidR="00CD6F7C">
              <w:rPr>
                <w:rFonts w:cs="Arial"/>
              </w:rPr>
              <w:t xml:space="preserve"> (Zoom)</w:t>
            </w:r>
          </w:p>
          <w:p w14:paraId="55C7FCAC" w14:textId="77777777" w:rsidR="00F903B3" w:rsidRDefault="00F903B3" w:rsidP="00F903B3">
            <w:pPr>
              <w:jc w:val="left"/>
              <w:rPr>
                <w:rFonts w:cs="Arial"/>
              </w:rPr>
            </w:pPr>
            <w:r>
              <w:rPr>
                <w:rFonts w:cs="Arial"/>
              </w:rPr>
              <w:t>Independent Member</w:t>
            </w:r>
          </w:p>
          <w:p w14:paraId="7A9A2147" w14:textId="3B8A2927" w:rsidR="00547063" w:rsidRDefault="00547063" w:rsidP="000E2260">
            <w:pPr>
              <w:jc w:val="left"/>
              <w:rPr>
                <w:rFonts w:cs="Arial"/>
              </w:rPr>
            </w:pPr>
            <w:r w:rsidRPr="00755DCD">
              <w:rPr>
                <w:rFonts w:cs="Arial"/>
              </w:rPr>
              <w:t>Staff Member</w:t>
            </w:r>
          </w:p>
          <w:p w14:paraId="35AA8C91" w14:textId="42322B11" w:rsidR="00F903B3" w:rsidRDefault="00F903B3" w:rsidP="000E2260">
            <w:pPr>
              <w:jc w:val="left"/>
              <w:rPr>
                <w:rFonts w:cs="Arial"/>
                <w:szCs w:val="24"/>
              </w:rPr>
            </w:pPr>
            <w:r>
              <w:rPr>
                <w:rFonts w:cs="Arial"/>
                <w:szCs w:val="24"/>
              </w:rPr>
              <w:t>Staff Member</w:t>
            </w:r>
            <w:r w:rsidR="00140F86">
              <w:rPr>
                <w:rFonts w:cs="Arial"/>
                <w:szCs w:val="24"/>
              </w:rPr>
              <w:t xml:space="preserve"> (Zoom)</w:t>
            </w:r>
          </w:p>
          <w:p w14:paraId="05285AC1" w14:textId="03F19E59" w:rsidR="00547063" w:rsidRPr="008036FD" w:rsidRDefault="00535874" w:rsidP="00535874">
            <w:pPr>
              <w:jc w:val="left"/>
              <w:rPr>
                <w:rFonts w:cs="Arial"/>
              </w:rPr>
            </w:pPr>
            <w:r w:rsidRPr="00755DCD">
              <w:rPr>
                <w:rFonts w:cs="Arial"/>
              </w:rPr>
              <w:t>Staff Member</w:t>
            </w:r>
            <w:r w:rsidR="009538FE" w:rsidRPr="00755DCD">
              <w:rPr>
                <w:rFonts w:cs="Arial"/>
              </w:rPr>
              <w:t xml:space="preserve"> </w:t>
            </w:r>
            <w:r w:rsidR="00140F86">
              <w:rPr>
                <w:rFonts w:cs="Arial"/>
              </w:rPr>
              <w:t>(Zoom)</w:t>
            </w:r>
          </w:p>
        </w:tc>
      </w:tr>
      <w:tr w:rsidR="00334791" w:rsidRPr="00BC4A85" w14:paraId="192B2E19" w14:textId="77777777" w:rsidTr="00140F86">
        <w:trPr>
          <w:gridAfter w:val="1"/>
          <w:wAfter w:w="124" w:type="dxa"/>
        </w:trPr>
        <w:tc>
          <w:tcPr>
            <w:tcW w:w="3402" w:type="dxa"/>
            <w:gridSpan w:val="2"/>
          </w:tcPr>
          <w:p w14:paraId="243C1CAF" w14:textId="59197D77" w:rsidR="00334791" w:rsidRPr="00074370" w:rsidRDefault="00535874" w:rsidP="000E2260">
            <w:pPr>
              <w:jc w:val="left"/>
              <w:rPr>
                <w:rFonts w:cs="Arial"/>
                <w:b/>
                <w:szCs w:val="24"/>
              </w:rPr>
            </w:pPr>
            <w:r>
              <w:rPr>
                <w:rFonts w:cs="Arial"/>
                <w:szCs w:val="24"/>
              </w:rPr>
              <w:t>M</w:t>
            </w:r>
            <w:r w:rsidR="00113A0B">
              <w:rPr>
                <w:rFonts w:cs="Arial"/>
                <w:szCs w:val="24"/>
              </w:rPr>
              <w:t>iss</w:t>
            </w:r>
            <w:r>
              <w:rPr>
                <w:rFonts w:cs="Arial"/>
                <w:szCs w:val="24"/>
              </w:rPr>
              <w:t xml:space="preserve"> G Blake</w:t>
            </w:r>
            <w:r>
              <w:rPr>
                <w:rFonts w:cs="Arial"/>
              </w:rPr>
              <w:t xml:space="preserve"> </w:t>
            </w:r>
          </w:p>
        </w:tc>
        <w:tc>
          <w:tcPr>
            <w:tcW w:w="851" w:type="dxa"/>
          </w:tcPr>
          <w:p w14:paraId="31253107" w14:textId="01C42CDE" w:rsidR="00334791" w:rsidRDefault="00535874" w:rsidP="000E2260">
            <w:pPr>
              <w:jc w:val="left"/>
              <w:rPr>
                <w:rFonts w:cs="Arial"/>
                <w:szCs w:val="24"/>
              </w:rPr>
            </w:pPr>
            <w:r>
              <w:rPr>
                <w:rFonts w:cs="Arial"/>
                <w:szCs w:val="24"/>
              </w:rPr>
              <w:t>GB</w:t>
            </w:r>
          </w:p>
        </w:tc>
        <w:tc>
          <w:tcPr>
            <w:tcW w:w="5375" w:type="dxa"/>
            <w:gridSpan w:val="2"/>
          </w:tcPr>
          <w:p w14:paraId="1FD70AE6" w14:textId="77777777" w:rsidR="00535874" w:rsidRDefault="00535874" w:rsidP="00535874">
            <w:pPr>
              <w:jc w:val="left"/>
              <w:rPr>
                <w:rFonts w:cs="Arial"/>
                <w:szCs w:val="24"/>
              </w:rPr>
            </w:pPr>
            <w:r>
              <w:rPr>
                <w:rFonts w:cs="Arial"/>
                <w:szCs w:val="24"/>
              </w:rPr>
              <w:t>HE Student Member</w:t>
            </w:r>
          </w:p>
          <w:p w14:paraId="7AD6B002" w14:textId="7A6C17B9" w:rsidR="00535874" w:rsidRDefault="00535874" w:rsidP="00535874">
            <w:pPr>
              <w:jc w:val="left"/>
              <w:rPr>
                <w:rFonts w:cs="Arial"/>
                <w:szCs w:val="24"/>
              </w:rPr>
            </w:pPr>
          </w:p>
        </w:tc>
      </w:tr>
      <w:tr w:rsidR="00715B8C" w:rsidRPr="00BC4A85" w14:paraId="59CA8C25" w14:textId="77777777" w:rsidTr="00140F86">
        <w:trPr>
          <w:gridAfter w:val="1"/>
          <w:wAfter w:w="124" w:type="dxa"/>
        </w:trPr>
        <w:tc>
          <w:tcPr>
            <w:tcW w:w="3402" w:type="dxa"/>
            <w:gridSpan w:val="2"/>
          </w:tcPr>
          <w:p w14:paraId="289421D1" w14:textId="77777777" w:rsidR="00715B8C" w:rsidRPr="002B0FC5" w:rsidRDefault="00715B8C" w:rsidP="00715B8C">
            <w:pPr>
              <w:jc w:val="left"/>
              <w:rPr>
                <w:rFonts w:cs="Arial"/>
                <w:b/>
                <w:szCs w:val="24"/>
              </w:rPr>
            </w:pPr>
            <w:r w:rsidRPr="000A338B">
              <w:rPr>
                <w:rFonts w:cs="Arial"/>
                <w:b/>
                <w:szCs w:val="24"/>
              </w:rPr>
              <w:t>In Attendance:</w:t>
            </w:r>
          </w:p>
        </w:tc>
        <w:tc>
          <w:tcPr>
            <w:tcW w:w="851" w:type="dxa"/>
          </w:tcPr>
          <w:p w14:paraId="55E21342" w14:textId="77777777" w:rsidR="00715B8C" w:rsidRDefault="00715B8C" w:rsidP="00715B8C">
            <w:pPr>
              <w:jc w:val="left"/>
              <w:rPr>
                <w:rFonts w:cs="Arial"/>
                <w:szCs w:val="24"/>
              </w:rPr>
            </w:pPr>
          </w:p>
        </w:tc>
        <w:tc>
          <w:tcPr>
            <w:tcW w:w="5375" w:type="dxa"/>
            <w:gridSpan w:val="2"/>
          </w:tcPr>
          <w:p w14:paraId="5D09BDFD" w14:textId="77777777" w:rsidR="00715B8C" w:rsidRDefault="00715B8C" w:rsidP="00715B8C">
            <w:pPr>
              <w:jc w:val="left"/>
              <w:rPr>
                <w:rFonts w:cs="Arial"/>
                <w:szCs w:val="24"/>
              </w:rPr>
            </w:pPr>
          </w:p>
        </w:tc>
      </w:tr>
      <w:tr w:rsidR="002B0FC5" w:rsidRPr="00BC4A85" w14:paraId="7C5DA0C7" w14:textId="77777777" w:rsidTr="00140F86">
        <w:trPr>
          <w:gridAfter w:val="1"/>
          <w:wAfter w:w="124" w:type="dxa"/>
        </w:trPr>
        <w:tc>
          <w:tcPr>
            <w:tcW w:w="3402" w:type="dxa"/>
            <w:gridSpan w:val="2"/>
          </w:tcPr>
          <w:p w14:paraId="4C53E08A" w14:textId="77777777" w:rsidR="00531B4F" w:rsidRDefault="00531B4F" w:rsidP="00715B8C">
            <w:pPr>
              <w:jc w:val="left"/>
              <w:rPr>
                <w:rFonts w:cs="Arial"/>
              </w:rPr>
            </w:pPr>
            <w:r>
              <w:rPr>
                <w:rFonts w:cs="Arial"/>
              </w:rPr>
              <w:t>Mr P Trotter</w:t>
            </w:r>
          </w:p>
          <w:p w14:paraId="4A6F3D3C" w14:textId="674139D0" w:rsidR="002B0FC5" w:rsidRDefault="00547063" w:rsidP="00715B8C">
            <w:pPr>
              <w:jc w:val="left"/>
              <w:rPr>
                <w:rFonts w:cs="Arial"/>
              </w:rPr>
            </w:pPr>
            <w:r w:rsidRPr="005B0906">
              <w:rPr>
                <w:rFonts w:cs="Arial"/>
              </w:rPr>
              <w:t>Mr S Slorach</w:t>
            </w:r>
          </w:p>
          <w:p w14:paraId="288CFFD0" w14:textId="77777777" w:rsidR="00547063" w:rsidRDefault="00547063" w:rsidP="00715B8C">
            <w:pPr>
              <w:jc w:val="left"/>
              <w:rPr>
                <w:rFonts w:cs="Arial"/>
              </w:rPr>
            </w:pPr>
            <w:r w:rsidRPr="005B0906">
              <w:rPr>
                <w:rFonts w:cs="Arial"/>
              </w:rPr>
              <w:t>Mr P Chapman</w:t>
            </w:r>
          </w:p>
          <w:p w14:paraId="3198D70F" w14:textId="77777777" w:rsidR="00547063" w:rsidRDefault="00547063" w:rsidP="00715B8C">
            <w:pPr>
              <w:jc w:val="left"/>
              <w:rPr>
                <w:rFonts w:cs="Arial"/>
              </w:rPr>
            </w:pPr>
            <w:r w:rsidRPr="00F55DCF">
              <w:rPr>
                <w:rFonts w:cs="Arial"/>
              </w:rPr>
              <w:t>M</w:t>
            </w:r>
            <w:r>
              <w:rPr>
                <w:rFonts w:cs="Arial"/>
              </w:rPr>
              <w:t>r M</w:t>
            </w:r>
            <w:r w:rsidRPr="00F55DCF">
              <w:rPr>
                <w:rFonts w:cs="Arial"/>
              </w:rPr>
              <w:t xml:space="preserve"> Wheaton</w:t>
            </w:r>
          </w:p>
          <w:p w14:paraId="4F7F248D" w14:textId="66F8E4E0" w:rsidR="00EA2A34" w:rsidRPr="00547063" w:rsidRDefault="00547063" w:rsidP="00715B8C">
            <w:pPr>
              <w:jc w:val="left"/>
              <w:rPr>
                <w:rFonts w:cs="Arial"/>
                <w:szCs w:val="24"/>
              </w:rPr>
            </w:pPr>
            <w:r>
              <w:rPr>
                <w:rFonts w:cs="Arial"/>
                <w:szCs w:val="24"/>
              </w:rPr>
              <w:t>Mrs L McLaren</w:t>
            </w:r>
          </w:p>
        </w:tc>
        <w:tc>
          <w:tcPr>
            <w:tcW w:w="851" w:type="dxa"/>
          </w:tcPr>
          <w:p w14:paraId="76DB24AE" w14:textId="77777777" w:rsidR="00531B4F" w:rsidRDefault="00531B4F" w:rsidP="00715B8C">
            <w:pPr>
              <w:jc w:val="left"/>
              <w:rPr>
                <w:rFonts w:cs="Arial"/>
                <w:szCs w:val="24"/>
              </w:rPr>
            </w:pPr>
            <w:r>
              <w:rPr>
                <w:rFonts w:cs="Arial"/>
                <w:szCs w:val="24"/>
              </w:rPr>
              <w:t>PT</w:t>
            </w:r>
          </w:p>
          <w:p w14:paraId="5BAA27B6" w14:textId="4310CED2" w:rsidR="002B0FC5" w:rsidRDefault="00547063" w:rsidP="00715B8C">
            <w:pPr>
              <w:jc w:val="left"/>
              <w:rPr>
                <w:rFonts w:cs="Arial"/>
                <w:szCs w:val="24"/>
              </w:rPr>
            </w:pPr>
            <w:r>
              <w:rPr>
                <w:rFonts w:cs="Arial"/>
                <w:szCs w:val="24"/>
              </w:rPr>
              <w:t>SS</w:t>
            </w:r>
          </w:p>
          <w:p w14:paraId="29C25FF0" w14:textId="77777777" w:rsidR="00547063" w:rsidRDefault="00547063" w:rsidP="00715B8C">
            <w:pPr>
              <w:jc w:val="left"/>
              <w:rPr>
                <w:rFonts w:cs="Arial"/>
                <w:szCs w:val="24"/>
              </w:rPr>
            </w:pPr>
            <w:r>
              <w:rPr>
                <w:rFonts w:cs="Arial"/>
                <w:szCs w:val="24"/>
              </w:rPr>
              <w:t>PC</w:t>
            </w:r>
          </w:p>
          <w:p w14:paraId="6387199F" w14:textId="77777777" w:rsidR="00547063" w:rsidRDefault="00547063" w:rsidP="00715B8C">
            <w:pPr>
              <w:jc w:val="left"/>
              <w:rPr>
                <w:rFonts w:cs="Arial"/>
                <w:szCs w:val="24"/>
              </w:rPr>
            </w:pPr>
            <w:r>
              <w:rPr>
                <w:rFonts w:cs="Arial"/>
                <w:szCs w:val="24"/>
              </w:rPr>
              <w:t>MW</w:t>
            </w:r>
          </w:p>
          <w:p w14:paraId="50EED329" w14:textId="55CD15FA" w:rsidR="00EA2A34" w:rsidRDefault="00547063" w:rsidP="00715B8C">
            <w:pPr>
              <w:jc w:val="left"/>
              <w:rPr>
                <w:rFonts w:cs="Arial"/>
                <w:szCs w:val="24"/>
              </w:rPr>
            </w:pPr>
            <w:r>
              <w:rPr>
                <w:rFonts w:cs="Arial"/>
                <w:szCs w:val="24"/>
              </w:rPr>
              <w:t>LM</w:t>
            </w:r>
          </w:p>
        </w:tc>
        <w:tc>
          <w:tcPr>
            <w:tcW w:w="5375" w:type="dxa"/>
            <w:gridSpan w:val="2"/>
          </w:tcPr>
          <w:p w14:paraId="397F64D0" w14:textId="30549F58" w:rsidR="00531B4F" w:rsidRDefault="00531B4F" w:rsidP="00715B8C">
            <w:pPr>
              <w:jc w:val="left"/>
              <w:rPr>
                <w:rFonts w:cs="Arial"/>
              </w:rPr>
            </w:pPr>
            <w:r w:rsidRPr="005B0906">
              <w:rPr>
                <w:rFonts w:cs="Arial"/>
              </w:rPr>
              <w:t>Co-opted Member</w:t>
            </w:r>
            <w:r w:rsidR="00CD6F7C">
              <w:rPr>
                <w:rFonts w:cs="Arial"/>
              </w:rPr>
              <w:t xml:space="preserve"> (Zoom)</w:t>
            </w:r>
          </w:p>
          <w:p w14:paraId="7527A309" w14:textId="501B119C" w:rsidR="002B0FC5" w:rsidRDefault="00547063" w:rsidP="00715B8C">
            <w:pPr>
              <w:jc w:val="left"/>
              <w:rPr>
                <w:rFonts w:cs="Arial"/>
              </w:rPr>
            </w:pPr>
            <w:r w:rsidRPr="005B0906">
              <w:rPr>
                <w:rFonts w:cs="Arial"/>
              </w:rPr>
              <w:t>Vice Principal Resources</w:t>
            </w:r>
          </w:p>
          <w:p w14:paraId="0CA673A1" w14:textId="77777777" w:rsidR="00547063" w:rsidRPr="005B0906" w:rsidRDefault="00547063" w:rsidP="00547063">
            <w:pPr>
              <w:tabs>
                <w:tab w:val="left" w:pos="1701"/>
                <w:tab w:val="left" w:pos="3402"/>
              </w:tabs>
              <w:ind w:left="2160" w:hanging="2160"/>
              <w:rPr>
                <w:rFonts w:cs="Arial"/>
              </w:rPr>
            </w:pPr>
            <w:r w:rsidRPr="005B0906">
              <w:rPr>
                <w:rFonts w:cs="Arial"/>
              </w:rPr>
              <w:t>V</w:t>
            </w:r>
            <w:r>
              <w:rPr>
                <w:rFonts w:cs="Arial"/>
              </w:rPr>
              <w:t xml:space="preserve">P </w:t>
            </w:r>
            <w:r w:rsidRPr="005B0906">
              <w:rPr>
                <w:rFonts w:cs="Arial"/>
              </w:rPr>
              <w:t xml:space="preserve">Employability &amp; External </w:t>
            </w:r>
            <w:r>
              <w:rPr>
                <w:rFonts w:cs="Arial"/>
              </w:rPr>
              <w:t>Relations</w:t>
            </w:r>
          </w:p>
          <w:p w14:paraId="0CACD0B8" w14:textId="77777777" w:rsidR="00547063" w:rsidRDefault="00547063" w:rsidP="00547063">
            <w:pPr>
              <w:tabs>
                <w:tab w:val="left" w:pos="1701"/>
                <w:tab w:val="left" w:pos="3402"/>
              </w:tabs>
              <w:rPr>
                <w:rFonts w:cs="Arial"/>
              </w:rPr>
            </w:pPr>
            <w:r>
              <w:rPr>
                <w:rFonts w:cs="Arial"/>
              </w:rPr>
              <w:t>Vice Principal Higher Education</w:t>
            </w:r>
          </w:p>
          <w:p w14:paraId="35A2E85F" w14:textId="77777777" w:rsidR="00547063" w:rsidRDefault="00547063" w:rsidP="00CD6F7C">
            <w:pPr>
              <w:tabs>
                <w:tab w:val="left" w:pos="1701"/>
                <w:tab w:val="left" w:pos="3402"/>
              </w:tabs>
              <w:rPr>
                <w:rFonts w:cs="Arial"/>
              </w:rPr>
            </w:pPr>
            <w:r>
              <w:rPr>
                <w:rFonts w:cs="Arial"/>
              </w:rPr>
              <w:t>Head of Governance</w:t>
            </w:r>
          </w:p>
          <w:p w14:paraId="2AC5ABD4" w14:textId="17C9D952" w:rsidR="00535874" w:rsidRPr="00CD6F7C" w:rsidRDefault="00535874" w:rsidP="00CD6F7C">
            <w:pPr>
              <w:tabs>
                <w:tab w:val="left" w:pos="1701"/>
                <w:tab w:val="left" w:pos="3402"/>
              </w:tabs>
              <w:rPr>
                <w:rFonts w:cs="Arial"/>
              </w:rPr>
            </w:pPr>
          </w:p>
        </w:tc>
      </w:tr>
      <w:tr w:rsidR="002B0FC5" w:rsidRPr="00BC4A85" w14:paraId="61E5D440" w14:textId="77777777" w:rsidTr="00140F86">
        <w:trPr>
          <w:gridAfter w:val="1"/>
          <w:wAfter w:w="124" w:type="dxa"/>
        </w:trPr>
        <w:tc>
          <w:tcPr>
            <w:tcW w:w="3402" w:type="dxa"/>
            <w:gridSpan w:val="2"/>
          </w:tcPr>
          <w:p w14:paraId="2EEDFE69" w14:textId="3F1CA83E" w:rsidR="002B0FC5" w:rsidRPr="002B0FC5" w:rsidRDefault="009538FE" w:rsidP="00715B8C">
            <w:pPr>
              <w:jc w:val="left"/>
              <w:rPr>
                <w:rFonts w:cs="Arial"/>
                <w:b/>
                <w:szCs w:val="24"/>
              </w:rPr>
            </w:pPr>
            <w:r>
              <w:rPr>
                <w:rFonts w:cs="Arial"/>
                <w:b/>
                <w:szCs w:val="24"/>
              </w:rPr>
              <w:t>Apologies:</w:t>
            </w:r>
          </w:p>
        </w:tc>
        <w:tc>
          <w:tcPr>
            <w:tcW w:w="851" w:type="dxa"/>
          </w:tcPr>
          <w:p w14:paraId="7B45CF64" w14:textId="77777777" w:rsidR="002B0FC5" w:rsidRDefault="002B0FC5" w:rsidP="00715B8C">
            <w:pPr>
              <w:jc w:val="left"/>
              <w:rPr>
                <w:rFonts w:cs="Arial"/>
                <w:szCs w:val="24"/>
              </w:rPr>
            </w:pPr>
          </w:p>
        </w:tc>
        <w:tc>
          <w:tcPr>
            <w:tcW w:w="5375" w:type="dxa"/>
            <w:gridSpan w:val="2"/>
          </w:tcPr>
          <w:p w14:paraId="403239F2" w14:textId="77777777" w:rsidR="002B0FC5" w:rsidRDefault="002B0FC5" w:rsidP="00715B8C">
            <w:pPr>
              <w:jc w:val="left"/>
              <w:rPr>
                <w:rFonts w:cs="Arial"/>
                <w:szCs w:val="24"/>
              </w:rPr>
            </w:pPr>
          </w:p>
        </w:tc>
      </w:tr>
      <w:tr w:rsidR="002B0FC5" w:rsidRPr="00BC4A85" w14:paraId="59F1D8A5" w14:textId="77777777" w:rsidTr="00140F86">
        <w:trPr>
          <w:gridAfter w:val="1"/>
          <w:wAfter w:w="124" w:type="dxa"/>
        </w:trPr>
        <w:tc>
          <w:tcPr>
            <w:tcW w:w="3402" w:type="dxa"/>
            <w:gridSpan w:val="2"/>
          </w:tcPr>
          <w:p w14:paraId="716F61B0" w14:textId="77777777" w:rsidR="009538FE" w:rsidRDefault="00F903B3" w:rsidP="00715B8C">
            <w:pPr>
              <w:jc w:val="left"/>
              <w:rPr>
                <w:rFonts w:cs="Arial"/>
              </w:rPr>
            </w:pPr>
            <w:r w:rsidRPr="005B0906">
              <w:rPr>
                <w:rFonts w:cs="Arial"/>
              </w:rPr>
              <w:t>Professor J Rapley</w:t>
            </w:r>
          </w:p>
          <w:p w14:paraId="4A02737B" w14:textId="77777777" w:rsidR="00535874" w:rsidRDefault="00535874" w:rsidP="00535874">
            <w:pPr>
              <w:jc w:val="left"/>
              <w:rPr>
                <w:rFonts w:cs="Arial"/>
              </w:rPr>
            </w:pPr>
            <w:r>
              <w:rPr>
                <w:rFonts w:cs="Arial"/>
              </w:rPr>
              <w:t>Mr I Swain</w:t>
            </w:r>
            <w:r w:rsidRPr="005B0906">
              <w:rPr>
                <w:rFonts w:cs="Arial"/>
              </w:rPr>
              <w:t xml:space="preserve"> </w:t>
            </w:r>
          </w:p>
          <w:p w14:paraId="4229E470" w14:textId="77777777" w:rsidR="00535874" w:rsidRDefault="00535874" w:rsidP="00535874">
            <w:pPr>
              <w:jc w:val="left"/>
              <w:rPr>
                <w:rFonts w:cs="Arial"/>
              </w:rPr>
            </w:pPr>
            <w:r w:rsidRPr="005B0906">
              <w:rPr>
                <w:rFonts w:cs="Arial"/>
              </w:rPr>
              <w:t>Mr J Waddington</w:t>
            </w:r>
          </w:p>
          <w:p w14:paraId="490C8533" w14:textId="6C5EC335" w:rsidR="00CD6F7C" w:rsidRPr="00EA2A34" w:rsidRDefault="00CD6F7C" w:rsidP="00715B8C">
            <w:pPr>
              <w:jc w:val="left"/>
              <w:rPr>
                <w:rFonts w:cs="Arial"/>
              </w:rPr>
            </w:pPr>
          </w:p>
        </w:tc>
        <w:tc>
          <w:tcPr>
            <w:tcW w:w="851" w:type="dxa"/>
          </w:tcPr>
          <w:p w14:paraId="367A3506" w14:textId="77777777" w:rsidR="009538FE" w:rsidRDefault="00F903B3" w:rsidP="00715B8C">
            <w:pPr>
              <w:jc w:val="left"/>
              <w:rPr>
                <w:rFonts w:cs="Arial"/>
                <w:szCs w:val="24"/>
              </w:rPr>
            </w:pPr>
            <w:r>
              <w:rPr>
                <w:rFonts w:cs="Arial"/>
                <w:szCs w:val="24"/>
              </w:rPr>
              <w:t>JR</w:t>
            </w:r>
          </w:p>
          <w:p w14:paraId="7EC17306" w14:textId="77777777" w:rsidR="00535874" w:rsidRDefault="00535874" w:rsidP="00535874">
            <w:pPr>
              <w:jc w:val="left"/>
              <w:rPr>
                <w:rFonts w:cs="Arial"/>
                <w:szCs w:val="24"/>
              </w:rPr>
            </w:pPr>
            <w:r>
              <w:rPr>
                <w:rFonts w:cs="Arial"/>
                <w:szCs w:val="24"/>
              </w:rPr>
              <w:t>IS</w:t>
            </w:r>
          </w:p>
          <w:p w14:paraId="087E66EE" w14:textId="77777777" w:rsidR="00535874" w:rsidRDefault="00535874" w:rsidP="00535874">
            <w:pPr>
              <w:jc w:val="left"/>
              <w:rPr>
                <w:rFonts w:cs="Arial"/>
                <w:szCs w:val="24"/>
              </w:rPr>
            </w:pPr>
            <w:r>
              <w:rPr>
                <w:rFonts w:cs="Arial"/>
                <w:szCs w:val="24"/>
              </w:rPr>
              <w:t>JW</w:t>
            </w:r>
          </w:p>
          <w:p w14:paraId="5AA80609" w14:textId="77777777" w:rsidR="00CD6F7C" w:rsidRDefault="00CD6F7C" w:rsidP="00715B8C">
            <w:pPr>
              <w:jc w:val="left"/>
              <w:rPr>
                <w:rFonts w:cs="Arial"/>
                <w:szCs w:val="24"/>
              </w:rPr>
            </w:pPr>
          </w:p>
          <w:p w14:paraId="005EC93A" w14:textId="4D15DC0F" w:rsidR="005335DF" w:rsidRDefault="005335DF" w:rsidP="00715B8C">
            <w:pPr>
              <w:jc w:val="left"/>
              <w:rPr>
                <w:rFonts w:cs="Arial"/>
                <w:szCs w:val="24"/>
              </w:rPr>
            </w:pPr>
          </w:p>
        </w:tc>
        <w:tc>
          <w:tcPr>
            <w:tcW w:w="5375" w:type="dxa"/>
            <w:gridSpan w:val="2"/>
          </w:tcPr>
          <w:p w14:paraId="1CB1EC40" w14:textId="77777777" w:rsidR="002B0FC5" w:rsidRDefault="009538FE" w:rsidP="00715B8C">
            <w:pPr>
              <w:jc w:val="left"/>
              <w:rPr>
                <w:rFonts w:cs="Arial"/>
              </w:rPr>
            </w:pPr>
            <w:r>
              <w:rPr>
                <w:rFonts w:cs="Arial"/>
              </w:rPr>
              <w:t xml:space="preserve">Independent Member </w:t>
            </w:r>
          </w:p>
          <w:p w14:paraId="1161C7BE" w14:textId="77777777" w:rsidR="00535874" w:rsidRDefault="00535874" w:rsidP="00535874">
            <w:pPr>
              <w:jc w:val="left"/>
              <w:rPr>
                <w:rFonts w:cs="Arial"/>
              </w:rPr>
            </w:pPr>
            <w:r>
              <w:rPr>
                <w:rFonts w:cs="Arial"/>
              </w:rPr>
              <w:t xml:space="preserve">Independent Member </w:t>
            </w:r>
          </w:p>
          <w:p w14:paraId="0F9EB0B2" w14:textId="77777777" w:rsidR="00535874" w:rsidRDefault="00535874" w:rsidP="00535874">
            <w:pPr>
              <w:tabs>
                <w:tab w:val="left" w:pos="1701"/>
                <w:tab w:val="left" w:pos="3402"/>
              </w:tabs>
              <w:rPr>
                <w:rFonts w:cs="Arial"/>
              </w:rPr>
            </w:pPr>
            <w:r w:rsidRPr="005B0906">
              <w:rPr>
                <w:rFonts w:cs="Arial"/>
              </w:rPr>
              <w:t>Vice Principal Student Experience</w:t>
            </w:r>
          </w:p>
          <w:p w14:paraId="4F5A656D" w14:textId="43BDD83D" w:rsidR="00CD6F7C" w:rsidRPr="00F903B3" w:rsidRDefault="00CD6F7C" w:rsidP="00715B8C">
            <w:pPr>
              <w:jc w:val="left"/>
              <w:rPr>
                <w:rFonts w:cs="Arial"/>
              </w:rPr>
            </w:pPr>
          </w:p>
        </w:tc>
      </w:tr>
      <w:tr w:rsidR="00340A92" w:rsidRPr="00662870" w14:paraId="4E515545" w14:textId="77777777" w:rsidTr="00140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 w:type="dxa"/>
          </w:tcPr>
          <w:p w14:paraId="608D575A" w14:textId="3723AFAE" w:rsidR="00340A92" w:rsidRPr="00074370" w:rsidRDefault="00773D4E" w:rsidP="000E2260">
            <w:pPr>
              <w:pStyle w:val="ListParagraph"/>
              <w:ind w:left="0"/>
              <w:jc w:val="left"/>
              <w:rPr>
                <w:rFonts w:cs="Arial"/>
                <w:b/>
              </w:rPr>
            </w:pPr>
            <w:r w:rsidRPr="00662870">
              <w:rPr>
                <w:rFonts w:cs="Arial"/>
                <w:sz w:val="22"/>
                <w:szCs w:val="24"/>
              </w:rPr>
              <w:tab/>
            </w:r>
          </w:p>
        </w:tc>
        <w:tc>
          <w:tcPr>
            <w:tcW w:w="7777" w:type="dxa"/>
            <w:gridSpan w:val="3"/>
          </w:tcPr>
          <w:p w14:paraId="295CF3B5" w14:textId="77777777" w:rsidR="00340A92" w:rsidRPr="00074370" w:rsidRDefault="00340A92" w:rsidP="000E2260">
            <w:pPr>
              <w:pStyle w:val="ListParagraph"/>
              <w:ind w:left="0"/>
              <w:jc w:val="left"/>
              <w:rPr>
                <w:rFonts w:cs="Arial"/>
              </w:rPr>
            </w:pPr>
          </w:p>
        </w:tc>
        <w:tc>
          <w:tcPr>
            <w:tcW w:w="1270" w:type="dxa"/>
            <w:gridSpan w:val="2"/>
          </w:tcPr>
          <w:p w14:paraId="6DFE42B0" w14:textId="77777777" w:rsidR="00340A92" w:rsidRPr="00074370" w:rsidRDefault="004727FA" w:rsidP="000E2260">
            <w:pPr>
              <w:pStyle w:val="ListParagraph"/>
              <w:ind w:left="0"/>
              <w:jc w:val="center"/>
              <w:rPr>
                <w:rFonts w:cs="Arial"/>
                <w:b/>
              </w:rPr>
            </w:pPr>
            <w:r>
              <w:rPr>
                <w:rFonts w:cs="Arial"/>
                <w:b/>
              </w:rPr>
              <w:t>Action</w:t>
            </w:r>
          </w:p>
        </w:tc>
      </w:tr>
      <w:tr w:rsidR="00930DF7" w:rsidRPr="00662870" w14:paraId="1E9C46AB" w14:textId="77777777" w:rsidTr="00140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 w:type="dxa"/>
          </w:tcPr>
          <w:p w14:paraId="5841C3FD" w14:textId="77777777" w:rsidR="005F2FD5" w:rsidRPr="005F2FD5" w:rsidRDefault="005F2FD5" w:rsidP="000E2260">
            <w:pPr>
              <w:pStyle w:val="ListParagraph"/>
              <w:ind w:left="0"/>
              <w:jc w:val="left"/>
              <w:rPr>
                <w:rFonts w:cs="Arial"/>
              </w:rPr>
            </w:pPr>
            <w:r w:rsidRPr="005F2FD5">
              <w:rPr>
                <w:rFonts w:cs="Arial"/>
              </w:rPr>
              <w:t>1.</w:t>
            </w:r>
          </w:p>
        </w:tc>
        <w:tc>
          <w:tcPr>
            <w:tcW w:w="7777" w:type="dxa"/>
            <w:gridSpan w:val="3"/>
          </w:tcPr>
          <w:p w14:paraId="5A455382" w14:textId="35492D1E" w:rsidR="00D55A35" w:rsidRDefault="005F2FD5" w:rsidP="005F2FD5">
            <w:pPr>
              <w:jc w:val="left"/>
              <w:rPr>
                <w:rFonts w:cs="Arial"/>
              </w:rPr>
            </w:pPr>
            <w:r w:rsidRPr="005F2FD5">
              <w:rPr>
                <w:rFonts w:cs="Arial"/>
              </w:rPr>
              <w:t xml:space="preserve">The Chair </w:t>
            </w:r>
            <w:r w:rsidR="00334791" w:rsidRPr="005F2FD5">
              <w:rPr>
                <w:rFonts w:cs="Arial"/>
              </w:rPr>
              <w:t xml:space="preserve">opened the meeting at </w:t>
            </w:r>
            <w:r w:rsidR="00CD6F7C">
              <w:rPr>
                <w:rFonts w:cs="Arial"/>
              </w:rPr>
              <w:t>1</w:t>
            </w:r>
            <w:r w:rsidR="00535874">
              <w:rPr>
                <w:rFonts w:cs="Arial"/>
              </w:rPr>
              <w:t>332</w:t>
            </w:r>
            <w:r w:rsidR="00603F28">
              <w:rPr>
                <w:rFonts w:cs="Arial"/>
              </w:rPr>
              <w:t xml:space="preserve">.  </w:t>
            </w:r>
          </w:p>
          <w:p w14:paraId="6C65885C" w14:textId="0E2D1E26" w:rsidR="00B035D1" w:rsidRDefault="00B035D1" w:rsidP="005F2FD5">
            <w:pPr>
              <w:jc w:val="left"/>
              <w:rPr>
                <w:rFonts w:cs="Arial"/>
              </w:rPr>
            </w:pPr>
          </w:p>
          <w:p w14:paraId="715E12AF" w14:textId="24619021" w:rsidR="00CD6F7C" w:rsidRDefault="00B035D1" w:rsidP="005F2FD5">
            <w:pPr>
              <w:jc w:val="left"/>
              <w:rPr>
                <w:rFonts w:cs="Arial"/>
              </w:rPr>
            </w:pPr>
            <w:r>
              <w:rPr>
                <w:rFonts w:cs="Arial"/>
              </w:rPr>
              <w:t>Mr Smith welcomed everyone to the meeting</w:t>
            </w:r>
            <w:r w:rsidR="00535874">
              <w:rPr>
                <w:rFonts w:cs="Arial"/>
              </w:rPr>
              <w:t>.</w:t>
            </w:r>
          </w:p>
          <w:p w14:paraId="30A18A27" w14:textId="77777777" w:rsidR="005B52EC" w:rsidRPr="00C32960" w:rsidRDefault="005B52EC" w:rsidP="00535874">
            <w:pPr>
              <w:jc w:val="left"/>
              <w:rPr>
                <w:rFonts w:cs="Arial"/>
              </w:rPr>
            </w:pPr>
          </w:p>
        </w:tc>
        <w:tc>
          <w:tcPr>
            <w:tcW w:w="1270" w:type="dxa"/>
            <w:gridSpan w:val="2"/>
          </w:tcPr>
          <w:p w14:paraId="403DD189" w14:textId="77777777" w:rsidR="00930DF7" w:rsidRPr="00074370" w:rsidRDefault="00930DF7" w:rsidP="000E2260">
            <w:pPr>
              <w:pStyle w:val="ListParagraph"/>
              <w:ind w:left="0"/>
              <w:jc w:val="center"/>
              <w:rPr>
                <w:rFonts w:cs="Arial"/>
                <w:b/>
              </w:rPr>
            </w:pPr>
          </w:p>
        </w:tc>
      </w:tr>
      <w:tr w:rsidR="00340A92" w:rsidRPr="00662870" w14:paraId="649B527C" w14:textId="77777777" w:rsidTr="00140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705" w:type="dxa"/>
          </w:tcPr>
          <w:p w14:paraId="4DD398F3" w14:textId="77777777" w:rsidR="00187026" w:rsidRPr="00C9320F" w:rsidRDefault="005F2FD5" w:rsidP="000E2260">
            <w:pPr>
              <w:jc w:val="left"/>
              <w:rPr>
                <w:rFonts w:cs="Arial"/>
              </w:rPr>
            </w:pPr>
            <w:r>
              <w:rPr>
                <w:rFonts w:cs="Arial"/>
              </w:rPr>
              <w:t>2</w:t>
            </w:r>
            <w:r w:rsidR="00187026" w:rsidRPr="00C9320F">
              <w:rPr>
                <w:rFonts w:cs="Arial"/>
              </w:rPr>
              <w:t>.</w:t>
            </w:r>
          </w:p>
        </w:tc>
        <w:tc>
          <w:tcPr>
            <w:tcW w:w="7777" w:type="dxa"/>
            <w:gridSpan w:val="3"/>
          </w:tcPr>
          <w:p w14:paraId="047AF2D1" w14:textId="77777777" w:rsidR="00340A92" w:rsidRDefault="00340A92" w:rsidP="000E2260">
            <w:pPr>
              <w:pStyle w:val="ListParagraph"/>
              <w:ind w:left="0"/>
              <w:jc w:val="left"/>
              <w:rPr>
                <w:rFonts w:cs="Arial"/>
                <w:b/>
              </w:rPr>
            </w:pPr>
            <w:r w:rsidRPr="00074370">
              <w:rPr>
                <w:rFonts w:cs="Arial"/>
                <w:b/>
              </w:rPr>
              <w:t xml:space="preserve">Apologies </w:t>
            </w:r>
            <w:r w:rsidR="00662870" w:rsidRPr="00074370">
              <w:rPr>
                <w:rFonts w:cs="Arial"/>
                <w:b/>
              </w:rPr>
              <w:t>for absence</w:t>
            </w:r>
          </w:p>
          <w:p w14:paraId="58DA4C63" w14:textId="77777777" w:rsidR="00140F86" w:rsidRDefault="00140F86" w:rsidP="00C15E8D">
            <w:pPr>
              <w:jc w:val="left"/>
              <w:rPr>
                <w:rFonts w:cs="Arial"/>
              </w:rPr>
            </w:pPr>
          </w:p>
          <w:p w14:paraId="7AD6F0DE" w14:textId="7FED9782" w:rsidR="00C15E8D" w:rsidRPr="00C15E8D" w:rsidRDefault="00B035D1" w:rsidP="00C15E8D">
            <w:pPr>
              <w:jc w:val="left"/>
              <w:rPr>
                <w:rFonts w:cs="Arial"/>
              </w:rPr>
            </w:pPr>
            <w:r>
              <w:rPr>
                <w:rFonts w:cs="Arial"/>
              </w:rPr>
              <w:t xml:space="preserve">Apologies from </w:t>
            </w:r>
            <w:r w:rsidR="00F903B3">
              <w:rPr>
                <w:rFonts w:cs="Arial"/>
              </w:rPr>
              <w:t>Professor Rapley</w:t>
            </w:r>
            <w:r w:rsidR="007E5BEC">
              <w:rPr>
                <w:rFonts w:cs="Arial"/>
              </w:rPr>
              <w:t xml:space="preserve"> and </w:t>
            </w:r>
            <w:r w:rsidR="00535874">
              <w:rPr>
                <w:rFonts w:cs="Arial"/>
              </w:rPr>
              <w:t>Mr Swain</w:t>
            </w:r>
            <w:r>
              <w:rPr>
                <w:rFonts w:cs="Arial"/>
              </w:rPr>
              <w:t xml:space="preserve">.  </w:t>
            </w:r>
          </w:p>
        </w:tc>
        <w:tc>
          <w:tcPr>
            <w:tcW w:w="1270" w:type="dxa"/>
            <w:gridSpan w:val="2"/>
          </w:tcPr>
          <w:p w14:paraId="22E36C9C" w14:textId="77777777" w:rsidR="006B3B7F" w:rsidRDefault="006B3B7F" w:rsidP="000E2260">
            <w:pPr>
              <w:pStyle w:val="ListParagraph"/>
              <w:ind w:left="0"/>
              <w:jc w:val="center"/>
              <w:rPr>
                <w:rFonts w:cs="Arial"/>
              </w:rPr>
            </w:pPr>
          </w:p>
          <w:p w14:paraId="09CA6F2C" w14:textId="77777777" w:rsidR="006B3B7F" w:rsidRPr="006B3B7F" w:rsidRDefault="006B3B7F" w:rsidP="006B3B7F"/>
          <w:p w14:paraId="36179DF0" w14:textId="77777777" w:rsidR="006B3B7F" w:rsidRPr="006B3B7F" w:rsidRDefault="006B3B7F" w:rsidP="006B3B7F"/>
          <w:p w14:paraId="427A304A" w14:textId="63FE4CA8" w:rsidR="009065A4" w:rsidRPr="006B3B7F" w:rsidRDefault="009065A4" w:rsidP="006B3B7F">
            <w:pPr>
              <w:tabs>
                <w:tab w:val="left" w:pos="975"/>
              </w:tabs>
            </w:pPr>
          </w:p>
        </w:tc>
      </w:tr>
      <w:tr w:rsidR="002E16A0" w:rsidRPr="00662870" w14:paraId="4CFED1EC" w14:textId="77777777" w:rsidTr="00140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705" w:type="dxa"/>
          </w:tcPr>
          <w:p w14:paraId="79007BE6" w14:textId="77777777" w:rsidR="002E16A0" w:rsidRDefault="005F2FD5" w:rsidP="000E2260">
            <w:pPr>
              <w:jc w:val="left"/>
              <w:rPr>
                <w:rFonts w:cs="Arial"/>
              </w:rPr>
            </w:pPr>
            <w:r>
              <w:rPr>
                <w:rFonts w:cs="Arial"/>
              </w:rPr>
              <w:t>3</w:t>
            </w:r>
            <w:r w:rsidR="002E16A0">
              <w:rPr>
                <w:rFonts w:cs="Arial"/>
              </w:rPr>
              <w:t>.</w:t>
            </w:r>
          </w:p>
        </w:tc>
        <w:tc>
          <w:tcPr>
            <w:tcW w:w="7777" w:type="dxa"/>
            <w:gridSpan w:val="3"/>
          </w:tcPr>
          <w:p w14:paraId="2758DCC7" w14:textId="77777777" w:rsidR="002E16A0" w:rsidRDefault="002E16A0" w:rsidP="000E2260">
            <w:pPr>
              <w:pStyle w:val="ListParagraph"/>
              <w:ind w:left="0"/>
              <w:jc w:val="left"/>
              <w:rPr>
                <w:rFonts w:cs="Arial"/>
              </w:rPr>
            </w:pPr>
            <w:r>
              <w:rPr>
                <w:rFonts w:cs="Arial"/>
                <w:b/>
              </w:rPr>
              <w:t>Group Quorum</w:t>
            </w:r>
          </w:p>
          <w:p w14:paraId="17E67A46" w14:textId="77777777" w:rsidR="00140F86" w:rsidRDefault="00140F86" w:rsidP="009538FE">
            <w:pPr>
              <w:jc w:val="left"/>
              <w:rPr>
                <w:rFonts w:cs="Arial"/>
              </w:rPr>
            </w:pPr>
          </w:p>
          <w:p w14:paraId="171A73CB" w14:textId="455CE5BE" w:rsidR="002E16A0" w:rsidRPr="009538FE" w:rsidRDefault="007E4056" w:rsidP="009538FE">
            <w:pPr>
              <w:jc w:val="left"/>
              <w:rPr>
                <w:rFonts w:cs="Arial"/>
              </w:rPr>
            </w:pPr>
            <w:r w:rsidRPr="009538FE">
              <w:rPr>
                <w:rFonts w:cs="Arial"/>
              </w:rPr>
              <w:t xml:space="preserve">The meeting was quorate in line with standing order 8.1 “Meetings of the Corporation Board and its committees shall be quorate when </w:t>
            </w:r>
            <w:r w:rsidRPr="009538FE">
              <w:rPr>
                <w:rFonts w:cs="Arial"/>
              </w:rPr>
              <w:lastRenderedPageBreak/>
              <w:t>40% of the total membership of the Governing Body or its committee, excluding vacancies, is present, except where otherwise stated within the terms of reference for that committee.”</w:t>
            </w:r>
          </w:p>
          <w:p w14:paraId="6CD900BE" w14:textId="77777777" w:rsidR="002E16A0" w:rsidRPr="002E16A0" w:rsidRDefault="002E16A0" w:rsidP="001A081F">
            <w:pPr>
              <w:pStyle w:val="ListParagraph"/>
              <w:ind w:left="360"/>
              <w:jc w:val="left"/>
              <w:rPr>
                <w:rFonts w:cs="Arial"/>
              </w:rPr>
            </w:pPr>
          </w:p>
        </w:tc>
        <w:tc>
          <w:tcPr>
            <w:tcW w:w="1270" w:type="dxa"/>
            <w:gridSpan w:val="2"/>
          </w:tcPr>
          <w:p w14:paraId="5BFE7C99" w14:textId="77777777" w:rsidR="002E16A0" w:rsidRDefault="002E16A0" w:rsidP="000E2260">
            <w:pPr>
              <w:pStyle w:val="ListParagraph"/>
              <w:ind w:left="0"/>
              <w:jc w:val="center"/>
              <w:rPr>
                <w:rFonts w:cs="Arial"/>
              </w:rPr>
            </w:pPr>
          </w:p>
        </w:tc>
      </w:tr>
      <w:tr w:rsidR="005F2FD5" w:rsidRPr="00662870" w14:paraId="002C8E46" w14:textId="77777777" w:rsidTr="00140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705" w:type="dxa"/>
          </w:tcPr>
          <w:p w14:paraId="281302DC" w14:textId="77777777" w:rsidR="005F2FD5" w:rsidRDefault="005F2FD5" w:rsidP="000E2260">
            <w:pPr>
              <w:jc w:val="left"/>
              <w:rPr>
                <w:rFonts w:cs="Arial"/>
              </w:rPr>
            </w:pPr>
            <w:r>
              <w:rPr>
                <w:rFonts w:cs="Arial"/>
              </w:rPr>
              <w:t>4.</w:t>
            </w:r>
          </w:p>
        </w:tc>
        <w:tc>
          <w:tcPr>
            <w:tcW w:w="7777" w:type="dxa"/>
            <w:gridSpan w:val="3"/>
          </w:tcPr>
          <w:p w14:paraId="425E8A7D" w14:textId="77777777" w:rsidR="005F2FD5" w:rsidRDefault="005F2FD5" w:rsidP="000E2260">
            <w:pPr>
              <w:jc w:val="left"/>
              <w:rPr>
                <w:rFonts w:cs="Arial"/>
                <w:b/>
              </w:rPr>
            </w:pPr>
            <w:r w:rsidRPr="005F2FD5">
              <w:rPr>
                <w:rFonts w:cs="Arial"/>
                <w:b/>
              </w:rPr>
              <w:t>Declaration of Interests</w:t>
            </w:r>
          </w:p>
          <w:p w14:paraId="57CBED56" w14:textId="77777777" w:rsidR="00140F86" w:rsidRDefault="00140F86" w:rsidP="000E2260">
            <w:pPr>
              <w:jc w:val="left"/>
              <w:rPr>
                <w:rFonts w:cs="Arial"/>
              </w:rPr>
            </w:pPr>
          </w:p>
          <w:p w14:paraId="05FD4A94" w14:textId="146A9467" w:rsidR="006B3B7F" w:rsidRDefault="006B3B7F" w:rsidP="000E2260">
            <w:pPr>
              <w:jc w:val="left"/>
              <w:rPr>
                <w:rFonts w:cs="Arial"/>
              </w:rPr>
            </w:pPr>
            <w:r>
              <w:rPr>
                <w:rFonts w:cs="Arial"/>
              </w:rPr>
              <w:t xml:space="preserve">The Declaration of Interests </w:t>
            </w:r>
            <w:r w:rsidR="00B70A9F">
              <w:rPr>
                <w:rFonts w:cs="Arial"/>
              </w:rPr>
              <w:t>was</w:t>
            </w:r>
            <w:r>
              <w:rPr>
                <w:rFonts w:cs="Arial"/>
              </w:rPr>
              <w:t xml:space="preserve"> noted.</w:t>
            </w:r>
          </w:p>
          <w:p w14:paraId="6122C0B1" w14:textId="77777777" w:rsidR="006B3B7F" w:rsidRPr="006B3B7F" w:rsidRDefault="006B3B7F" w:rsidP="000E2260">
            <w:pPr>
              <w:jc w:val="left"/>
              <w:rPr>
                <w:rFonts w:cs="Arial"/>
              </w:rPr>
            </w:pPr>
          </w:p>
        </w:tc>
        <w:tc>
          <w:tcPr>
            <w:tcW w:w="1270" w:type="dxa"/>
            <w:gridSpan w:val="2"/>
          </w:tcPr>
          <w:p w14:paraId="0D473799" w14:textId="77777777" w:rsidR="005F2FD5" w:rsidRPr="00074370" w:rsidRDefault="005F2FD5" w:rsidP="000E2260">
            <w:pPr>
              <w:pStyle w:val="ListParagraph"/>
              <w:ind w:left="0"/>
              <w:jc w:val="center"/>
              <w:rPr>
                <w:rFonts w:cs="Arial"/>
              </w:rPr>
            </w:pPr>
          </w:p>
        </w:tc>
      </w:tr>
      <w:tr w:rsidR="00340A92" w:rsidRPr="00662870" w14:paraId="0D1BECE1" w14:textId="77777777" w:rsidTr="00140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705" w:type="dxa"/>
          </w:tcPr>
          <w:p w14:paraId="5FA70BC5" w14:textId="77777777" w:rsidR="00187026" w:rsidRPr="00C9320F" w:rsidRDefault="005F2FD5" w:rsidP="000E2260">
            <w:pPr>
              <w:jc w:val="left"/>
              <w:rPr>
                <w:rFonts w:cs="Arial"/>
              </w:rPr>
            </w:pPr>
            <w:r>
              <w:rPr>
                <w:rFonts w:cs="Arial"/>
              </w:rPr>
              <w:t>5</w:t>
            </w:r>
            <w:r w:rsidR="00074370" w:rsidRPr="00C9320F">
              <w:rPr>
                <w:rFonts w:cs="Arial"/>
              </w:rPr>
              <w:t xml:space="preserve">. </w:t>
            </w:r>
          </w:p>
        </w:tc>
        <w:tc>
          <w:tcPr>
            <w:tcW w:w="7777" w:type="dxa"/>
            <w:gridSpan w:val="3"/>
          </w:tcPr>
          <w:p w14:paraId="6776DB37" w14:textId="77777777" w:rsidR="00563677" w:rsidRPr="00B80F94" w:rsidRDefault="000A338B" w:rsidP="000E2260">
            <w:pPr>
              <w:jc w:val="left"/>
              <w:rPr>
                <w:rFonts w:cs="Arial"/>
                <w:b/>
                <w:szCs w:val="24"/>
              </w:rPr>
            </w:pPr>
            <w:r w:rsidRPr="000A338B">
              <w:rPr>
                <w:rFonts w:cs="Arial"/>
                <w:b/>
                <w:szCs w:val="24"/>
              </w:rPr>
              <w:t>Confir</w:t>
            </w:r>
            <w:r w:rsidR="00E732B3">
              <w:rPr>
                <w:rFonts w:cs="Arial"/>
                <w:b/>
                <w:szCs w:val="24"/>
              </w:rPr>
              <w:t xml:space="preserve">mation of minutes from </w:t>
            </w:r>
            <w:r w:rsidR="009E1DFD">
              <w:rPr>
                <w:rFonts w:cs="Arial"/>
                <w:b/>
                <w:szCs w:val="24"/>
              </w:rPr>
              <w:t xml:space="preserve">the </w:t>
            </w:r>
            <w:r w:rsidR="007654D2" w:rsidRPr="00B80F94">
              <w:rPr>
                <w:rFonts w:cs="Arial"/>
                <w:b/>
                <w:szCs w:val="24"/>
              </w:rPr>
              <w:t>previous meeting</w:t>
            </w:r>
          </w:p>
          <w:p w14:paraId="2E6283E4" w14:textId="77777777" w:rsidR="00140F86" w:rsidRDefault="00140F86" w:rsidP="006B3B7F">
            <w:pPr>
              <w:jc w:val="left"/>
              <w:rPr>
                <w:rFonts w:cs="Arial"/>
                <w:szCs w:val="24"/>
              </w:rPr>
            </w:pPr>
          </w:p>
          <w:p w14:paraId="79178038" w14:textId="472D42A5" w:rsidR="006B3B7F" w:rsidRPr="00B80F94" w:rsidRDefault="006B3B7F" w:rsidP="006B3B7F">
            <w:pPr>
              <w:jc w:val="left"/>
              <w:rPr>
                <w:rFonts w:cs="Arial"/>
                <w:szCs w:val="24"/>
              </w:rPr>
            </w:pPr>
            <w:r w:rsidRPr="00B80F94">
              <w:rPr>
                <w:rFonts w:cs="Arial"/>
                <w:szCs w:val="24"/>
              </w:rPr>
              <w:t xml:space="preserve">The Minutes from the previous meeting held on </w:t>
            </w:r>
            <w:r w:rsidR="00535874">
              <w:rPr>
                <w:rFonts w:cs="Arial"/>
                <w:szCs w:val="24"/>
              </w:rPr>
              <w:t>Friday 2 October, 2020</w:t>
            </w:r>
            <w:r w:rsidRPr="00B80F94">
              <w:rPr>
                <w:rFonts w:cs="Arial"/>
                <w:szCs w:val="24"/>
              </w:rPr>
              <w:t xml:space="preserve"> were </w:t>
            </w:r>
            <w:r w:rsidRPr="00B80F94">
              <w:rPr>
                <w:rFonts w:cs="Arial"/>
                <w:b/>
                <w:szCs w:val="24"/>
              </w:rPr>
              <w:t>CONFIRMED</w:t>
            </w:r>
            <w:r w:rsidRPr="00B80F94">
              <w:rPr>
                <w:rFonts w:cs="Arial"/>
                <w:szCs w:val="24"/>
              </w:rPr>
              <w:t xml:space="preserve"> by all</w:t>
            </w:r>
            <w:r w:rsidR="00603F28" w:rsidRPr="00B80F94">
              <w:rPr>
                <w:rFonts w:cs="Arial"/>
                <w:szCs w:val="24"/>
              </w:rPr>
              <w:t>.</w:t>
            </w:r>
          </w:p>
          <w:p w14:paraId="1273E13B" w14:textId="77777777" w:rsidR="00A9004A" w:rsidRPr="00603F28" w:rsidRDefault="00A9004A" w:rsidP="00603F28">
            <w:pPr>
              <w:jc w:val="left"/>
              <w:rPr>
                <w:rFonts w:cs="Arial"/>
              </w:rPr>
            </w:pPr>
          </w:p>
        </w:tc>
        <w:tc>
          <w:tcPr>
            <w:tcW w:w="1270" w:type="dxa"/>
            <w:gridSpan w:val="2"/>
          </w:tcPr>
          <w:p w14:paraId="029444B1" w14:textId="77777777" w:rsidR="00642C79" w:rsidRPr="00074370" w:rsidRDefault="00642C79" w:rsidP="000E2260">
            <w:pPr>
              <w:pStyle w:val="ListParagraph"/>
              <w:ind w:left="0"/>
              <w:jc w:val="center"/>
              <w:rPr>
                <w:rFonts w:cs="Arial"/>
              </w:rPr>
            </w:pPr>
          </w:p>
        </w:tc>
      </w:tr>
      <w:tr w:rsidR="005F2FD5" w:rsidRPr="00662870" w14:paraId="0AE63348" w14:textId="77777777" w:rsidTr="00140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705" w:type="dxa"/>
          </w:tcPr>
          <w:p w14:paraId="5E7A496D" w14:textId="77777777" w:rsidR="005F2FD5" w:rsidRDefault="005F2FD5" w:rsidP="000E2260">
            <w:pPr>
              <w:jc w:val="left"/>
              <w:rPr>
                <w:rFonts w:cs="Arial"/>
              </w:rPr>
            </w:pPr>
            <w:r>
              <w:rPr>
                <w:rFonts w:cs="Arial"/>
              </w:rPr>
              <w:t>6.</w:t>
            </w:r>
          </w:p>
        </w:tc>
        <w:tc>
          <w:tcPr>
            <w:tcW w:w="7777" w:type="dxa"/>
            <w:gridSpan w:val="3"/>
          </w:tcPr>
          <w:p w14:paraId="364A95F1" w14:textId="77777777" w:rsidR="005F2FD5" w:rsidRDefault="005F2FD5" w:rsidP="000E2260">
            <w:pPr>
              <w:jc w:val="left"/>
              <w:rPr>
                <w:rFonts w:cs="Arial"/>
                <w:b/>
              </w:rPr>
            </w:pPr>
            <w:r>
              <w:rPr>
                <w:rFonts w:cs="Arial"/>
                <w:b/>
              </w:rPr>
              <w:t>Matters Arising</w:t>
            </w:r>
          </w:p>
          <w:p w14:paraId="73C77DAD" w14:textId="77777777" w:rsidR="00140F86" w:rsidRDefault="00140F86" w:rsidP="000E2260">
            <w:pPr>
              <w:jc w:val="left"/>
              <w:rPr>
                <w:rFonts w:cs="Arial"/>
              </w:rPr>
            </w:pPr>
          </w:p>
          <w:p w14:paraId="501AF3E4" w14:textId="24733BBD" w:rsidR="00F903B3" w:rsidRPr="00F903B3" w:rsidRDefault="007E5BEC" w:rsidP="000E2260">
            <w:pPr>
              <w:jc w:val="left"/>
              <w:rPr>
                <w:rFonts w:cs="Arial"/>
              </w:rPr>
            </w:pPr>
            <w:r>
              <w:rPr>
                <w:rFonts w:cs="Arial"/>
              </w:rPr>
              <w:t>There were no matters arising.</w:t>
            </w:r>
          </w:p>
          <w:p w14:paraId="435DFA98" w14:textId="77777777" w:rsidR="00E615AA" w:rsidRPr="00E615AA" w:rsidRDefault="00E615AA" w:rsidP="00F903B3">
            <w:pPr>
              <w:jc w:val="left"/>
              <w:rPr>
                <w:rFonts w:cs="Arial"/>
              </w:rPr>
            </w:pPr>
          </w:p>
        </w:tc>
        <w:tc>
          <w:tcPr>
            <w:tcW w:w="1270" w:type="dxa"/>
            <w:gridSpan w:val="2"/>
          </w:tcPr>
          <w:p w14:paraId="07636354" w14:textId="77777777" w:rsidR="005F2FD5" w:rsidRPr="00074370" w:rsidRDefault="005F2FD5" w:rsidP="00C32960">
            <w:pPr>
              <w:pStyle w:val="ListParagraph"/>
              <w:ind w:left="0"/>
              <w:jc w:val="center"/>
              <w:rPr>
                <w:rFonts w:cs="Arial"/>
              </w:rPr>
            </w:pPr>
          </w:p>
        </w:tc>
      </w:tr>
      <w:tr w:rsidR="00563677" w:rsidRPr="00662870" w14:paraId="3B85ACE1" w14:textId="77777777" w:rsidTr="00140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705" w:type="dxa"/>
          </w:tcPr>
          <w:p w14:paraId="01C56851" w14:textId="77777777" w:rsidR="00563677" w:rsidRDefault="005F2FD5" w:rsidP="000E2260">
            <w:pPr>
              <w:jc w:val="left"/>
              <w:rPr>
                <w:rFonts w:cs="Arial"/>
              </w:rPr>
            </w:pPr>
            <w:r>
              <w:rPr>
                <w:rFonts w:cs="Arial"/>
              </w:rPr>
              <w:t>7</w:t>
            </w:r>
            <w:r w:rsidR="00563677">
              <w:rPr>
                <w:rFonts w:cs="Arial"/>
              </w:rPr>
              <w:t>.</w:t>
            </w:r>
          </w:p>
        </w:tc>
        <w:tc>
          <w:tcPr>
            <w:tcW w:w="7777" w:type="dxa"/>
            <w:gridSpan w:val="3"/>
          </w:tcPr>
          <w:p w14:paraId="5C3B9B8A" w14:textId="77777777" w:rsidR="00563677" w:rsidRDefault="005F2FD5" w:rsidP="000E2260">
            <w:pPr>
              <w:pStyle w:val="ListParagraph"/>
              <w:ind w:left="0"/>
              <w:jc w:val="left"/>
              <w:rPr>
                <w:rFonts w:cs="Arial"/>
                <w:b/>
                <w:szCs w:val="24"/>
              </w:rPr>
            </w:pPr>
            <w:r>
              <w:rPr>
                <w:rFonts w:cs="Arial"/>
                <w:b/>
                <w:szCs w:val="24"/>
              </w:rPr>
              <w:t>Member’s Update</w:t>
            </w:r>
          </w:p>
          <w:p w14:paraId="4C4C4155" w14:textId="77777777" w:rsidR="00140F86" w:rsidRDefault="00140F86" w:rsidP="000E2260">
            <w:pPr>
              <w:pStyle w:val="ListParagraph"/>
              <w:ind w:left="0"/>
              <w:jc w:val="left"/>
              <w:rPr>
                <w:rFonts w:cs="Arial"/>
                <w:szCs w:val="24"/>
              </w:rPr>
            </w:pPr>
          </w:p>
          <w:p w14:paraId="51831050" w14:textId="466A60F6" w:rsidR="008A0036" w:rsidRDefault="008A0036" w:rsidP="000E2260">
            <w:pPr>
              <w:pStyle w:val="ListParagraph"/>
              <w:ind w:left="0"/>
              <w:jc w:val="left"/>
              <w:rPr>
                <w:rFonts w:cs="Arial"/>
                <w:szCs w:val="24"/>
              </w:rPr>
            </w:pPr>
            <w:r w:rsidRPr="008A0036">
              <w:rPr>
                <w:rFonts w:cs="Arial"/>
                <w:szCs w:val="24"/>
              </w:rPr>
              <w:t xml:space="preserve">Mr Smith </w:t>
            </w:r>
            <w:r>
              <w:rPr>
                <w:rFonts w:cs="Arial"/>
                <w:szCs w:val="24"/>
              </w:rPr>
              <w:t>updated the Board on his meeting with Faculty Leaders and Mr Kane in his role as Head of FE.  It was noted that the</w:t>
            </w:r>
            <w:r w:rsidR="005335DF">
              <w:rPr>
                <w:rFonts w:cs="Arial"/>
                <w:szCs w:val="24"/>
              </w:rPr>
              <w:t xml:space="preserve"> meetings</w:t>
            </w:r>
            <w:r>
              <w:rPr>
                <w:rFonts w:cs="Arial"/>
                <w:szCs w:val="24"/>
              </w:rPr>
              <w:t xml:space="preserve"> were very useful and everyone was working very hard to overcome some challenges around Marketing which had been raised.</w:t>
            </w:r>
          </w:p>
          <w:p w14:paraId="6E996380" w14:textId="0D8B1AEB" w:rsidR="008A0036" w:rsidRDefault="008A0036" w:rsidP="000E2260">
            <w:pPr>
              <w:pStyle w:val="ListParagraph"/>
              <w:ind w:left="0"/>
              <w:jc w:val="left"/>
              <w:rPr>
                <w:rFonts w:cs="Arial"/>
                <w:szCs w:val="24"/>
              </w:rPr>
            </w:pPr>
          </w:p>
          <w:p w14:paraId="2C944EC3" w14:textId="6052A34E" w:rsidR="008A0036" w:rsidRDefault="008A0036" w:rsidP="000E2260">
            <w:pPr>
              <w:pStyle w:val="ListParagraph"/>
              <w:ind w:left="0"/>
              <w:jc w:val="left"/>
              <w:rPr>
                <w:rFonts w:cs="Arial"/>
                <w:szCs w:val="24"/>
              </w:rPr>
            </w:pPr>
            <w:r>
              <w:rPr>
                <w:rFonts w:cs="Arial"/>
                <w:szCs w:val="24"/>
              </w:rPr>
              <w:t>Mrs Fawcett updated on her meeting with Student Services regarding changes within the team and also responses to supporting students who may be staying in Hartlepool over the Christmas period.  Miss Blake advised that a survey would be sent out to students soon to allow everyone to start planning and give reassurance to those staying.  A Facebook page would be developed to provide a support network together with activity suggestions from the Student Union.</w:t>
            </w:r>
          </w:p>
          <w:p w14:paraId="5D4FD421" w14:textId="5A89EC4C" w:rsidR="008A0036" w:rsidRDefault="008A0036" w:rsidP="000E2260">
            <w:pPr>
              <w:pStyle w:val="ListParagraph"/>
              <w:ind w:left="0"/>
              <w:jc w:val="left"/>
              <w:rPr>
                <w:rFonts w:cs="Arial"/>
                <w:szCs w:val="24"/>
              </w:rPr>
            </w:pPr>
          </w:p>
          <w:p w14:paraId="783B188A" w14:textId="37232AF6" w:rsidR="008A0036" w:rsidRDefault="008A0036" w:rsidP="000E2260">
            <w:pPr>
              <w:pStyle w:val="ListParagraph"/>
              <w:ind w:left="0"/>
              <w:jc w:val="left"/>
              <w:rPr>
                <w:rFonts w:cs="Arial"/>
                <w:szCs w:val="24"/>
              </w:rPr>
            </w:pPr>
            <w:r>
              <w:rPr>
                <w:rFonts w:cs="Arial"/>
                <w:szCs w:val="24"/>
              </w:rPr>
              <w:t>Dr Raby advised that student participation on the Academic Board was very good.</w:t>
            </w:r>
          </w:p>
          <w:p w14:paraId="5B34014C" w14:textId="7522A9F5" w:rsidR="008A0036" w:rsidRDefault="008A0036" w:rsidP="000E2260">
            <w:pPr>
              <w:pStyle w:val="ListParagraph"/>
              <w:ind w:left="0"/>
              <w:jc w:val="left"/>
              <w:rPr>
                <w:rFonts w:cs="Arial"/>
                <w:szCs w:val="24"/>
              </w:rPr>
            </w:pPr>
          </w:p>
          <w:p w14:paraId="4DDF04AE" w14:textId="40CF6D53" w:rsidR="008A0036" w:rsidRPr="008A0036" w:rsidRDefault="008A0036" w:rsidP="000E2260">
            <w:pPr>
              <w:pStyle w:val="ListParagraph"/>
              <w:ind w:left="0"/>
              <w:jc w:val="left"/>
              <w:rPr>
                <w:rFonts w:cs="Arial"/>
                <w:szCs w:val="24"/>
              </w:rPr>
            </w:pPr>
            <w:r>
              <w:rPr>
                <w:rFonts w:cs="Arial"/>
                <w:szCs w:val="24"/>
              </w:rPr>
              <w:t xml:space="preserve">Mr Goldsborough noted that he had been in touch with Cassandra Ferguson in Marketing and would be meeting with Dr Raby in the coming week and </w:t>
            </w:r>
            <w:r w:rsidR="0032420B">
              <w:rPr>
                <w:rFonts w:cs="Arial"/>
                <w:szCs w:val="24"/>
              </w:rPr>
              <w:t>linking</w:t>
            </w:r>
            <w:r>
              <w:rPr>
                <w:rFonts w:cs="Arial"/>
                <w:szCs w:val="24"/>
              </w:rPr>
              <w:t xml:space="preserve"> in with Ms Ferguson to help where possible on issues raised.</w:t>
            </w:r>
          </w:p>
          <w:p w14:paraId="025462A3" w14:textId="77777777" w:rsidR="00A9004A" w:rsidRPr="00E54935" w:rsidRDefault="00A9004A" w:rsidP="00535874">
            <w:pPr>
              <w:jc w:val="left"/>
              <w:rPr>
                <w:rFonts w:cs="Arial"/>
              </w:rPr>
            </w:pPr>
          </w:p>
        </w:tc>
        <w:tc>
          <w:tcPr>
            <w:tcW w:w="1270" w:type="dxa"/>
            <w:gridSpan w:val="2"/>
          </w:tcPr>
          <w:p w14:paraId="7A58CB8C" w14:textId="77777777" w:rsidR="002B0FC5" w:rsidRPr="00074370" w:rsidRDefault="002B0FC5" w:rsidP="00C32960">
            <w:pPr>
              <w:pStyle w:val="ListParagraph"/>
              <w:ind w:left="0"/>
              <w:jc w:val="center"/>
              <w:rPr>
                <w:rFonts w:cs="Arial"/>
              </w:rPr>
            </w:pPr>
          </w:p>
        </w:tc>
      </w:tr>
      <w:tr w:rsidR="005B2067" w:rsidRPr="00662870" w14:paraId="3562D5F3" w14:textId="77777777" w:rsidTr="00140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705" w:type="dxa"/>
          </w:tcPr>
          <w:p w14:paraId="212B1EFB" w14:textId="77777777" w:rsidR="005B2067" w:rsidRDefault="005F2FD5" w:rsidP="002E16A0">
            <w:pPr>
              <w:jc w:val="left"/>
              <w:rPr>
                <w:rFonts w:cs="Arial"/>
              </w:rPr>
            </w:pPr>
            <w:r>
              <w:rPr>
                <w:rFonts w:cs="Arial"/>
              </w:rPr>
              <w:t>8</w:t>
            </w:r>
            <w:r w:rsidR="005B2067">
              <w:rPr>
                <w:rFonts w:cs="Arial"/>
              </w:rPr>
              <w:t>.</w:t>
            </w:r>
          </w:p>
        </w:tc>
        <w:tc>
          <w:tcPr>
            <w:tcW w:w="7777" w:type="dxa"/>
            <w:gridSpan w:val="3"/>
          </w:tcPr>
          <w:p w14:paraId="1AB49750" w14:textId="7DD9846A" w:rsidR="00140F86" w:rsidRDefault="00B958F7" w:rsidP="00D55258">
            <w:pPr>
              <w:jc w:val="left"/>
              <w:rPr>
                <w:rFonts w:cs="Arial"/>
                <w:b/>
              </w:rPr>
            </w:pPr>
            <w:r>
              <w:rPr>
                <w:rFonts w:cs="Arial"/>
                <w:b/>
              </w:rPr>
              <w:t>Confidential Item</w:t>
            </w:r>
            <w:bookmarkStart w:id="0" w:name="_GoBack"/>
            <w:bookmarkEnd w:id="0"/>
          </w:p>
          <w:p w14:paraId="15B4EE4F" w14:textId="77777777" w:rsidR="00140F86" w:rsidRDefault="00140F86" w:rsidP="00D55258">
            <w:pPr>
              <w:jc w:val="left"/>
              <w:rPr>
                <w:rFonts w:cs="Arial"/>
              </w:rPr>
            </w:pPr>
          </w:p>
          <w:p w14:paraId="04364907" w14:textId="17B9FB9B" w:rsidR="004B4918" w:rsidRPr="00B148F6" w:rsidRDefault="004B4918" w:rsidP="00B958F7">
            <w:pPr>
              <w:jc w:val="left"/>
              <w:rPr>
                <w:rFonts w:cs="Arial"/>
              </w:rPr>
            </w:pPr>
          </w:p>
        </w:tc>
        <w:tc>
          <w:tcPr>
            <w:tcW w:w="1270" w:type="dxa"/>
            <w:gridSpan w:val="2"/>
          </w:tcPr>
          <w:p w14:paraId="319C5667" w14:textId="5385412B" w:rsidR="00D55258" w:rsidRDefault="00D55258" w:rsidP="00D55258">
            <w:pPr>
              <w:pStyle w:val="ListParagraph"/>
              <w:ind w:left="0"/>
              <w:rPr>
                <w:rFonts w:cs="Arial"/>
              </w:rPr>
            </w:pPr>
          </w:p>
          <w:p w14:paraId="3A2200E3" w14:textId="4588DE61" w:rsidR="004B4918" w:rsidRDefault="004B4918" w:rsidP="00D55258">
            <w:pPr>
              <w:pStyle w:val="ListParagraph"/>
              <w:ind w:left="0"/>
              <w:rPr>
                <w:rFonts w:cs="Arial"/>
              </w:rPr>
            </w:pPr>
          </w:p>
          <w:p w14:paraId="55AB847C" w14:textId="77777777" w:rsidR="00327883" w:rsidRDefault="00327883" w:rsidP="00D55258">
            <w:pPr>
              <w:pStyle w:val="ListParagraph"/>
              <w:ind w:left="0"/>
              <w:rPr>
                <w:rFonts w:cs="Arial"/>
              </w:rPr>
            </w:pPr>
          </w:p>
          <w:p w14:paraId="3006656F" w14:textId="77777777" w:rsidR="00327883" w:rsidRDefault="00327883" w:rsidP="00D55258">
            <w:pPr>
              <w:pStyle w:val="ListParagraph"/>
              <w:ind w:left="0"/>
              <w:rPr>
                <w:rFonts w:cs="Arial"/>
              </w:rPr>
            </w:pPr>
          </w:p>
          <w:p w14:paraId="011FA0A7" w14:textId="77777777" w:rsidR="00327883" w:rsidRDefault="00327883" w:rsidP="00D55258">
            <w:pPr>
              <w:pStyle w:val="ListParagraph"/>
              <w:ind w:left="0"/>
              <w:rPr>
                <w:rFonts w:cs="Arial"/>
              </w:rPr>
            </w:pPr>
          </w:p>
        </w:tc>
      </w:tr>
      <w:tr w:rsidR="00F728F2" w:rsidRPr="00662870" w14:paraId="3D3E952A" w14:textId="77777777" w:rsidTr="00140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705" w:type="dxa"/>
          </w:tcPr>
          <w:p w14:paraId="0E8814AB" w14:textId="77777777" w:rsidR="00F728F2" w:rsidRDefault="00F728F2" w:rsidP="002E16A0">
            <w:pPr>
              <w:jc w:val="left"/>
              <w:rPr>
                <w:rFonts w:cs="Arial"/>
              </w:rPr>
            </w:pPr>
          </w:p>
          <w:p w14:paraId="158DA670" w14:textId="77777777" w:rsidR="00F728F2" w:rsidRDefault="005F2FD5" w:rsidP="002E16A0">
            <w:pPr>
              <w:jc w:val="left"/>
              <w:rPr>
                <w:rFonts w:cs="Arial"/>
              </w:rPr>
            </w:pPr>
            <w:r>
              <w:rPr>
                <w:rFonts w:cs="Arial"/>
              </w:rPr>
              <w:t>9</w:t>
            </w:r>
            <w:r w:rsidR="00F728F2">
              <w:rPr>
                <w:rFonts w:cs="Arial"/>
              </w:rPr>
              <w:t>.</w:t>
            </w:r>
          </w:p>
        </w:tc>
        <w:tc>
          <w:tcPr>
            <w:tcW w:w="7777" w:type="dxa"/>
            <w:gridSpan w:val="3"/>
          </w:tcPr>
          <w:p w14:paraId="7636C0A5" w14:textId="20A63B58" w:rsidR="00703019" w:rsidRDefault="005F2FD5" w:rsidP="00B15DEB">
            <w:pPr>
              <w:jc w:val="left"/>
              <w:rPr>
                <w:rFonts w:cs="Arial"/>
                <w:b/>
              </w:rPr>
            </w:pPr>
            <w:r w:rsidRPr="005F2FD5">
              <w:rPr>
                <w:rFonts w:cs="Arial"/>
                <w:b/>
              </w:rPr>
              <w:t>SUSTAINABILITY</w:t>
            </w:r>
          </w:p>
          <w:p w14:paraId="243F6DA5" w14:textId="77777777" w:rsidR="00265F44" w:rsidRPr="005F2FD5" w:rsidRDefault="00265F44" w:rsidP="00B15DEB">
            <w:pPr>
              <w:jc w:val="left"/>
              <w:rPr>
                <w:rFonts w:cs="Arial"/>
                <w:b/>
              </w:rPr>
            </w:pPr>
          </w:p>
          <w:p w14:paraId="2D896F5B" w14:textId="21497BDC" w:rsidR="005F2FD5" w:rsidRDefault="00535874" w:rsidP="00B15DEB">
            <w:pPr>
              <w:jc w:val="left"/>
              <w:rPr>
                <w:rFonts w:cs="Arial"/>
              </w:rPr>
            </w:pPr>
            <w:r>
              <w:rPr>
                <w:rFonts w:cs="Arial"/>
                <w:b/>
              </w:rPr>
              <w:t>Management Accounts</w:t>
            </w:r>
          </w:p>
          <w:p w14:paraId="3BFA777C" w14:textId="7A34A2F3" w:rsidR="0027010E" w:rsidRDefault="007A629D" w:rsidP="0027010E">
            <w:pPr>
              <w:jc w:val="left"/>
              <w:rPr>
                <w:rFonts w:cs="Arial"/>
              </w:rPr>
            </w:pPr>
            <w:r>
              <w:rPr>
                <w:rFonts w:cs="Arial"/>
              </w:rPr>
              <w:t xml:space="preserve">Mr Smith noted that Finance Committee had met </w:t>
            </w:r>
            <w:r w:rsidR="005335DF">
              <w:rPr>
                <w:rFonts w:cs="Arial"/>
              </w:rPr>
              <w:t>prior to the Corporation Board</w:t>
            </w:r>
            <w:r>
              <w:rPr>
                <w:rFonts w:cs="Arial"/>
              </w:rPr>
              <w:t xml:space="preserve"> and reviewed the account</w:t>
            </w:r>
            <w:r w:rsidR="002E054B">
              <w:rPr>
                <w:rFonts w:cs="Arial"/>
              </w:rPr>
              <w:t>s.  Everything was looking positive and on track.</w:t>
            </w:r>
          </w:p>
          <w:p w14:paraId="57CFE455" w14:textId="5D777043" w:rsidR="002E054B" w:rsidRDefault="002E054B" w:rsidP="0027010E">
            <w:pPr>
              <w:jc w:val="left"/>
              <w:rPr>
                <w:rFonts w:cs="Arial"/>
              </w:rPr>
            </w:pPr>
          </w:p>
          <w:p w14:paraId="4A1A9CF2" w14:textId="6F907933" w:rsidR="002E054B" w:rsidRPr="0027010E" w:rsidRDefault="002E054B" w:rsidP="0027010E">
            <w:pPr>
              <w:jc w:val="left"/>
              <w:rPr>
                <w:rFonts w:cs="Arial"/>
              </w:rPr>
            </w:pPr>
            <w:r>
              <w:rPr>
                <w:rFonts w:cs="Arial"/>
              </w:rPr>
              <w:t>The Board noted the paper.</w:t>
            </w:r>
          </w:p>
          <w:p w14:paraId="4D2E8056" w14:textId="0CC4CBB4" w:rsidR="008036FD" w:rsidRDefault="008036FD" w:rsidP="00265F44">
            <w:pPr>
              <w:jc w:val="left"/>
              <w:rPr>
                <w:rFonts w:cs="Arial"/>
              </w:rPr>
            </w:pPr>
          </w:p>
          <w:p w14:paraId="4583C665" w14:textId="1486825B" w:rsidR="001740C9" w:rsidRPr="001740C9" w:rsidRDefault="001740C9" w:rsidP="001740C9">
            <w:pPr>
              <w:jc w:val="left"/>
              <w:rPr>
                <w:rFonts w:cs="Arial"/>
              </w:rPr>
            </w:pPr>
            <w:r>
              <w:rPr>
                <w:rFonts w:cs="Arial"/>
              </w:rPr>
              <w:t>The Chair thanked Mr Slorach for the report.</w:t>
            </w:r>
          </w:p>
          <w:p w14:paraId="52E2D9F2" w14:textId="3EDF0722" w:rsidR="00E667B7" w:rsidRPr="00AB002E" w:rsidRDefault="00E667B7" w:rsidP="009538FE">
            <w:pPr>
              <w:jc w:val="left"/>
              <w:rPr>
                <w:rFonts w:cs="Arial"/>
              </w:rPr>
            </w:pPr>
          </w:p>
        </w:tc>
        <w:tc>
          <w:tcPr>
            <w:tcW w:w="1270" w:type="dxa"/>
            <w:gridSpan w:val="2"/>
          </w:tcPr>
          <w:p w14:paraId="16BA2D1C" w14:textId="77777777" w:rsidR="001873C3" w:rsidRDefault="001873C3" w:rsidP="000E2260">
            <w:pPr>
              <w:pStyle w:val="ListParagraph"/>
              <w:ind w:left="0"/>
              <w:jc w:val="center"/>
              <w:rPr>
                <w:rFonts w:cs="Arial"/>
              </w:rPr>
            </w:pPr>
          </w:p>
          <w:p w14:paraId="519EAD1D" w14:textId="77777777" w:rsidR="003534B6" w:rsidRDefault="003534B6" w:rsidP="000E2260">
            <w:pPr>
              <w:pStyle w:val="ListParagraph"/>
              <w:ind w:left="0"/>
              <w:jc w:val="center"/>
              <w:rPr>
                <w:rFonts w:cs="Arial"/>
              </w:rPr>
            </w:pPr>
          </w:p>
          <w:p w14:paraId="4BE7359E" w14:textId="77777777" w:rsidR="003534B6" w:rsidRDefault="003534B6" w:rsidP="000E2260">
            <w:pPr>
              <w:pStyle w:val="ListParagraph"/>
              <w:ind w:left="0"/>
              <w:jc w:val="center"/>
              <w:rPr>
                <w:rFonts w:cs="Arial"/>
              </w:rPr>
            </w:pPr>
          </w:p>
          <w:p w14:paraId="375F713B" w14:textId="77777777" w:rsidR="003534B6" w:rsidRDefault="003534B6" w:rsidP="000E2260">
            <w:pPr>
              <w:pStyle w:val="ListParagraph"/>
              <w:ind w:left="0"/>
              <w:jc w:val="center"/>
              <w:rPr>
                <w:rFonts w:cs="Arial"/>
              </w:rPr>
            </w:pPr>
          </w:p>
          <w:p w14:paraId="63CFFD8A" w14:textId="16E8231D" w:rsidR="003534B6" w:rsidRDefault="003534B6" w:rsidP="003534B6">
            <w:pPr>
              <w:pStyle w:val="ListParagraph"/>
              <w:ind w:left="0"/>
              <w:rPr>
                <w:rFonts w:cs="Arial"/>
              </w:rPr>
            </w:pPr>
          </w:p>
        </w:tc>
      </w:tr>
      <w:tr w:rsidR="00F728F2" w:rsidRPr="00662870" w14:paraId="7E45A705" w14:textId="77777777" w:rsidTr="00140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705" w:type="dxa"/>
          </w:tcPr>
          <w:p w14:paraId="3AE3DE92" w14:textId="77777777" w:rsidR="005F2FD5" w:rsidRDefault="005F2FD5" w:rsidP="002E16A0">
            <w:pPr>
              <w:jc w:val="left"/>
              <w:rPr>
                <w:rFonts w:cs="Arial"/>
              </w:rPr>
            </w:pPr>
            <w:r>
              <w:rPr>
                <w:rFonts w:cs="Arial"/>
              </w:rPr>
              <w:t>10.</w:t>
            </w:r>
          </w:p>
        </w:tc>
        <w:tc>
          <w:tcPr>
            <w:tcW w:w="7777" w:type="dxa"/>
            <w:gridSpan w:val="3"/>
          </w:tcPr>
          <w:p w14:paraId="34D91035" w14:textId="7DB16B9E" w:rsidR="005F2FD5" w:rsidRDefault="00535874" w:rsidP="00B15DEB">
            <w:pPr>
              <w:jc w:val="left"/>
              <w:rPr>
                <w:rFonts w:cs="Arial"/>
                <w:b/>
              </w:rPr>
            </w:pPr>
            <w:r>
              <w:rPr>
                <w:rFonts w:cs="Arial"/>
                <w:b/>
              </w:rPr>
              <w:t>KPI’s</w:t>
            </w:r>
          </w:p>
          <w:p w14:paraId="064FA357" w14:textId="2D1A0129" w:rsidR="006845EC" w:rsidRDefault="006845EC" w:rsidP="00B15DEB">
            <w:pPr>
              <w:jc w:val="left"/>
              <w:rPr>
                <w:rFonts w:cs="Arial"/>
                <w:b/>
              </w:rPr>
            </w:pPr>
          </w:p>
          <w:p w14:paraId="24CAFB5F" w14:textId="2F5955A5" w:rsidR="00BA0943" w:rsidRDefault="009213EC" w:rsidP="00BA0943">
            <w:pPr>
              <w:jc w:val="left"/>
              <w:rPr>
                <w:rFonts w:cs="Arial"/>
              </w:rPr>
            </w:pPr>
            <w:r>
              <w:rPr>
                <w:rFonts w:cs="Arial"/>
              </w:rPr>
              <w:t xml:space="preserve">Mr </w:t>
            </w:r>
            <w:r w:rsidR="00526504">
              <w:rPr>
                <w:rFonts w:cs="Arial"/>
              </w:rPr>
              <w:t>Slorach</w:t>
            </w:r>
            <w:r>
              <w:rPr>
                <w:rFonts w:cs="Arial"/>
              </w:rPr>
              <w:t xml:space="preserve"> presented the update on </w:t>
            </w:r>
            <w:r w:rsidR="00526504">
              <w:rPr>
                <w:rFonts w:cs="Arial"/>
              </w:rPr>
              <w:t>KPI’s</w:t>
            </w:r>
            <w:r>
              <w:rPr>
                <w:rFonts w:cs="Arial"/>
              </w:rPr>
              <w:t xml:space="preserve"> to the Board</w:t>
            </w:r>
            <w:r w:rsidR="00BA0943">
              <w:rPr>
                <w:rFonts w:cs="Arial"/>
              </w:rPr>
              <w:t>.</w:t>
            </w:r>
          </w:p>
          <w:p w14:paraId="113775FC" w14:textId="17B5EC43" w:rsidR="00BA0943" w:rsidRDefault="00BA0943" w:rsidP="00BA0943">
            <w:pPr>
              <w:jc w:val="left"/>
              <w:rPr>
                <w:rFonts w:cs="Arial"/>
              </w:rPr>
            </w:pPr>
          </w:p>
          <w:p w14:paraId="39358428" w14:textId="134F4349" w:rsidR="00BA0943" w:rsidRPr="00296B3F" w:rsidRDefault="00BA0943" w:rsidP="00BA0943">
            <w:pPr>
              <w:jc w:val="left"/>
              <w:rPr>
                <w:rFonts w:cs="Arial"/>
              </w:rPr>
            </w:pPr>
            <w:r>
              <w:rPr>
                <w:rFonts w:cs="Arial"/>
              </w:rPr>
              <w:t>The Board noted the information.</w:t>
            </w:r>
          </w:p>
          <w:p w14:paraId="36960D3F" w14:textId="696B742F" w:rsidR="00EB1622" w:rsidRDefault="00EB1622" w:rsidP="002103C9">
            <w:pPr>
              <w:jc w:val="left"/>
              <w:rPr>
                <w:rFonts w:cs="Arial"/>
              </w:rPr>
            </w:pPr>
          </w:p>
          <w:p w14:paraId="4CB65107" w14:textId="02F32D86" w:rsidR="00E56161" w:rsidRDefault="001740C9" w:rsidP="008259AD">
            <w:pPr>
              <w:jc w:val="left"/>
              <w:rPr>
                <w:rFonts w:cs="Arial"/>
              </w:rPr>
            </w:pPr>
            <w:r>
              <w:rPr>
                <w:rFonts w:cs="Arial"/>
              </w:rPr>
              <w:t xml:space="preserve">The Chair thanked Mr </w:t>
            </w:r>
            <w:r w:rsidR="00526504">
              <w:rPr>
                <w:rFonts w:cs="Arial"/>
              </w:rPr>
              <w:t>Slorach</w:t>
            </w:r>
            <w:r>
              <w:rPr>
                <w:rFonts w:cs="Arial"/>
              </w:rPr>
              <w:t xml:space="preserve"> for the </w:t>
            </w:r>
            <w:r w:rsidR="00526504">
              <w:rPr>
                <w:rFonts w:cs="Arial"/>
              </w:rPr>
              <w:t>update</w:t>
            </w:r>
            <w:r>
              <w:rPr>
                <w:rFonts w:cs="Arial"/>
              </w:rPr>
              <w:t>.</w:t>
            </w:r>
            <w:r w:rsidR="00FA4384">
              <w:rPr>
                <w:rFonts w:cs="Arial"/>
              </w:rPr>
              <w:t xml:space="preserve"> </w:t>
            </w:r>
          </w:p>
          <w:p w14:paraId="3C30A46F" w14:textId="33728DCA" w:rsidR="001740C9" w:rsidRPr="006845EC" w:rsidRDefault="001740C9" w:rsidP="008259AD">
            <w:pPr>
              <w:jc w:val="left"/>
              <w:rPr>
                <w:rFonts w:cs="Arial"/>
              </w:rPr>
            </w:pPr>
          </w:p>
        </w:tc>
        <w:tc>
          <w:tcPr>
            <w:tcW w:w="1270" w:type="dxa"/>
            <w:gridSpan w:val="2"/>
          </w:tcPr>
          <w:p w14:paraId="31210E5E" w14:textId="77777777" w:rsidR="00D0654E" w:rsidRDefault="00D0654E" w:rsidP="000E2260">
            <w:pPr>
              <w:pStyle w:val="ListParagraph"/>
              <w:ind w:left="0"/>
              <w:jc w:val="center"/>
              <w:rPr>
                <w:rFonts w:cs="Arial"/>
              </w:rPr>
            </w:pPr>
          </w:p>
          <w:p w14:paraId="5C30F008" w14:textId="77777777" w:rsidR="00E56161" w:rsidRDefault="00E56161" w:rsidP="000E2260">
            <w:pPr>
              <w:pStyle w:val="ListParagraph"/>
              <w:ind w:left="0"/>
              <w:jc w:val="center"/>
              <w:rPr>
                <w:rFonts w:cs="Arial"/>
              </w:rPr>
            </w:pPr>
          </w:p>
          <w:p w14:paraId="5C755279" w14:textId="77777777" w:rsidR="00E56161" w:rsidRDefault="00E56161" w:rsidP="000E2260">
            <w:pPr>
              <w:pStyle w:val="ListParagraph"/>
              <w:ind w:left="0"/>
              <w:jc w:val="center"/>
              <w:rPr>
                <w:rFonts w:cs="Arial"/>
              </w:rPr>
            </w:pPr>
          </w:p>
          <w:p w14:paraId="21596A09" w14:textId="14BC29EA" w:rsidR="00E56161" w:rsidRDefault="00E56161" w:rsidP="009538FE">
            <w:pPr>
              <w:pStyle w:val="ListParagraph"/>
              <w:ind w:left="0"/>
              <w:rPr>
                <w:rFonts w:cs="Arial"/>
              </w:rPr>
            </w:pPr>
          </w:p>
        </w:tc>
      </w:tr>
      <w:tr w:rsidR="00BA0943" w:rsidRPr="00662870" w14:paraId="469F4AA6" w14:textId="77777777" w:rsidTr="00140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705" w:type="dxa"/>
          </w:tcPr>
          <w:p w14:paraId="165BAE35" w14:textId="07E2BB92" w:rsidR="00BA0943" w:rsidRDefault="00BA0943" w:rsidP="002E16A0">
            <w:pPr>
              <w:jc w:val="left"/>
              <w:rPr>
                <w:rFonts w:cs="Arial"/>
              </w:rPr>
            </w:pPr>
            <w:r>
              <w:rPr>
                <w:rFonts w:cs="Arial"/>
              </w:rPr>
              <w:t>11.</w:t>
            </w:r>
          </w:p>
        </w:tc>
        <w:tc>
          <w:tcPr>
            <w:tcW w:w="7777" w:type="dxa"/>
            <w:gridSpan w:val="3"/>
          </w:tcPr>
          <w:p w14:paraId="74C5ECF2" w14:textId="77777777" w:rsidR="00BA0943" w:rsidRDefault="00BA0943" w:rsidP="00B15DEB">
            <w:pPr>
              <w:jc w:val="left"/>
              <w:rPr>
                <w:rFonts w:cs="Arial"/>
                <w:b/>
              </w:rPr>
            </w:pPr>
            <w:r w:rsidRPr="00BA0943">
              <w:rPr>
                <w:rFonts w:cs="Arial"/>
                <w:b/>
              </w:rPr>
              <w:t>Capital Projects Update</w:t>
            </w:r>
          </w:p>
          <w:p w14:paraId="2F358AB3" w14:textId="62D515AB" w:rsidR="00BA0943" w:rsidRDefault="00BA0943" w:rsidP="00B15DEB">
            <w:pPr>
              <w:jc w:val="left"/>
              <w:rPr>
                <w:rFonts w:cs="Arial"/>
              </w:rPr>
            </w:pPr>
          </w:p>
          <w:p w14:paraId="0DBCFF2E" w14:textId="77777777" w:rsidR="00BA0943" w:rsidRDefault="00BA0943" w:rsidP="00B15DEB">
            <w:pPr>
              <w:jc w:val="left"/>
              <w:rPr>
                <w:rFonts w:cs="Arial"/>
              </w:rPr>
            </w:pPr>
            <w:r>
              <w:rPr>
                <w:rFonts w:cs="Arial"/>
              </w:rPr>
              <w:t>Dr Raby noted the following:</w:t>
            </w:r>
          </w:p>
          <w:p w14:paraId="6CB9EE7C" w14:textId="5A42A94A" w:rsidR="00BA0943" w:rsidRDefault="00BA0943" w:rsidP="00B15DEB">
            <w:pPr>
              <w:jc w:val="left"/>
              <w:rPr>
                <w:rFonts w:cs="Arial"/>
              </w:rPr>
            </w:pPr>
          </w:p>
          <w:p w14:paraId="4A655F16" w14:textId="2E98924B" w:rsidR="00BA0943" w:rsidRPr="00BA0943" w:rsidRDefault="00BA0943" w:rsidP="00B15DEB">
            <w:pPr>
              <w:jc w:val="left"/>
              <w:rPr>
                <w:rFonts w:cs="Arial"/>
                <w:b/>
              </w:rPr>
            </w:pPr>
            <w:r>
              <w:rPr>
                <w:rFonts w:cs="Arial"/>
                <w:b/>
              </w:rPr>
              <w:t>Middlesbrough</w:t>
            </w:r>
          </w:p>
          <w:p w14:paraId="23AD2C45" w14:textId="33FF0A80" w:rsidR="00BA0943" w:rsidRDefault="00BA0943" w:rsidP="00B15DEB">
            <w:pPr>
              <w:jc w:val="left"/>
              <w:rPr>
                <w:rFonts w:cs="Arial"/>
              </w:rPr>
            </w:pPr>
            <w:r>
              <w:rPr>
                <w:rFonts w:cs="Arial"/>
              </w:rPr>
              <w:t>Middlesbrough project was progressing well and a topping out ceremony would take place w/c November 23.</w:t>
            </w:r>
          </w:p>
          <w:p w14:paraId="4B0DF4B8" w14:textId="2E311A31" w:rsidR="00BA0943" w:rsidRDefault="00BA0943" w:rsidP="00B15DEB">
            <w:pPr>
              <w:jc w:val="left"/>
              <w:rPr>
                <w:rFonts w:cs="Arial"/>
              </w:rPr>
            </w:pPr>
          </w:p>
          <w:p w14:paraId="2CC6A690" w14:textId="04594B7E" w:rsidR="00BA0943" w:rsidRPr="00BA0943" w:rsidRDefault="00BA0943" w:rsidP="00B15DEB">
            <w:pPr>
              <w:jc w:val="left"/>
              <w:rPr>
                <w:rFonts w:cs="Arial"/>
                <w:b/>
              </w:rPr>
            </w:pPr>
            <w:r>
              <w:rPr>
                <w:rFonts w:cs="Arial"/>
                <w:b/>
              </w:rPr>
              <w:t>Hartlepool ISQ2</w:t>
            </w:r>
          </w:p>
          <w:p w14:paraId="410ACED5" w14:textId="456A8681" w:rsidR="00BA0943" w:rsidRDefault="00BA0943" w:rsidP="00B15DEB">
            <w:pPr>
              <w:jc w:val="left"/>
              <w:rPr>
                <w:rFonts w:cs="Arial"/>
              </w:rPr>
            </w:pPr>
            <w:r>
              <w:rPr>
                <w:rFonts w:cs="Arial"/>
              </w:rPr>
              <w:t xml:space="preserve">Encouraging progress had been made giving a workable project, with a good contingency.  </w:t>
            </w:r>
            <w:r w:rsidR="007A629D">
              <w:rPr>
                <w:rFonts w:cs="Arial"/>
              </w:rPr>
              <w:t>The tender is valid until November 20</w:t>
            </w:r>
            <w:r w:rsidR="007A629D" w:rsidRPr="007A629D">
              <w:rPr>
                <w:rFonts w:cs="Arial"/>
                <w:vertAlign w:val="superscript"/>
              </w:rPr>
              <w:t>th</w:t>
            </w:r>
            <w:r w:rsidR="007A629D">
              <w:rPr>
                <w:rFonts w:cs="Arial"/>
              </w:rPr>
              <w:t xml:space="preserve"> and w</w:t>
            </w:r>
            <w:r>
              <w:rPr>
                <w:rFonts w:cs="Arial"/>
              </w:rPr>
              <w:t xml:space="preserve">ork </w:t>
            </w:r>
            <w:r w:rsidR="007A629D">
              <w:rPr>
                <w:rFonts w:cs="Arial"/>
              </w:rPr>
              <w:t>is</w:t>
            </w:r>
            <w:r>
              <w:rPr>
                <w:rFonts w:cs="Arial"/>
              </w:rPr>
              <w:t xml:space="preserve"> currently being undertaken on the Funding Agreements with the Combined Authority</w:t>
            </w:r>
            <w:r w:rsidR="007A629D">
              <w:rPr>
                <w:rFonts w:cs="Arial"/>
              </w:rPr>
              <w:t>.  C</w:t>
            </w:r>
            <w:r>
              <w:rPr>
                <w:rFonts w:cs="Arial"/>
              </w:rPr>
              <w:t xml:space="preserve">ontractors </w:t>
            </w:r>
            <w:r w:rsidR="007A629D">
              <w:rPr>
                <w:rFonts w:cs="Arial"/>
              </w:rPr>
              <w:t>are</w:t>
            </w:r>
            <w:r>
              <w:rPr>
                <w:rFonts w:cs="Arial"/>
              </w:rPr>
              <w:t xml:space="preserve"> due on-site on November 23</w:t>
            </w:r>
            <w:r w:rsidR="007A629D" w:rsidRPr="007A629D">
              <w:rPr>
                <w:rFonts w:cs="Arial"/>
                <w:vertAlign w:val="superscript"/>
              </w:rPr>
              <w:t>rd</w:t>
            </w:r>
            <w:r>
              <w:rPr>
                <w:rFonts w:cs="Arial"/>
              </w:rPr>
              <w:t>.</w:t>
            </w:r>
          </w:p>
          <w:p w14:paraId="7F76A19D" w14:textId="0522F914" w:rsidR="00BA0943" w:rsidRDefault="00BA0943" w:rsidP="00B15DEB">
            <w:pPr>
              <w:jc w:val="left"/>
              <w:rPr>
                <w:rFonts w:cs="Arial"/>
              </w:rPr>
            </w:pPr>
          </w:p>
          <w:p w14:paraId="29BA1D41" w14:textId="1FB177E5" w:rsidR="00BA0943" w:rsidRDefault="007A629D" w:rsidP="00B15DEB">
            <w:pPr>
              <w:jc w:val="left"/>
              <w:rPr>
                <w:rFonts w:cs="Arial"/>
              </w:rPr>
            </w:pPr>
            <w:r>
              <w:rPr>
                <w:rFonts w:cs="Arial"/>
              </w:rPr>
              <w:t>The f</w:t>
            </w:r>
            <w:r w:rsidR="00BA0943">
              <w:rPr>
                <w:rFonts w:cs="Arial"/>
              </w:rPr>
              <w:t xml:space="preserve">unding </w:t>
            </w:r>
            <w:r>
              <w:rPr>
                <w:rFonts w:cs="Arial"/>
              </w:rPr>
              <w:t>a</w:t>
            </w:r>
            <w:r w:rsidR="00BA0943">
              <w:rPr>
                <w:rFonts w:cs="Arial"/>
              </w:rPr>
              <w:t xml:space="preserve">greements </w:t>
            </w:r>
            <w:r>
              <w:rPr>
                <w:rFonts w:cs="Arial"/>
              </w:rPr>
              <w:t>are</w:t>
            </w:r>
            <w:r w:rsidR="00BA0943">
              <w:rPr>
                <w:rFonts w:cs="Arial"/>
              </w:rPr>
              <w:t xml:space="preserve"> delayed due to small issues relating to ESFA grant money, which Mr Slorach was working to resolve.  </w:t>
            </w:r>
            <w:r>
              <w:rPr>
                <w:rFonts w:cs="Arial"/>
              </w:rPr>
              <w:t>However,</w:t>
            </w:r>
            <w:r w:rsidR="00BA0943">
              <w:rPr>
                <w:rFonts w:cs="Arial"/>
              </w:rPr>
              <w:t xml:space="preserve"> the funding agreement may not be signed by the time contractors are due on-site.</w:t>
            </w:r>
          </w:p>
          <w:p w14:paraId="41764F15" w14:textId="72C4A2BB" w:rsidR="00BA0943" w:rsidRDefault="00BA0943" w:rsidP="00B15DEB">
            <w:pPr>
              <w:jc w:val="left"/>
              <w:rPr>
                <w:rFonts w:cs="Arial"/>
              </w:rPr>
            </w:pPr>
          </w:p>
          <w:p w14:paraId="1C51BC8A" w14:textId="77777777" w:rsidR="007A629D" w:rsidRDefault="00BA0943" w:rsidP="00B15DEB">
            <w:pPr>
              <w:jc w:val="left"/>
              <w:rPr>
                <w:rFonts w:cs="Arial"/>
              </w:rPr>
            </w:pPr>
            <w:r>
              <w:rPr>
                <w:rFonts w:cs="Arial"/>
              </w:rPr>
              <w:t>Mr Bailey, Chair of the Capital Programme Sub-Committee, asked if the Board would support a letter of comfort to the contractor</w:t>
            </w:r>
            <w:r w:rsidR="007A629D">
              <w:rPr>
                <w:rFonts w:cs="Arial"/>
              </w:rPr>
              <w:t xml:space="preserve"> to the value of £100k</w:t>
            </w:r>
            <w:r>
              <w:rPr>
                <w:rFonts w:cs="Arial"/>
              </w:rPr>
              <w:t>,</w:t>
            </w:r>
            <w:r w:rsidR="007A629D">
              <w:rPr>
                <w:rFonts w:cs="Arial"/>
              </w:rPr>
              <w:t xml:space="preserve"> thus ensuring we receive the tender price and the contractors can start on-site on November 23</w:t>
            </w:r>
            <w:r w:rsidR="007A629D" w:rsidRPr="007A629D">
              <w:rPr>
                <w:rFonts w:cs="Arial"/>
                <w:vertAlign w:val="superscript"/>
              </w:rPr>
              <w:t>rd</w:t>
            </w:r>
            <w:r w:rsidR="007A629D">
              <w:rPr>
                <w:rFonts w:cs="Arial"/>
              </w:rPr>
              <w:t xml:space="preserve">.  Any delays may mean that work is pushed back to January and material costs increase.  </w:t>
            </w:r>
          </w:p>
          <w:p w14:paraId="45ED4574" w14:textId="77777777" w:rsidR="007A629D" w:rsidRDefault="007A629D" w:rsidP="00B15DEB">
            <w:pPr>
              <w:jc w:val="left"/>
              <w:rPr>
                <w:rFonts w:cs="Arial"/>
              </w:rPr>
            </w:pPr>
          </w:p>
          <w:p w14:paraId="00609583" w14:textId="77777777" w:rsidR="007A629D" w:rsidRDefault="007A629D" w:rsidP="00B15DEB">
            <w:pPr>
              <w:jc w:val="left"/>
              <w:rPr>
                <w:rFonts w:cs="Arial"/>
              </w:rPr>
            </w:pPr>
            <w:r>
              <w:rPr>
                <w:rFonts w:cs="Arial"/>
              </w:rPr>
              <w:lastRenderedPageBreak/>
              <w:t>Mrs Fawcett noted that the £100k would not be paid out from day one and had a willingness to do this.</w:t>
            </w:r>
          </w:p>
          <w:p w14:paraId="0576508C" w14:textId="77777777" w:rsidR="007A629D" w:rsidRDefault="007A629D" w:rsidP="00B15DEB">
            <w:pPr>
              <w:jc w:val="left"/>
              <w:rPr>
                <w:rFonts w:cs="Arial"/>
              </w:rPr>
            </w:pPr>
          </w:p>
          <w:p w14:paraId="3771BC80" w14:textId="77777777" w:rsidR="007A629D" w:rsidRDefault="007A629D" w:rsidP="00B15DEB">
            <w:pPr>
              <w:jc w:val="left"/>
              <w:rPr>
                <w:rFonts w:cs="Arial"/>
              </w:rPr>
            </w:pPr>
            <w:r>
              <w:rPr>
                <w:rFonts w:cs="Arial"/>
              </w:rPr>
              <w:t xml:space="preserve">The Board </w:t>
            </w:r>
            <w:r>
              <w:rPr>
                <w:rFonts w:cs="Arial"/>
                <w:b/>
              </w:rPr>
              <w:t xml:space="preserve">APPROVED </w:t>
            </w:r>
            <w:r>
              <w:rPr>
                <w:rFonts w:cs="Arial"/>
              </w:rPr>
              <w:t>the approach of a letter of comfort to allow work to commence.</w:t>
            </w:r>
          </w:p>
          <w:p w14:paraId="7ACBE1DC" w14:textId="77777777" w:rsidR="007A629D" w:rsidRDefault="007A629D" w:rsidP="00B15DEB">
            <w:pPr>
              <w:jc w:val="left"/>
              <w:rPr>
                <w:rFonts w:cs="Arial"/>
              </w:rPr>
            </w:pPr>
          </w:p>
          <w:p w14:paraId="7CA3D26C" w14:textId="338BA305" w:rsidR="00BA0943" w:rsidRPr="00BA0943" w:rsidRDefault="007A629D" w:rsidP="00B15DEB">
            <w:pPr>
              <w:jc w:val="left"/>
              <w:rPr>
                <w:rFonts w:cs="Arial"/>
              </w:rPr>
            </w:pPr>
            <w:r>
              <w:rPr>
                <w:rFonts w:cs="Arial"/>
              </w:rPr>
              <w:t>Dr Raby noted that a new subsidiary Company, The Northern Studios (Hartlepool) Ltd had been set up</w:t>
            </w:r>
            <w:r w:rsidR="00BA0943">
              <w:rPr>
                <w:rFonts w:cs="Arial"/>
              </w:rPr>
              <w:t xml:space="preserve"> </w:t>
            </w:r>
            <w:r>
              <w:rPr>
                <w:rFonts w:cs="Arial"/>
              </w:rPr>
              <w:t>as this will have an on-going life.  Governance arrangements will be reviewed and also how the company sits within the group.</w:t>
            </w:r>
          </w:p>
          <w:p w14:paraId="5636F4CE" w14:textId="68200390" w:rsidR="00BA0943" w:rsidRPr="00BA0943" w:rsidRDefault="00BA0943" w:rsidP="00B15DEB">
            <w:pPr>
              <w:jc w:val="left"/>
              <w:rPr>
                <w:rFonts w:cs="Arial"/>
                <w:b/>
              </w:rPr>
            </w:pPr>
          </w:p>
        </w:tc>
        <w:tc>
          <w:tcPr>
            <w:tcW w:w="1270" w:type="dxa"/>
            <w:gridSpan w:val="2"/>
          </w:tcPr>
          <w:p w14:paraId="155A5C9A" w14:textId="77777777" w:rsidR="00BA0943" w:rsidRDefault="00BA0943" w:rsidP="000E2260">
            <w:pPr>
              <w:pStyle w:val="ListParagraph"/>
              <w:ind w:left="0"/>
              <w:jc w:val="center"/>
              <w:rPr>
                <w:rFonts w:cs="Arial"/>
              </w:rPr>
            </w:pPr>
          </w:p>
        </w:tc>
      </w:tr>
      <w:tr w:rsidR="00347546" w:rsidRPr="00662870" w14:paraId="7A9DB55F" w14:textId="77777777" w:rsidTr="00140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7"/>
        </w:trPr>
        <w:tc>
          <w:tcPr>
            <w:tcW w:w="705" w:type="dxa"/>
          </w:tcPr>
          <w:p w14:paraId="61BABE47" w14:textId="77777777" w:rsidR="00347546" w:rsidRDefault="00347546" w:rsidP="002E16A0">
            <w:pPr>
              <w:jc w:val="left"/>
              <w:rPr>
                <w:rFonts w:cs="Arial"/>
              </w:rPr>
            </w:pPr>
          </w:p>
        </w:tc>
        <w:tc>
          <w:tcPr>
            <w:tcW w:w="7777" w:type="dxa"/>
            <w:gridSpan w:val="3"/>
          </w:tcPr>
          <w:p w14:paraId="39DB7F3B" w14:textId="4769A646" w:rsidR="00526504" w:rsidRDefault="00526504" w:rsidP="00B15DEB">
            <w:pPr>
              <w:jc w:val="left"/>
              <w:rPr>
                <w:rFonts w:cs="Arial"/>
                <w:b/>
              </w:rPr>
            </w:pPr>
          </w:p>
          <w:p w14:paraId="3B1C97EF" w14:textId="77777777" w:rsidR="005335DF" w:rsidRDefault="005335DF" w:rsidP="00B15DEB">
            <w:pPr>
              <w:jc w:val="left"/>
              <w:rPr>
                <w:rFonts w:cs="Arial"/>
                <w:b/>
              </w:rPr>
            </w:pPr>
          </w:p>
          <w:p w14:paraId="6BB4C1FD" w14:textId="77777777" w:rsidR="00347546" w:rsidRDefault="00CD64CD" w:rsidP="00B15DEB">
            <w:pPr>
              <w:jc w:val="left"/>
              <w:rPr>
                <w:rFonts w:cs="Arial"/>
                <w:b/>
              </w:rPr>
            </w:pPr>
            <w:r>
              <w:rPr>
                <w:rFonts w:cs="Arial"/>
                <w:b/>
              </w:rPr>
              <w:t xml:space="preserve">1422:  </w:t>
            </w:r>
            <w:r w:rsidR="00526504">
              <w:rPr>
                <w:rFonts w:cs="Arial"/>
                <w:b/>
              </w:rPr>
              <w:t>Mrs Fawcett declared an interest in the next item and left the meeting</w:t>
            </w:r>
            <w:r>
              <w:rPr>
                <w:rFonts w:cs="Arial"/>
                <w:b/>
              </w:rPr>
              <w:t>.</w:t>
            </w:r>
          </w:p>
          <w:p w14:paraId="0D027D4E" w14:textId="77777777" w:rsidR="00E7781E" w:rsidRDefault="00E7781E" w:rsidP="00B15DEB">
            <w:pPr>
              <w:jc w:val="left"/>
              <w:rPr>
                <w:rFonts w:cs="Arial"/>
                <w:b/>
              </w:rPr>
            </w:pPr>
          </w:p>
          <w:p w14:paraId="065F7551" w14:textId="77777777" w:rsidR="00E7781E" w:rsidRDefault="00E7781E" w:rsidP="00B15DEB">
            <w:pPr>
              <w:jc w:val="left"/>
              <w:rPr>
                <w:rFonts w:cs="Arial"/>
                <w:b/>
              </w:rPr>
            </w:pPr>
            <w:r>
              <w:rPr>
                <w:rFonts w:cs="Arial"/>
                <w:b/>
              </w:rPr>
              <w:t>Mrs McLaren noted to the Board that the paper had not been circulated to Mrs Fawcett following her declaration of interest.</w:t>
            </w:r>
          </w:p>
          <w:p w14:paraId="5FDBA083" w14:textId="77777777" w:rsidR="00E7781E" w:rsidRDefault="00E7781E" w:rsidP="00B15DEB">
            <w:pPr>
              <w:jc w:val="left"/>
              <w:rPr>
                <w:rFonts w:cs="Arial"/>
                <w:b/>
              </w:rPr>
            </w:pPr>
          </w:p>
          <w:p w14:paraId="5422953D" w14:textId="52FD70C2" w:rsidR="005335DF" w:rsidRDefault="005335DF" w:rsidP="00B15DEB">
            <w:pPr>
              <w:jc w:val="left"/>
              <w:rPr>
                <w:rFonts w:cs="Arial"/>
                <w:b/>
              </w:rPr>
            </w:pPr>
          </w:p>
        </w:tc>
        <w:tc>
          <w:tcPr>
            <w:tcW w:w="1270" w:type="dxa"/>
            <w:gridSpan w:val="2"/>
          </w:tcPr>
          <w:p w14:paraId="4DC43122" w14:textId="77777777" w:rsidR="00347546" w:rsidRDefault="00347546" w:rsidP="000E2260">
            <w:pPr>
              <w:pStyle w:val="ListParagraph"/>
              <w:ind w:left="0"/>
              <w:jc w:val="center"/>
              <w:rPr>
                <w:rFonts w:cs="Arial"/>
              </w:rPr>
            </w:pPr>
          </w:p>
        </w:tc>
      </w:tr>
      <w:tr w:rsidR="00347546" w:rsidRPr="00662870" w14:paraId="558BC70B" w14:textId="77777777" w:rsidTr="005335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705" w:type="dxa"/>
          </w:tcPr>
          <w:p w14:paraId="773B9B4B" w14:textId="73807AF4" w:rsidR="00347546" w:rsidRDefault="00347546" w:rsidP="002E16A0">
            <w:pPr>
              <w:jc w:val="left"/>
              <w:rPr>
                <w:rFonts w:cs="Arial"/>
              </w:rPr>
            </w:pPr>
            <w:r>
              <w:rPr>
                <w:rFonts w:cs="Arial"/>
              </w:rPr>
              <w:t>1</w:t>
            </w:r>
            <w:r w:rsidR="00526504">
              <w:rPr>
                <w:rFonts w:cs="Arial"/>
              </w:rPr>
              <w:t>2</w:t>
            </w:r>
            <w:r>
              <w:rPr>
                <w:rFonts w:cs="Arial"/>
              </w:rPr>
              <w:t>.</w:t>
            </w:r>
          </w:p>
        </w:tc>
        <w:tc>
          <w:tcPr>
            <w:tcW w:w="7777" w:type="dxa"/>
            <w:gridSpan w:val="3"/>
          </w:tcPr>
          <w:p w14:paraId="7CF06E13" w14:textId="514AF32B" w:rsidR="00B958F7" w:rsidRPr="00B958F7" w:rsidRDefault="00B958F7" w:rsidP="00B958F7">
            <w:pPr>
              <w:jc w:val="left"/>
              <w:rPr>
                <w:rFonts w:cs="Arial"/>
                <w:b/>
              </w:rPr>
            </w:pPr>
            <w:bookmarkStart w:id="1" w:name="_Hlk56437290"/>
            <w:r>
              <w:rPr>
                <w:rFonts w:cs="Arial"/>
                <w:b/>
              </w:rPr>
              <w:t>Confidential Item</w:t>
            </w:r>
            <w:bookmarkEnd w:id="1"/>
          </w:p>
          <w:p w14:paraId="44C1748C" w14:textId="56E0836F" w:rsidR="005335DF" w:rsidRPr="005335DF" w:rsidRDefault="005335DF" w:rsidP="00B958F7">
            <w:pPr>
              <w:spacing w:before="100" w:beforeAutospacing="1" w:after="100" w:afterAutospacing="1"/>
              <w:rPr>
                <w:rFonts w:cs="Arial"/>
              </w:rPr>
            </w:pPr>
          </w:p>
        </w:tc>
        <w:tc>
          <w:tcPr>
            <w:tcW w:w="1270" w:type="dxa"/>
            <w:gridSpan w:val="2"/>
          </w:tcPr>
          <w:p w14:paraId="4CA0F2B4" w14:textId="77777777" w:rsidR="00347546" w:rsidRDefault="00347546" w:rsidP="000E2260">
            <w:pPr>
              <w:pStyle w:val="ListParagraph"/>
              <w:ind w:left="0"/>
              <w:jc w:val="center"/>
              <w:rPr>
                <w:rFonts w:cs="Arial"/>
              </w:rPr>
            </w:pPr>
          </w:p>
        </w:tc>
      </w:tr>
      <w:tr w:rsidR="00347546" w:rsidRPr="00662870" w14:paraId="6BF2A045" w14:textId="77777777" w:rsidTr="00140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7"/>
        </w:trPr>
        <w:tc>
          <w:tcPr>
            <w:tcW w:w="705" w:type="dxa"/>
          </w:tcPr>
          <w:p w14:paraId="08A7C320" w14:textId="77777777" w:rsidR="00347546" w:rsidRDefault="00347546" w:rsidP="002E16A0">
            <w:pPr>
              <w:jc w:val="left"/>
              <w:rPr>
                <w:rFonts w:cs="Arial"/>
              </w:rPr>
            </w:pPr>
          </w:p>
        </w:tc>
        <w:tc>
          <w:tcPr>
            <w:tcW w:w="7777" w:type="dxa"/>
            <w:gridSpan w:val="3"/>
          </w:tcPr>
          <w:p w14:paraId="28DC7DAE" w14:textId="77777777" w:rsidR="00347546" w:rsidRDefault="00347546" w:rsidP="00B15DEB">
            <w:pPr>
              <w:jc w:val="left"/>
              <w:rPr>
                <w:rFonts w:cs="Arial"/>
                <w:b/>
              </w:rPr>
            </w:pPr>
          </w:p>
          <w:p w14:paraId="26F5556E" w14:textId="0109F5FB" w:rsidR="00347546" w:rsidRPr="00347546" w:rsidRDefault="00CD64CD" w:rsidP="00B15DEB">
            <w:pPr>
              <w:jc w:val="left"/>
              <w:rPr>
                <w:rFonts w:cs="Arial"/>
                <w:b/>
                <w:i/>
              </w:rPr>
            </w:pPr>
            <w:r>
              <w:rPr>
                <w:rFonts w:cs="Arial"/>
                <w:b/>
                <w:i/>
              </w:rPr>
              <w:t>1442:</w:t>
            </w:r>
            <w:r w:rsidR="00526504">
              <w:rPr>
                <w:rFonts w:cs="Arial"/>
                <w:b/>
                <w:i/>
              </w:rPr>
              <w:t xml:space="preserve">  Mrs Fawcett re-joined the meeting</w:t>
            </w:r>
          </w:p>
        </w:tc>
        <w:tc>
          <w:tcPr>
            <w:tcW w:w="1270" w:type="dxa"/>
            <w:gridSpan w:val="2"/>
          </w:tcPr>
          <w:p w14:paraId="2CDB1648" w14:textId="77777777" w:rsidR="00347546" w:rsidRDefault="00347546" w:rsidP="000E2260">
            <w:pPr>
              <w:pStyle w:val="ListParagraph"/>
              <w:ind w:left="0"/>
              <w:jc w:val="center"/>
              <w:rPr>
                <w:rFonts w:cs="Arial"/>
              </w:rPr>
            </w:pPr>
          </w:p>
        </w:tc>
      </w:tr>
      <w:tr w:rsidR="00B15DEB" w:rsidRPr="00662870" w14:paraId="5C7D1E80" w14:textId="77777777" w:rsidTr="00140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3"/>
        </w:trPr>
        <w:tc>
          <w:tcPr>
            <w:tcW w:w="705" w:type="dxa"/>
          </w:tcPr>
          <w:p w14:paraId="2173A891" w14:textId="55131082" w:rsidR="005F2FD5" w:rsidRDefault="005F2FD5" w:rsidP="002E16A0">
            <w:pPr>
              <w:jc w:val="left"/>
              <w:rPr>
                <w:rFonts w:cs="Arial"/>
              </w:rPr>
            </w:pPr>
            <w:r>
              <w:rPr>
                <w:rFonts w:cs="Arial"/>
              </w:rPr>
              <w:t>1</w:t>
            </w:r>
            <w:r w:rsidR="00526504">
              <w:rPr>
                <w:rFonts w:cs="Arial"/>
              </w:rPr>
              <w:t>3</w:t>
            </w:r>
            <w:r>
              <w:rPr>
                <w:rFonts w:cs="Arial"/>
              </w:rPr>
              <w:t>.</w:t>
            </w:r>
          </w:p>
        </w:tc>
        <w:tc>
          <w:tcPr>
            <w:tcW w:w="7777" w:type="dxa"/>
            <w:gridSpan w:val="3"/>
          </w:tcPr>
          <w:p w14:paraId="6D167EC4" w14:textId="2BCB3DA8" w:rsidR="00B15DEB" w:rsidRPr="005F2FD5" w:rsidRDefault="005F2FD5" w:rsidP="00B15DEB">
            <w:pPr>
              <w:jc w:val="left"/>
              <w:rPr>
                <w:rFonts w:cs="Arial"/>
                <w:b/>
              </w:rPr>
            </w:pPr>
            <w:r w:rsidRPr="005F2FD5">
              <w:rPr>
                <w:rFonts w:cs="Arial"/>
                <w:b/>
              </w:rPr>
              <w:t>EXCELLENT STUDENT EXPERIENCE</w:t>
            </w:r>
          </w:p>
          <w:p w14:paraId="130A18F8" w14:textId="77777777" w:rsidR="005F2FD5" w:rsidRPr="005F2FD5" w:rsidRDefault="005F2FD5" w:rsidP="00B15DEB">
            <w:pPr>
              <w:jc w:val="left"/>
              <w:rPr>
                <w:rFonts w:cs="Arial"/>
                <w:b/>
              </w:rPr>
            </w:pPr>
          </w:p>
          <w:p w14:paraId="056CAE00" w14:textId="0FFB4295" w:rsidR="005F2FD5" w:rsidRPr="005F2FD5" w:rsidRDefault="00FA4384" w:rsidP="00B15DEB">
            <w:pPr>
              <w:jc w:val="left"/>
              <w:rPr>
                <w:rFonts w:cs="Arial"/>
                <w:b/>
              </w:rPr>
            </w:pPr>
            <w:r>
              <w:rPr>
                <w:rFonts w:cs="Arial"/>
                <w:b/>
              </w:rPr>
              <w:t xml:space="preserve">Update </w:t>
            </w:r>
            <w:r w:rsidR="00D105D3">
              <w:rPr>
                <w:rFonts w:cs="Arial"/>
                <w:b/>
              </w:rPr>
              <w:t>on HE and FE delivery methods</w:t>
            </w:r>
            <w:r w:rsidR="005F2FD5" w:rsidRPr="005F2FD5">
              <w:rPr>
                <w:rFonts w:cs="Arial"/>
                <w:b/>
              </w:rPr>
              <w:t xml:space="preserve"> </w:t>
            </w:r>
            <w:r w:rsidR="00D105D3">
              <w:rPr>
                <w:rFonts w:cs="Arial"/>
                <w:b/>
              </w:rPr>
              <w:t>and Covid-19</w:t>
            </w:r>
          </w:p>
          <w:p w14:paraId="70F8AD48" w14:textId="2D470C1B" w:rsidR="00CE15F0" w:rsidRDefault="00CE15F0" w:rsidP="00B15DEB">
            <w:pPr>
              <w:jc w:val="left"/>
              <w:rPr>
                <w:rFonts w:cs="Arial"/>
              </w:rPr>
            </w:pPr>
          </w:p>
          <w:p w14:paraId="3A19A382" w14:textId="04029C4D" w:rsidR="00D105D3" w:rsidRDefault="00526504" w:rsidP="00526504">
            <w:pPr>
              <w:jc w:val="left"/>
              <w:rPr>
                <w:rFonts w:cs="Arial"/>
              </w:rPr>
            </w:pPr>
            <w:r>
              <w:rPr>
                <w:rFonts w:cs="Arial"/>
              </w:rPr>
              <w:t>Mr Wheaton gave a verbal update to the Board</w:t>
            </w:r>
            <w:r w:rsidR="00D105D3">
              <w:rPr>
                <w:rFonts w:cs="Arial"/>
              </w:rPr>
              <w:t xml:space="preserve"> on the situation with delivery methods and Covid-19:</w:t>
            </w:r>
          </w:p>
          <w:p w14:paraId="7332EF11" w14:textId="77777777" w:rsidR="00113A0B" w:rsidRDefault="00113A0B" w:rsidP="00526504">
            <w:pPr>
              <w:jc w:val="left"/>
              <w:rPr>
                <w:rFonts w:cs="Arial"/>
              </w:rPr>
            </w:pPr>
          </w:p>
          <w:p w14:paraId="50A6677B" w14:textId="2A74F728" w:rsidR="00D105D3" w:rsidRDefault="00D105D3" w:rsidP="00D105D3">
            <w:pPr>
              <w:pStyle w:val="ListParagraph"/>
              <w:numPr>
                <w:ilvl w:val="0"/>
                <w:numId w:val="25"/>
              </w:numPr>
              <w:jc w:val="left"/>
              <w:rPr>
                <w:rFonts w:cs="Arial"/>
              </w:rPr>
            </w:pPr>
            <w:r w:rsidRPr="00D105D3">
              <w:rPr>
                <w:rFonts w:cs="Arial"/>
              </w:rPr>
              <w:t xml:space="preserve">Delivery methods continue to be kept the same with as much in school work as possible.  </w:t>
            </w:r>
            <w:r>
              <w:rPr>
                <w:rFonts w:cs="Arial"/>
              </w:rPr>
              <w:t>Operating as near to normal</w:t>
            </w:r>
          </w:p>
          <w:p w14:paraId="54A7ECA6" w14:textId="7A3EA755" w:rsidR="00D105D3" w:rsidRPr="00D105D3" w:rsidRDefault="00D105D3" w:rsidP="00D105D3">
            <w:pPr>
              <w:pStyle w:val="ListParagraph"/>
              <w:numPr>
                <w:ilvl w:val="0"/>
                <w:numId w:val="25"/>
              </w:numPr>
              <w:jc w:val="left"/>
              <w:rPr>
                <w:rFonts w:cs="Arial"/>
              </w:rPr>
            </w:pPr>
            <w:r w:rsidRPr="00D105D3">
              <w:rPr>
                <w:rFonts w:cs="Arial"/>
              </w:rPr>
              <w:t>The wearing of masks in all areas has been reinforced inline with guidelines reviewed at the weekly Covid meetings.</w:t>
            </w:r>
          </w:p>
          <w:p w14:paraId="0694870D" w14:textId="654A9AC7" w:rsidR="00D105D3" w:rsidRPr="00D105D3" w:rsidRDefault="00D105D3" w:rsidP="00D105D3">
            <w:pPr>
              <w:pStyle w:val="ListParagraph"/>
              <w:numPr>
                <w:ilvl w:val="0"/>
                <w:numId w:val="25"/>
              </w:numPr>
              <w:jc w:val="left"/>
              <w:rPr>
                <w:rFonts w:cs="Arial"/>
              </w:rPr>
            </w:pPr>
            <w:r w:rsidRPr="00D105D3">
              <w:rPr>
                <w:rFonts w:cs="Arial"/>
              </w:rPr>
              <w:t>Auto extensions</w:t>
            </w:r>
            <w:r>
              <w:rPr>
                <w:rFonts w:cs="Arial"/>
              </w:rPr>
              <w:t xml:space="preserve"> at HE</w:t>
            </w:r>
            <w:r w:rsidRPr="00D105D3">
              <w:rPr>
                <w:rFonts w:cs="Arial"/>
              </w:rPr>
              <w:t xml:space="preserve"> had been given to those self-isolating to try and reduce some of the stress caused by the situation.</w:t>
            </w:r>
          </w:p>
          <w:p w14:paraId="41874DB9" w14:textId="1349D367" w:rsidR="00526504" w:rsidRDefault="00D105D3" w:rsidP="00D105D3">
            <w:pPr>
              <w:pStyle w:val="ListParagraph"/>
              <w:numPr>
                <w:ilvl w:val="0"/>
                <w:numId w:val="25"/>
              </w:numPr>
              <w:jc w:val="left"/>
              <w:rPr>
                <w:rFonts w:cs="Arial"/>
              </w:rPr>
            </w:pPr>
            <w:r w:rsidRPr="00D105D3">
              <w:rPr>
                <w:rFonts w:cs="Arial"/>
              </w:rPr>
              <w:t xml:space="preserve">December 8 will be the last in-person teaching day before moving to on-line.  This will allow students to plan to travel home for Christmas. </w:t>
            </w:r>
          </w:p>
          <w:p w14:paraId="123FCC85" w14:textId="6A2D7EE7" w:rsidR="00D105D3" w:rsidRDefault="00D105D3" w:rsidP="00D105D3">
            <w:pPr>
              <w:jc w:val="left"/>
              <w:rPr>
                <w:rFonts w:cs="Arial"/>
              </w:rPr>
            </w:pPr>
          </w:p>
          <w:p w14:paraId="6E6A5CB3" w14:textId="7200AA41" w:rsidR="00D105D3" w:rsidRDefault="00D105D3" w:rsidP="00D105D3">
            <w:pPr>
              <w:jc w:val="left"/>
              <w:rPr>
                <w:rFonts w:cs="Arial"/>
              </w:rPr>
            </w:pPr>
            <w:r>
              <w:rPr>
                <w:rFonts w:cs="Arial"/>
              </w:rPr>
              <w:t xml:space="preserve">Mr Kane noted that FE had been following the School approach, however, having spoken with colleagues at other institutions most were delivering mainly on-line.  A visitor to Green Lane had been </w:t>
            </w:r>
            <w:r>
              <w:rPr>
                <w:rFonts w:cs="Arial"/>
              </w:rPr>
              <w:lastRenderedPageBreak/>
              <w:t>very surprised at the level of rigour at the entrance (sign-in / temperature checks) which was not being done by other institutions.</w:t>
            </w:r>
          </w:p>
          <w:p w14:paraId="1E906166" w14:textId="23F53B2E" w:rsidR="00D105D3" w:rsidRDefault="00D105D3" w:rsidP="00D105D3">
            <w:pPr>
              <w:jc w:val="left"/>
              <w:rPr>
                <w:rFonts w:cs="Arial"/>
              </w:rPr>
            </w:pPr>
          </w:p>
          <w:p w14:paraId="11EC253C" w14:textId="6C3438D3" w:rsidR="00D105D3" w:rsidRPr="00D105D3" w:rsidRDefault="00D105D3" w:rsidP="00D105D3">
            <w:pPr>
              <w:jc w:val="left"/>
              <w:rPr>
                <w:rFonts w:cs="Arial"/>
              </w:rPr>
            </w:pPr>
            <w:r>
              <w:rPr>
                <w:rFonts w:cs="Arial"/>
              </w:rPr>
              <w:t>Mr Bail</w:t>
            </w:r>
            <w:r w:rsidR="0032420B">
              <w:rPr>
                <w:rFonts w:cs="Arial"/>
              </w:rPr>
              <w:t>e</w:t>
            </w:r>
            <w:r>
              <w:rPr>
                <w:rFonts w:cs="Arial"/>
              </w:rPr>
              <w:t>y congratulated everyone for managing to continue in these times.</w:t>
            </w:r>
          </w:p>
          <w:p w14:paraId="7EBD87D9" w14:textId="77777777" w:rsidR="00526504" w:rsidRDefault="00526504" w:rsidP="00526504">
            <w:pPr>
              <w:jc w:val="left"/>
              <w:rPr>
                <w:rFonts w:cs="Arial"/>
              </w:rPr>
            </w:pPr>
          </w:p>
          <w:p w14:paraId="2A828C39" w14:textId="77777777" w:rsidR="00526504" w:rsidRDefault="00526504" w:rsidP="00526504">
            <w:pPr>
              <w:jc w:val="left"/>
              <w:rPr>
                <w:rFonts w:cs="Arial"/>
              </w:rPr>
            </w:pPr>
            <w:r>
              <w:rPr>
                <w:rFonts w:cs="Arial"/>
              </w:rPr>
              <w:t>The Chair thanked Mr Wheaton for the update.</w:t>
            </w:r>
          </w:p>
          <w:p w14:paraId="72010D86" w14:textId="6042EF65" w:rsidR="005F2FD5" w:rsidRPr="00C429D6" w:rsidRDefault="005F2FD5" w:rsidP="00526504">
            <w:pPr>
              <w:jc w:val="left"/>
              <w:rPr>
                <w:rFonts w:cs="Arial"/>
                <w:sz w:val="16"/>
                <w:szCs w:val="16"/>
              </w:rPr>
            </w:pPr>
          </w:p>
        </w:tc>
        <w:tc>
          <w:tcPr>
            <w:tcW w:w="1270" w:type="dxa"/>
            <w:gridSpan w:val="2"/>
          </w:tcPr>
          <w:p w14:paraId="2D70D3E1" w14:textId="77777777" w:rsidR="00B15DEB" w:rsidRDefault="00B15DEB" w:rsidP="000E2260">
            <w:pPr>
              <w:pStyle w:val="ListParagraph"/>
              <w:ind w:left="0"/>
              <w:jc w:val="center"/>
              <w:rPr>
                <w:rFonts w:cs="Arial"/>
              </w:rPr>
            </w:pPr>
          </w:p>
        </w:tc>
      </w:tr>
      <w:tr w:rsidR="0031018E" w:rsidRPr="00662870" w14:paraId="792737A1" w14:textId="77777777" w:rsidTr="00140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705" w:type="dxa"/>
          </w:tcPr>
          <w:p w14:paraId="341E6793" w14:textId="77777777" w:rsidR="005F2FD5" w:rsidRDefault="005F2FD5" w:rsidP="002E16A0">
            <w:pPr>
              <w:jc w:val="left"/>
              <w:rPr>
                <w:rFonts w:cs="Arial"/>
              </w:rPr>
            </w:pPr>
          </w:p>
          <w:p w14:paraId="0D7840C8" w14:textId="1361813A" w:rsidR="005F2FD5" w:rsidRDefault="005F2FD5" w:rsidP="002E16A0">
            <w:pPr>
              <w:jc w:val="left"/>
              <w:rPr>
                <w:rFonts w:cs="Arial"/>
              </w:rPr>
            </w:pPr>
            <w:r>
              <w:rPr>
                <w:rFonts w:cs="Arial"/>
              </w:rPr>
              <w:t>1</w:t>
            </w:r>
            <w:r w:rsidR="00526504">
              <w:rPr>
                <w:rFonts w:cs="Arial"/>
              </w:rPr>
              <w:t>4</w:t>
            </w:r>
            <w:r>
              <w:rPr>
                <w:rFonts w:cs="Arial"/>
              </w:rPr>
              <w:t>.</w:t>
            </w:r>
          </w:p>
        </w:tc>
        <w:tc>
          <w:tcPr>
            <w:tcW w:w="7777" w:type="dxa"/>
            <w:gridSpan w:val="3"/>
          </w:tcPr>
          <w:p w14:paraId="5959EBFB" w14:textId="77777777" w:rsidR="0031018E" w:rsidRPr="005F2FD5" w:rsidRDefault="005F2FD5" w:rsidP="000E2260">
            <w:pPr>
              <w:jc w:val="left"/>
              <w:rPr>
                <w:rFonts w:cs="Arial"/>
                <w:b/>
              </w:rPr>
            </w:pPr>
            <w:r>
              <w:rPr>
                <w:rFonts w:cs="Arial"/>
                <w:b/>
              </w:rPr>
              <w:t>GOVERNANCE AND COMPLIANCE</w:t>
            </w:r>
          </w:p>
          <w:p w14:paraId="72B4FB65" w14:textId="77777777" w:rsidR="009538FE" w:rsidRDefault="009538FE" w:rsidP="009538FE">
            <w:pPr>
              <w:jc w:val="left"/>
              <w:rPr>
                <w:rFonts w:cs="Arial"/>
                <w:b/>
              </w:rPr>
            </w:pPr>
          </w:p>
          <w:p w14:paraId="4F9B9546" w14:textId="5A86714A" w:rsidR="009538FE" w:rsidRDefault="009538FE" w:rsidP="009538FE">
            <w:pPr>
              <w:jc w:val="left"/>
              <w:rPr>
                <w:rFonts w:cs="Arial"/>
                <w:b/>
              </w:rPr>
            </w:pPr>
            <w:r>
              <w:rPr>
                <w:rFonts w:cs="Arial"/>
                <w:b/>
              </w:rPr>
              <w:t>Risk Management Update and Risk Register</w:t>
            </w:r>
          </w:p>
          <w:p w14:paraId="0E42E968" w14:textId="22172311" w:rsidR="00B152DA" w:rsidRDefault="005F2E9C" w:rsidP="00B152DA">
            <w:pPr>
              <w:jc w:val="left"/>
              <w:rPr>
                <w:rFonts w:cs="Arial"/>
              </w:rPr>
            </w:pPr>
            <w:r>
              <w:rPr>
                <w:rFonts w:cs="Arial"/>
              </w:rPr>
              <w:t>Mr Slorach presented the paper to the Board.</w:t>
            </w:r>
            <w:r w:rsidR="00B152DA">
              <w:rPr>
                <w:rFonts w:cs="Arial"/>
              </w:rPr>
              <w:t xml:space="preserve">  He advised that there were no changes since the last update.  The biggest risk continues to be COVID-19 related, followed by restructuring related risks and construction.</w:t>
            </w:r>
          </w:p>
          <w:p w14:paraId="55393213" w14:textId="77777777" w:rsidR="00B152DA" w:rsidRDefault="00B152DA" w:rsidP="005B431D">
            <w:pPr>
              <w:jc w:val="left"/>
              <w:rPr>
                <w:rFonts w:cs="Arial"/>
              </w:rPr>
            </w:pPr>
          </w:p>
          <w:p w14:paraId="464EF8C5" w14:textId="46059BB7" w:rsidR="005B431D" w:rsidRPr="00CC553F" w:rsidRDefault="00CD64CD" w:rsidP="005B431D">
            <w:pPr>
              <w:jc w:val="left"/>
              <w:rPr>
                <w:rFonts w:cs="Arial"/>
              </w:rPr>
            </w:pPr>
            <w:r>
              <w:rPr>
                <w:rFonts w:cs="Arial"/>
              </w:rPr>
              <w:t>Mr Butchart noted that following the Audit Committee earlier in the day, concern had been raised relating to Banking Covenant in 2022.  Mr Slorach advised that he would be speaking with the Auditors prior to signing off the accounts in December to resolve the issue.  Dr Raby noted that the issue related to building funds raising a cause for concern.</w:t>
            </w:r>
          </w:p>
          <w:p w14:paraId="0F74CAF3" w14:textId="0E9A86A6" w:rsidR="005F2E9C" w:rsidRDefault="005F2E9C" w:rsidP="000E2260">
            <w:pPr>
              <w:jc w:val="left"/>
              <w:rPr>
                <w:rFonts w:cs="Arial"/>
              </w:rPr>
            </w:pPr>
          </w:p>
          <w:p w14:paraId="592C54E3" w14:textId="53D88E3B" w:rsidR="005F2E9C" w:rsidRPr="005F2E9C" w:rsidRDefault="005F2E9C" w:rsidP="000E2260">
            <w:pPr>
              <w:jc w:val="left"/>
              <w:rPr>
                <w:rFonts w:cs="Arial"/>
              </w:rPr>
            </w:pPr>
            <w:r>
              <w:rPr>
                <w:rFonts w:cs="Arial"/>
              </w:rPr>
              <w:t xml:space="preserve">The Chair thanked Mr Slorach for the </w:t>
            </w:r>
            <w:r w:rsidR="009213EC">
              <w:rPr>
                <w:rFonts w:cs="Arial"/>
              </w:rPr>
              <w:t>report</w:t>
            </w:r>
            <w:r>
              <w:rPr>
                <w:rFonts w:cs="Arial"/>
              </w:rPr>
              <w:t>.</w:t>
            </w:r>
          </w:p>
          <w:p w14:paraId="3C793854" w14:textId="77777777" w:rsidR="0031018E" w:rsidRPr="0031018E" w:rsidRDefault="0031018E" w:rsidP="009538FE">
            <w:pPr>
              <w:jc w:val="left"/>
              <w:rPr>
                <w:rFonts w:cs="Arial"/>
              </w:rPr>
            </w:pPr>
          </w:p>
        </w:tc>
        <w:tc>
          <w:tcPr>
            <w:tcW w:w="1270" w:type="dxa"/>
            <w:gridSpan w:val="2"/>
          </w:tcPr>
          <w:p w14:paraId="1172B8C6" w14:textId="77777777" w:rsidR="0031018E" w:rsidRDefault="0031018E" w:rsidP="000E2260">
            <w:pPr>
              <w:pStyle w:val="ListParagraph"/>
              <w:ind w:left="0"/>
              <w:jc w:val="center"/>
              <w:rPr>
                <w:rFonts w:cs="Arial"/>
              </w:rPr>
            </w:pPr>
          </w:p>
        </w:tc>
      </w:tr>
      <w:tr w:rsidR="009538FE" w:rsidRPr="00662870" w14:paraId="52F6A0DF" w14:textId="77777777" w:rsidTr="00140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705" w:type="dxa"/>
          </w:tcPr>
          <w:p w14:paraId="46AF4470" w14:textId="11314D8B" w:rsidR="009538FE" w:rsidRDefault="009538FE" w:rsidP="000E2260">
            <w:pPr>
              <w:jc w:val="left"/>
            </w:pPr>
            <w:r>
              <w:t>1</w:t>
            </w:r>
            <w:r w:rsidR="00526504">
              <w:t>5</w:t>
            </w:r>
            <w:r>
              <w:t>.</w:t>
            </w:r>
          </w:p>
        </w:tc>
        <w:tc>
          <w:tcPr>
            <w:tcW w:w="7777" w:type="dxa"/>
            <w:gridSpan w:val="3"/>
          </w:tcPr>
          <w:p w14:paraId="679FA473" w14:textId="6592179D" w:rsidR="009538FE" w:rsidRDefault="005B431D" w:rsidP="000E2260">
            <w:pPr>
              <w:pStyle w:val="ListParagraph"/>
              <w:ind w:left="0"/>
              <w:jc w:val="left"/>
              <w:rPr>
                <w:b/>
              </w:rPr>
            </w:pPr>
            <w:r>
              <w:rPr>
                <w:b/>
              </w:rPr>
              <w:t>Policies</w:t>
            </w:r>
          </w:p>
          <w:p w14:paraId="30A0E0AA" w14:textId="26D7B28D" w:rsidR="005B431D" w:rsidRDefault="005B431D" w:rsidP="000E2260">
            <w:pPr>
              <w:pStyle w:val="ListParagraph"/>
              <w:ind w:left="0"/>
              <w:jc w:val="left"/>
              <w:rPr>
                <w:b/>
              </w:rPr>
            </w:pPr>
          </w:p>
          <w:p w14:paraId="3BE98811" w14:textId="3720A33E" w:rsidR="005B431D" w:rsidRDefault="00526504" w:rsidP="000E2260">
            <w:pPr>
              <w:pStyle w:val="ListParagraph"/>
              <w:ind w:left="0"/>
              <w:jc w:val="left"/>
              <w:rPr>
                <w:b/>
              </w:rPr>
            </w:pPr>
            <w:r>
              <w:rPr>
                <w:b/>
              </w:rPr>
              <w:t>Safeguarding Policy</w:t>
            </w:r>
          </w:p>
          <w:p w14:paraId="151496A6" w14:textId="18474C7C" w:rsidR="005B431D" w:rsidRDefault="00CD64CD" w:rsidP="000E2260">
            <w:pPr>
              <w:pStyle w:val="ListParagraph"/>
              <w:ind w:left="0"/>
              <w:jc w:val="left"/>
              <w:rPr>
                <w:b/>
              </w:rPr>
            </w:pPr>
            <w:r>
              <w:t>Mr Wheaton and Mrs Fawcett presented the paper to the Board.  The main items updated were outlined and the Board was asked to approve the policy</w:t>
            </w:r>
            <w:r w:rsidR="00B152DA">
              <w:t xml:space="preserve">.  </w:t>
            </w:r>
          </w:p>
          <w:p w14:paraId="356B58C0" w14:textId="72389E1B" w:rsidR="005B431D" w:rsidRDefault="005B431D" w:rsidP="000E2260">
            <w:pPr>
              <w:pStyle w:val="ListParagraph"/>
              <w:ind w:left="0"/>
              <w:jc w:val="left"/>
              <w:rPr>
                <w:b/>
              </w:rPr>
            </w:pPr>
          </w:p>
          <w:p w14:paraId="01166248" w14:textId="040A48C1" w:rsidR="005B431D" w:rsidRDefault="005B431D" w:rsidP="000E2260">
            <w:pPr>
              <w:pStyle w:val="ListParagraph"/>
              <w:ind w:left="0"/>
              <w:jc w:val="left"/>
            </w:pPr>
            <w:r>
              <w:t xml:space="preserve">The Board </w:t>
            </w:r>
            <w:r w:rsidR="00B152DA" w:rsidRPr="00231485">
              <w:rPr>
                <w:b/>
              </w:rPr>
              <w:t>APPROVED</w:t>
            </w:r>
            <w:r>
              <w:rPr>
                <w:b/>
              </w:rPr>
              <w:t xml:space="preserve"> </w:t>
            </w:r>
            <w:r>
              <w:t xml:space="preserve">the </w:t>
            </w:r>
            <w:r w:rsidR="00526504">
              <w:t>Safeguarding Policy</w:t>
            </w:r>
            <w:r>
              <w:t>.</w:t>
            </w:r>
          </w:p>
          <w:p w14:paraId="1995C50B" w14:textId="77777777" w:rsidR="00113A0B" w:rsidRDefault="00113A0B" w:rsidP="000E2260">
            <w:pPr>
              <w:pStyle w:val="ListParagraph"/>
              <w:ind w:left="0"/>
              <w:jc w:val="left"/>
            </w:pPr>
          </w:p>
          <w:p w14:paraId="721E544E" w14:textId="77777777" w:rsidR="00CD64CD" w:rsidRDefault="00CD64CD" w:rsidP="000E2260">
            <w:pPr>
              <w:pStyle w:val="ListParagraph"/>
              <w:ind w:left="0"/>
              <w:jc w:val="left"/>
            </w:pPr>
            <w:r>
              <w:t xml:space="preserve">Mrs Fawcett raised the issue of Governors Safeguarding Training circulated by Mrs McLaren.  </w:t>
            </w:r>
          </w:p>
          <w:p w14:paraId="46ECB157" w14:textId="77777777" w:rsidR="00CD64CD" w:rsidRDefault="00CD64CD" w:rsidP="000E2260">
            <w:pPr>
              <w:pStyle w:val="ListParagraph"/>
              <w:ind w:left="0"/>
              <w:jc w:val="left"/>
            </w:pPr>
          </w:p>
          <w:p w14:paraId="3BBB231B" w14:textId="1ECEB062" w:rsidR="005B431D" w:rsidRPr="005B431D" w:rsidRDefault="00CD64CD" w:rsidP="000E2260">
            <w:pPr>
              <w:pStyle w:val="ListParagraph"/>
              <w:ind w:left="0"/>
              <w:jc w:val="left"/>
            </w:pPr>
            <w:r>
              <w:t xml:space="preserve">This training was compulsory for all Governors to undertake.  Mrs McLaren thanked those who had already completed the training </w:t>
            </w:r>
            <w:r w:rsidR="00F31FD5">
              <w:t>and agreed</w:t>
            </w:r>
            <w:r>
              <w:t xml:space="preserve"> to circulate the links to Prevent, Channel and Safeguarding to all Governors.  Certificates of completion should be sent to Mrs McLaren for completeness.</w:t>
            </w:r>
          </w:p>
          <w:p w14:paraId="4CE15B52" w14:textId="35D53D75" w:rsidR="009213EC" w:rsidRPr="009538FE" w:rsidRDefault="009213EC" w:rsidP="00526504">
            <w:pPr>
              <w:pStyle w:val="ListParagraph"/>
              <w:ind w:left="0"/>
              <w:jc w:val="left"/>
            </w:pPr>
          </w:p>
        </w:tc>
        <w:tc>
          <w:tcPr>
            <w:tcW w:w="1270" w:type="dxa"/>
            <w:gridSpan w:val="2"/>
            <w:shd w:val="clear" w:color="auto" w:fill="auto"/>
          </w:tcPr>
          <w:p w14:paraId="7C79426F" w14:textId="77777777" w:rsidR="009538FE" w:rsidRPr="00074370" w:rsidRDefault="009538FE" w:rsidP="000E2260">
            <w:pPr>
              <w:jc w:val="center"/>
            </w:pPr>
          </w:p>
        </w:tc>
      </w:tr>
      <w:tr w:rsidR="007E5BEC" w:rsidRPr="00662870" w14:paraId="525A06CD" w14:textId="77777777" w:rsidTr="00140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705" w:type="dxa"/>
          </w:tcPr>
          <w:p w14:paraId="3153CA98" w14:textId="5E46717A" w:rsidR="007E5BEC" w:rsidRDefault="00526504" w:rsidP="000E2260">
            <w:pPr>
              <w:jc w:val="left"/>
            </w:pPr>
            <w:r>
              <w:t>16.</w:t>
            </w:r>
          </w:p>
        </w:tc>
        <w:tc>
          <w:tcPr>
            <w:tcW w:w="7777" w:type="dxa"/>
            <w:gridSpan w:val="3"/>
          </w:tcPr>
          <w:p w14:paraId="0B0EAABB" w14:textId="21B501ED" w:rsidR="007E5BEC" w:rsidRDefault="00526504" w:rsidP="000E2260">
            <w:pPr>
              <w:pStyle w:val="ListParagraph"/>
              <w:ind w:left="0"/>
              <w:jc w:val="left"/>
              <w:rPr>
                <w:b/>
              </w:rPr>
            </w:pPr>
            <w:r>
              <w:rPr>
                <w:b/>
              </w:rPr>
              <w:t>Terms of Reference: Academic Committee</w:t>
            </w:r>
          </w:p>
          <w:p w14:paraId="3817AD27" w14:textId="77777777" w:rsidR="00113A0B" w:rsidRDefault="00113A0B" w:rsidP="000E2260">
            <w:pPr>
              <w:pStyle w:val="ListParagraph"/>
              <w:ind w:left="0"/>
              <w:jc w:val="left"/>
              <w:rPr>
                <w:b/>
              </w:rPr>
            </w:pPr>
          </w:p>
          <w:p w14:paraId="3A16C03A" w14:textId="77777777" w:rsidR="007E5BEC" w:rsidRDefault="00CD64CD" w:rsidP="000E2260">
            <w:pPr>
              <w:pStyle w:val="ListParagraph"/>
              <w:ind w:left="0"/>
              <w:jc w:val="left"/>
            </w:pPr>
            <w:r>
              <w:t xml:space="preserve">Mr Wheaton presented the proposed </w:t>
            </w:r>
            <w:r w:rsidR="00F31FD5">
              <w:t xml:space="preserve">Terms of Reference for the Academic Committee.  The purpose of the Academic Committee is to </w:t>
            </w:r>
            <w:r w:rsidR="00F31FD5">
              <w:lastRenderedPageBreak/>
              <w:t>provide governance oversight, in matters relating to academic standards and quality, and student experience, relating to the School’s further and higher education provision.  Professor Simmons would chair the sub-committee.</w:t>
            </w:r>
          </w:p>
          <w:p w14:paraId="4A5E125D" w14:textId="77777777" w:rsidR="00F31FD5" w:rsidRDefault="00F31FD5" w:rsidP="000E2260">
            <w:pPr>
              <w:pStyle w:val="ListParagraph"/>
              <w:ind w:left="0"/>
              <w:jc w:val="left"/>
            </w:pPr>
          </w:p>
          <w:p w14:paraId="4BED676E" w14:textId="77777777" w:rsidR="00F31FD5" w:rsidRDefault="00F31FD5" w:rsidP="000E2260">
            <w:pPr>
              <w:pStyle w:val="ListParagraph"/>
              <w:ind w:left="0"/>
              <w:jc w:val="left"/>
            </w:pPr>
            <w:r>
              <w:t xml:space="preserve">The Board </w:t>
            </w:r>
            <w:r>
              <w:rPr>
                <w:b/>
              </w:rPr>
              <w:t xml:space="preserve">APPROVED </w:t>
            </w:r>
            <w:r>
              <w:t>the terms of reference for the Academic Committee.</w:t>
            </w:r>
          </w:p>
          <w:p w14:paraId="7690030E" w14:textId="7F5A72A7" w:rsidR="00113A0B" w:rsidRPr="00F31FD5" w:rsidRDefault="00113A0B" w:rsidP="000E2260">
            <w:pPr>
              <w:pStyle w:val="ListParagraph"/>
              <w:ind w:left="0"/>
              <w:jc w:val="left"/>
            </w:pPr>
          </w:p>
        </w:tc>
        <w:tc>
          <w:tcPr>
            <w:tcW w:w="1270" w:type="dxa"/>
            <w:gridSpan w:val="2"/>
            <w:shd w:val="clear" w:color="auto" w:fill="auto"/>
          </w:tcPr>
          <w:p w14:paraId="0DD22820" w14:textId="77777777" w:rsidR="007E5BEC" w:rsidRPr="00074370" w:rsidRDefault="007E5BEC" w:rsidP="000E2260">
            <w:pPr>
              <w:jc w:val="center"/>
            </w:pPr>
          </w:p>
        </w:tc>
      </w:tr>
      <w:tr w:rsidR="009538FE" w:rsidRPr="00662870" w14:paraId="22629688" w14:textId="77777777" w:rsidTr="00140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705" w:type="dxa"/>
          </w:tcPr>
          <w:p w14:paraId="6177CBCC" w14:textId="5DBAAACD" w:rsidR="009538FE" w:rsidRDefault="009538FE" w:rsidP="000E2260">
            <w:pPr>
              <w:jc w:val="left"/>
            </w:pPr>
            <w:r>
              <w:t>17.</w:t>
            </w:r>
          </w:p>
        </w:tc>
        <w:tc>
          <w:tcPr>
            <w:tcW w:w="7777" w:type="dxa"/>
            <w:gridSpan w:val="3"/>
          </w:tcPr>
          <w:p w14:paraId="219DDD45" w14:textId="77777777" w:rsidR="009538FE" w:rsidRDefault="009538FE" w:rsidP="000E2260">
            <w:pPr>
              <w:pStyle w:val="ListParagraph"/>
              <w:ind w:left="0"/>
              <w:jc w:val="left"/>
              <w:rPr>
                <w:b/>
              </w:rPr>
            </w:pPr>
            <w:r>
              <w:rPr>
                <w:b/>
              </w:rPr>
              <w:t>Minutes of Sub-Committees</w:t>
            </w:r>
          </w:p>
          <w:p w14:paraId="33A75B31" w14:textId="4B7086FD" w:rsidR="009538FE" w:rsidRDefault="009538FE" w:rsidP="000E2260">
            <w:pPr>
              <w:pStyle w:val="ListParagraph"/>
              <w:ind w:left="0"/>
              <w:jc w:val="left"/>
              <w:rPr>
                <w:b/>
              </w:rPr>
            </w:pPr>
          </w:p>
          <w:p w14:paraId="36F7768C" w14:textId="2E7A6186" w:rsidR="00B035D1" w:rsidRDefault="00B035D1" w:rsidP="000E2260">
            <w:pPr>
              <w:pStyle w:val="ListParagraph"/>
              <w:ind w:left="0"/>
              <w:jc w:val="left"/>
            </w:pPr>
            <w:r>
              <w:t>The minutes of the sub-committees for Capital Programmes Group</w:t>
            </w:r>
            <w:r w:rsidR="00526504">
              <w:t xml:space="preserve"> and Academic Board </w:t>
            </w:r>
            <w:r>
              <w:t>were presented to the Corporation Board for information.</w:t>
            </w:r>
          </w:p>
          <w:p w14:paraId="50339CDF" w14:textId="6715FC3D" w:rsidR="00B035D1" w:rsidRDefault="00B035D1" w:rsidP="000E2260">
            <w:pPr>
              <w:pStyle w:val="ListParagraph"/>
              <w:ind w:left="0"/>
              <w:jc w:val="left"/>
            </w:pPr>
          </w:p>
          <w:p w14:paraId="004837B6" w14:textId="63820F37" w:rsidR="00F26869" w:rsidRPr="007E5BEC" w:rsidRDefault="007E5BEC" w:rsidP="000E2260">
            <w:pPr>
              <w:pStyle w:val="ListParagraph"/>
              <w:ind w:left="0"/>
              <w:jc w:val="left"/>
            </w:pPr>
            <w:r>
              <w:t xml:space="preserve">The minutes were </w:t>
            </w:r>
            <w:r w:rsidR="00231485" w:rsidRPr="00231485">
              <w:rPr>
                <w:b/>
              </w:rPr>
              <w:t>NOTED</w:t>
            </w:r>
            <w:r>
              <w:rPr>
                <w:b/>
              </w:rPr>
              <w:t xml:space="preserve"> </w:t>
            </w:r>
            <w:r>
              <w:t>by the Board.</w:t>
            </w:r>
          </w:p>
          <w:p w14:paraId="4BD23344" w14:textId="29FD0674" w:rsidR="00CC553F" w:rsidRDefault="00CC553F" w:rsidP="000E2260">
            <w:pPr>
              <w:pStyle w:val="ListParagraph"/>
              <w:ind w:left="0"/>
              <w:jc w:val="left"/>
              <w:rPr>
                <w:b/>
              </w:rPr>
            </w:pPr>
          </w:p>
        </w:tc>
        <w:tc>
          <w:tcPr>
            <w:tcW w:w="1270" w:type="dxa"/>
            <w:gridSpan w:val="2"/>
            <w:shd w:val="clear" w:color="auto" w:fill="auto"/>
          </w:tcPr>
          <w:p w14:paraId="5A058F98" w14:textId="77777777" w:rsidR="009538FE" w:rsidRPr="00074370" w:rsidRDefault="009538FE" w:rsidP="000E2260">
            <w:pPr>
              <w:jc w:val="center"/>
            </w:pPr>
          </w:p>
        </w:tc>
      </w:tr>
      <w:tr w:rsidR="005F2FD5" w:rsidRPr="00662870" w14:paraId="685A0C09" w14:textId="77777777" w:rsidTr="00140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705" w:type="dxa"/>
          </w:tcPr>
          <w:p w14:paraId="12F21348" w14:textId="2552076A" w:rsidR="005F2FD5" w:rsidRDefault="005B431D" w:rsidP="000E2260">
            <w:pPr>
              <w:jc w:val="left"/>
            </w:pPr>
            <w:r>
              <w:t>18</w:t>
            </w:r>
            <w:r w:rsidR="005F2FD5">
              <w:t>.</w:t>
            </w:r>
          </w:p>
        </w:tc>
        <w:tc>
          <w:tcPr>
            <w:tcW w:w="7777" w:type="dxa"/>
            <w:gridSpan w:val="3"/>
          </w:tcPr>
          <w:p w14:paraId="33CF3279" w14:textId="77777777" w:rsidR="005F2FD5" w:rsidRDefault="005F2FD5" w:rsidP="000E2260">
            <w:pPr>
              <w:pStyle w:val="ListParagraph"/>
              <w:ind w:left="0"/>
              <w:jc w:val="left"/>
              <w:rPr>
                <w:b/>
              </w:rPr>
            </w:pPr>
            <w:r w:rsidRPr="005F2FD5">
              <w:rPr>
                <w:b/>
              </w:rPr>
              <w:t>OFS Reportable Events</w:t>
            </w:r>
          </w:p>
          <w:p w14:paraId="2ED0231A" w14:textId="77777777" w:rsidR="006B3B7F" w:rsidRDefault="006B3B7F" w:rsidP="000E2260">
            <w:pPr>
              <w:pStyle w:val="ListParagraph"/>
              <w:ind w:left="0"/>
              <w:jc w:val="left"/>
              <w:rPr>
                <w:b/>
              </w:rPr>
            </w:pPr>
          </w:p>
          <w:p w14:paraId="0745761B" w14:textId="77777777" w:rsidR="00C15E8D" w:rsidRDefault="007E5BEC" w:rsidP="000E2260">
            <w:pPr>
              <w:pStyle w:val="ListParagraph"/>
              <w:ind w:left="0"/>
              <w:jc w:val="left"/>
            </w:pPr>
            <w:r>
              <w:t>None.</w:t>
            </w:r>
          </w:p>
          <w:p w14:paraId="7076F1FB" w14:textId="6E9C8FCC" w:rsidR="007E5BEC" w:rsidRPr="006B3B7F" w:rsidRDefault="007E5BEC" w:rsidP="000E2260">
            <w:pPr>
              <w:pStyle w:val="ListParagraph"/>
              <w:ind w:left="0"/>
              <w:jc w:val="left"/>
            </w:pPr>
          </w:p>
        </w:tc>
        <w:tc>
          <w:tcPr>
            <w:tcW w:w="1270" w:type="dxa"/>
            <w:gridSpan w:val="2"/>
            <w:shd w:val="clear" w:color="auto" w:fill="auto"/>
          </w:tcPr>
          <w:p w14:paraId="106E4516" w14:textId="77777777" w:rsidR="005F2FD5" w:rsidRDefault="005F2FD5" w:rsidP="000E2260">
            <w:pPr>
              <w:jc w:val="center"/>
            </w:pPr>
          </w:p>
          <w:p w14:paraId="1C25080F" w14:textId="77777777" w:rsidR="00B80F94" w:rsidRDefault="00B80F94" w:rsidP="000E2260">
            <w:pPr>
              <w:jc w:val="center"/>
            </w:pPr>
          </w:p>
          <w:p w14:paraId="1E2E114A" w14:textId="56F33AD5" w:rsidR="00B80F94" w:rsidRPr="00074370" w:rsidRDefault="00B80F94" w:rsidP="005B431D"/>
        </w:tc>
      </w:tr>
      <w:tr w:rsidR="005B431D" w:rsidRPr="00662870" w14:paraId="62CF8B89" w14:textId="77777777" w:rsidTr="00140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705" w:type="dxa"/>
          </w:tcPr>
          <w:p w14:paraId="67D2623A" w14:textId="44C1B023" w:rsidR="005B431D" w:rsidRDefault="005B431D" w:rsidP="000E2260">
            <w:pPr>
              <w:jc w:val="left"/>
            </w:pPr>
            <w:r>
              <w:t>19.</w:t>
            </w:r>
          </w:p>
        </w:tc>
        <w:tc>
          <w:tcPr>
            <w:tcW w:w="7777" w:type="dxa"/>
            <w:gridSpan w:val="3"/>
          </w:tcPr>
          <w:p w14:paraId="06DE2AA5" w14:textId="77777777" w:rsidR="005B431D" w:rsidRDefault="005B431D" w:rsidP="005B431D">
            <w:pPr>
              <w:pStyle w:val="ListParagraph"/>
              <w:ind w:left="0"/>
              <w:jc w:val="left"/>
              <w:rPr>
                <w:b/>
              </w:rPr>
            </w:pPr>
            <w:r w:rsidRPr="00E615AA">
              <w:rPr>
                <w:b/>
              </w:rPr>
              <w:t>Confidential Items</w:t>
            </w:r>
          </w:p>
          <w:p w14:paraId="6E18237C" w14:textId="77777777" w:rsidR="005B431D" w:rsidRDefault="005B431D" w:rsidP="000E2260">
            <w:pPr>
              <w:pStyle w:val="ListParagraph"/>
              <w:ind w:left="0"/>
              <w:jc w:val="left"/>
              <w:rPr>
                <w:b/>
              </w:rPr>
            </w:pPr>
          </w:p>
          <w:p w14:paraId="34DAFE4B" w14:textId="27FC1C9C" w:rsidR="007E5BEC" w:rsidRDefault="007E5BEC" w:rsidP="000E2260">
            <w:pPr>
              <w:pStyle w:val="ListParagraph"/>
              <w:ind w:left="0"/>
              <w:jc w:val="left"/>
            </w:pPr>
            <w:r>
              <w:t>Item 8 – Principal’s Report</w:t>
            </w:r>
          </w:p>
          <w:p w14:paraId="0DE258BA" w14:textId="2DFAC7CF" w:rsidR="00526504" w:rsidRDefault="00526504" w:rsidP="000E2260">
            <w:pPr>
              <w:pStyle w:val="ListParagraph"/>
              <w:ind w:left="0"/>
              <w:jc w:val="left"/>
            </w:pPr>
            <w:r>
              <w:t>Item 12 – Green Lane Disposal</w:t>
            </w:r>
          </w:p>
          <w:p w14:paraId="0D0F480E" w14:textId="1C8852BE" w:rsidR="007E5BEC" w:rsidRPr="007E5BEC" w:rsidRDefault="007E5BEC" w:rsidP="000E2260">
            <w:pPr>
              <w:pStyle w:val="ListParagraph"/>
              <w:ind w:left="0"/>
              <w:jc w:val="left"/>
            </w:pPr>
          </w:p>
        </w:tc>
        <w:tc>
          <w:tcPr>
            <w:tcW w:w="1270" w:type="dxa"/>
            <w:gridSpan w:val="2"/>
            <w:shd w:val="clear" w:color="auto" w:fill="auto"/>
          </w:tcPr>
          <w:p w14:paraId="1E4BF3AA" w14:textId="77777777" w:rsidR="005B431D" w:rsidRPr="00074370" w:rsidRDefault="005B431D" w:rsidP="000E2260">
            <w:pPr>
              <w:jc w:val="center"/>
            </w:pPr>
          </w:p>
        </w:tc>
      </w:tr>
      <w:tr w:rsidR="0043148E" w:rsidRPr="00662870" w14:paraId="57D72FCF" w14:textId="77777777" w:rsidTr="00140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705" w:type="dxa"/>
          </w:tcPr>
          <w:p w14:paraId="6DA4D9EE" w14:textId="561EB079" w:rsidR="0043148E" w:rsidRDefault="00C17D5F" w:rsidP="000E2260">
            <w:pPr>
              <w:jc w:val="left"/>
            </w:pPr>
            <w:r>
              <w:t>2</w:t>
            </w:r>
            <w:r w:rsidR="005B431D">
              <w:t>0</w:t>
            </w:r>
            <w:r w:rsidR="0043148E">
              <w:t>.</w:t>
            </w:r>
          </w:p>
        </w:tc>
        <w:tc>
          <w:tcPr>
            <w:tcW w:w="7777" w:type="dxa"/>
            <w:gridSpan w:val="3"/>
          </w:tcPr>
          <w:p w14:paraId="633576A6" w14:textId="77777777" w:rsidR="0043148E" w:rsidRDefault="0043148E" w:rsidP="000E2260">
            <w:pPr>
              <w:pStyle w:val="ListParagraph"/>
              <w:ind w:left="0"/>
              <w:jc w:val="left"/>
              <w:rPr>
                <w:b/>
              </w:rPr>
            </w:pPr>
            <w:r>
              <w:rPr>
                <w:b/>
              </w:rPr>
              <w:t>Any Other Competent Business</w:t>
            </w:r>
          </w:p>
          <w:p w14:paraId="1515A75B" w14:textId="18F57EC9" w:rsidR="006B3B7F" w:rsidRDefault="006B3B7F" w:rsidP="000E2260">
            <w:pPr>
              <w:pStyle w:val="ListParagraph"/>
              <w:ind w:left="0"/>
              <w:jc w:val="left"/>
              <w:rPr>
                <w:b/>
              </w:rPr>
            </w:pPr>
          </w:p>
          <w:p w14:paraId="6B769125" w14:textId="06504E4F" w:rsidR="006E647D" w:rsidRPr="00526504" w:rsidRDefault="00526504" w:rsidP="000E2260">
            <w:pPr>
              <w:pStyle w:val="ListParagraph"/>
              <w:ind w:left="0"/>
              <w:jc w:val="left"/>
              <w:rPr>
                <w:b/>
                <w:i/>
              </w:rPr>
            </w:pPr>
            <w:r>
              <w:rPr>
                <w:b/>
                <w:i/>
              </w:rPr>
              <w:t>Adoption of the International Holocaust Remembrance Alliance (IHRA) Working Definition of Antisemitism</w:t>
            </w:r>
          </w:p>
          <w:p w14:paraId="4468B97F" w14:textId="61A6E9DB" w:rsidR="006B3B7F" w:rsidRDefault="006B3B7F" w:rsidP="00C17D5F">
            <w:pPr>
              <w:pStyle w:val="ListParagraph"/>
              <w:ind w:left="0"/>
              <w:jc w:val="left"/>
            </w:pPr>
          </w:p>
          <w:p w14:paraId="5B666394" w14:textId="4420EBB5" w:rsidR="00E8706A" w:rsidRDefault="00E8706A" w:rsidP="00C17D5F">
            <w:pPr>
              <w:pStyle w:val="ListParagraph"/>
              <w:ind w:left="0"/>
              <w:jc w:val="left"/>
            </w:pPr>
            <w:r>
              <w:t>Dr Raby presented the letter received from Gavin Williamson, Secretary of State for Education, regarding its position on antisemitism.  The letter had been sent to all institutions delivering Higher Education, urging institutions to adopt the International Holocaust Remembrance Alliance (IHRA) working definition by the end of 2020.  It was noted that there were a number of areas of ambiguity which raised potential conflict with our institutional commitment to free speech, and other adequate protections are afforded to Jewish individuals, we feel refusing to adopt would be politically unwise and would ask the Board to approve the adoption of the definition.</w:t>
            </w:r>
          </w:p>
          <w:p w14:paraId="3DFF5CB7" w14:textId="0894A9C8" w:rsidR="000969CF" w:rsidRDefault="000969CF" w:rsidP="00C17D5F">
            <w:pPr>
              <w:pStyle w:val="ListParagraph"/>
              <w:ind w:left="0"/>
              <w:jc w:val="left"/>
            </w:pPr>
          </w:p>
          <w:p w14:paraId="4A421434" w14:textId="5FE6B73D" w:rsidR="000969CF" w:rsidRDefault="000969CF" w:rsidP="00C17D5F">
            <w:pPr>
              <w:pStyle w:val="ListParagraph"/>
              <w:ind w:left="0"/>
              <w:jc w:val="left"/>
            </w:pPr>
            <w:r>
              <w:t>The Chair asked for comments/questions.</w:t>
            </w:r>
          </w:p>
          <w:p w14:paraId="7C2B2316" w14:textId="1DEE0A51" w:rsidR="00E8706A" w:rsidRDefault="00E8706A" w:rsidP="00C17D5F">
            <w:pPr>
              <w:pStyle w:val="ListParagraph"/>
              <w:ind w:left="0"/>
              <w:jc w:val="left"/>
            </w:pPr>
          </w:p>
          <w:p w14:paraId="500E7AB3" w14:textId="2A6458DD" w:rsidR="00E8706A" w:rsidRDefault="000969CF" w:rsidP="00C17D5F">
            <w:pPr>
              <w:pStyle w:val="ListParagraph"/>
              <w:ind w:left="0"/>
              <w:jc w:val="left"/>
            </w:pPr>
            <w:r>
              <w:t xml:space="preserve">Professor Simmons noted that this was a difficult topic.  He broadly agreed with the position however, freedom of speech </w:t>
            </w:r>
            <w:r w:rsidR="00173CB0">
              <w:t xml:space="preserve">does raise issues.  In the current climate, it may be advisable to take the line of </w:t>
            </w:r>
            <w:r w:rsidR="00173CB0">
              <w:lastRenderedPageBreak/>
              <w:t>least resistance.  Dr Raby noted that we do have the Equality Act which covers a number of issues.</w:t>
            </w:r>
          </w:p>
          <w:p w14:paraId="66B1D84C" w14:textId="4FC3B66C" w:rsidR="00173CB0" w:rsidRDefault="00173CB0" w:rsidP="00C17D5F">
            <w:pPr>
              <w:pStyle w:val="ListParagraph"/>
              <w:ind w:left="0"/>
              <w:jc w:val="left"/>
            </w:pPr>
          </w:p>
          <w:p w14:paraId="223A2CC5" w14:textId="6A698C5E" w:rsidR="00173CB0" w:rsidRDefault="00173CB0" w:rsidP="00C17D5F">
            <w:pPr>
              <w:pStyle w:val="ListParagraph"/>
              <w:ind w:left="0"/>
              <w:jc w:val="left"/>
            </w:pPr>
            <w:r>
              <w:t>The Board had a very useful discussion on this issue with members agreeing with the general statement however raising issues with the Government of Israel aspect of the statement.</w:t>
            </w:r>
          </w:p>
          <w:p w14:paraId="71F5B9EC" w14:textId="7AEA88BE" w:rsidR="00173CB0" w:rsidRDefault="00173CB0" w:rsidP="00C17D5F">
            <w:pPr>
              <w:pStyle w:val="ListParagraph"/>
              <w:ind w:left="0"/>
              <w:jc w:val="left"/>
            </w:pPr>
          </w:p>
          <w:p w14:paraId="128CE487" w14:textId="4FDCA6D3" w:rsidR="00173CB0" w:rsidRDefault="00173CB0" w:rsidP="00C17D5F">
            <w:pPr>
              <w:pStyle w:val="ListParagraph"/>
              <w:ind w:left="0"/>
              <w:jc w:val="left"/>
            </w:pPr>
            <w:r>
              <w:t>After much discussion on how to take this matter forward, the Chair called a vote:</w:t>
            </w:r>
          </w:p>
          <w:p w14:paraId="5EF8CB96" w14:textId="77777777" w:rsidR="00173CB0" w:rsidRDefault="00173CB0" w:rsidP="00C17D5F">
            <w:pPr>
              <w:pStyle w:val="ListParagraph"/>
              <w:ind w:left="0"/>
              <w:jc w:val="left"/>
            </w:pPr>
          </w:p>
          <w:p w14:paraId="63876DF9" w14:textId="77777777" w:rsidR="00F31FD5" w:rsidRDefault="00F31FD5" w:rsidP="00F31FD5">
            <w:pPr>
              <w:pStyle w:val="ListParagraph"/>
              <w:numPr>
                <w:ilvl w:val="0"/>
                <w:numId w:val="25"/>
              </w:numPr>
              <w:jc w:val="left"/>
            </w:pPr>
            <w:r>
              <w:t>those in favour of adopting the statement as set out: 10</w:t>
            </w:r>
          </w:p>
          <w:p w14:paraId="4D344D08" w14:textId="6D855B0F" w:rsidR="00F31FD5" w:rsidRDefault="00F31FD5" w:rsidP="00F31FD5">
            <w:pPr>
              <w:pStyle w:val="ListParagraph"/>
              <w:numPr>
                <w:ilvl w:val="0"/>
                <w:numId w:val="25"/>
              </w:numPr>
              <w:jc w:val="left"/>
            </w:pPr>
            <w:r>
              <w:t>those against adopting the statement: 3</w:t>
            </w:r>
          </w:p>
          <w:p w14:paraId="30033447" w14:textId="79C56333" w:rsidR="00F31FD5" w:rsidRDefault="00F31FD5" w:rsidP="00F31FD5">
            <w:pPr>
              <w:pStyle w:val="ListParagraph"/>
              <w:numPr>
                <w:ilvl w:val="0"/>
                <w:numId w:val="25"/>
              </w:numPr>
              <w:jc w:val="left"/>
            </w:pPr>
            <w:r>
              <w:t>Abstentions: 0</w:t>
            </w:r>
          </w:p>
          <w:p w14:paraId="63C1F0E2" w14:textId="77777777" w:rsidR="00F31FD5" w:rsidRDefault="00F31FD5" w:rsidP="00F31FD5">
            <w:pPr>
              <w:jc w:val="left"/>
            </w:pPr>
          </w:p>
          <w:p w14:paraId="4C60B4EC" w14:textId="77777777" w:rsidR="00F31FD5" w:rsidRDefault="00F31FD5" w:rsidP="00F31FD5">
            <w:pPr>
              <w:jc w:val="left"/>
            </w:pPr>
            <w:r>
              <w:t xml:space="preserve">The Statement was </w:t>
            </w:r>
            <w:r>
              <w:rPr>
                <w:b/>
              </w:rPr>
              <w:t xml:space="preserve">APPROVED </w:t>
            </w:r>
            <w:r>
              <w:t>by the Board</w:t>
            </w:r>
            <w:r w:rsidR="00173CB0">
              <w:t>.</w:t>
            </w:r>
          </w:p>
          <w:p w14:paraId="4FC1441F" w14:textId="77777777" w:rsidR="00173CB0" w:rsidRDefault="00173CB0" w:rsidP="00F31FD5">
            <w:pPr>
              <w:jc w:val="left"/>
            </w:pPr>
          </w:p>
          <w:p w14:paraId="1160F613" w14:textId="77777777" w:rsidR="00173CB0" w:rsidRDefault="00173CB0" w:rsidP="00F31FD5">
            <w:pPr>
              <w:jc w:val="left"/>
            </w:pPr>
            <w:r>
              <w:t>Miss Blake asked if anything could be done to improve the first impressions on entering buildings such as Church Square.  There were a number of leaks and mould on windows.  Dr Raby noted that following discussions with the Faculty Leaders, Mr Slorach would be creating a log which would be worked through by Estates and reviewed on a regular basis to help improve issues.</w:t>
            </w:r>
          </w:p>
          <w:p w14:paraId="038D4ABC" w14:textId="3508102A" w:rsidR="00173CB0" w:rsidRPr="00F31FD5" w:rsidRDefault="00173CB0" w:rsidP="00F31FD5">
            <w:pPr>
              <w:jc w:val="left"/>
            </w:pPr>
          </w:p>
        </w:tc>
        <w:tc>
          <w:tcPr>
            <w:tcW w:w="1270" w:type="dxa"/>
            <w:gridSpan w:val="2"/>
            <w:shd w:val="clear" w:color="auto" w:fill="auto"/>
          </w:tcPr>
          <w:p w14:paraId="5E78B57C" w14:textId="77777777" w:rsidR="0043148E" w:rsidRPr="00074370" w:rsidRDefault="0043148E" w:rsidP="000E2260">
            <w:pPr>
              <w:jc w:val="center"/>
            </w:pPr>
          </w:p>
        </w:tc>
      </w:tr>
      <w:tr w:rsidR="005F2FD5" w:rsidRPr="00662870" w14:paraId="6599C5A8" w14:textId="77777777" w:rsidTr="00140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705" w:type="dxa"/>
          </w:tcPr>
          <w:p w14:paraId="2C03858E" w14:textId="28AA9543" w:rsidR="0043148E" w:rsidRDefault="00C17D5F" w:rsidP="000E2260">
            <w:pPr>
              <w:jc w:val="left"/>
            </w:pPr>
            <w:r>
              <w:t>2</w:t>
            </w:r>
            <w:r w:rsidR="005B431D">
              <w:t>1</w:t>
            </w:r>
            <w:r w:rsidR="0043148E">
              <w:t>.</w:t>
            </w:r>
          </w:p>
        </w:tc>
        <w:tc>
          <w:tcPr>
            <w:tcW w:w="7777" w:type="dxa"/>
            <w:gridSpan w:val="3"/>
          </w:tcPr>
          <w:p w14:paraId="6A6910C0" w14:textId="77777777" w:rsidR="0043148E" w:rsidRDefault="005F2FD5" w:rsidP="005F2FD5">
            <w:pPr>
              <w:jc w:val="left"/>
              <w:rPr>
                <w:rFonts w:eastAsia="Calibri" w:cs="Arial"/>
                <w:b/>
                <w:sz w:val="22"/>
              </w:rPr>
            </w:pPr>
            <w:r w:rsidRPr="005F2FD5">
              <w:rPr>
                <w:b/>
              </w:rPr>
              <w:t>Review of Meeting</w:t>
            </w:r>
            <w:r w:rsidRPr="007B5EFC">
              <w:rPr>
                <w:rFonts w:eastAsia="Calibri" w:cs="Arial"/>
                <w:b/>
                <w:sz w:val="22"/>
              </w:rPr>
              <w:t xml:space="preserve"> </w:t>
            </w:r>
          </w:p>
          <w:p w14:paraId="5BB48504" w14:textId="7A515E03" w:rsidR="0043148E" w:rsidRDefault="0043148E" w:rsidP="005F2FD5">
            <w:pPr>
              <w:jc w:val="left"/>
              <w:rPr>
                <w:rFonts w:eastAsia="Calibri" w:cs="Arial"/>
                <w:b/>
                <w:sz w:val="22"/>
              </w:rPr>
            </w:pPr>
          </w:p>
          <w:p w14:paraId="1E90A50F" w14:textId="6B18B3F1" w:rsidR="00F31FD5" w:rsidRPr="00F31FD5" w:rsidRDefault="00F31FD5" w:rsidP="005F2FD5">
            <w:pPr>
              <w:jc w:val="left"/>
              <w:rPr>
                <w:rFonts w:eastAsia="Calibri" w:cs="Arial"/>
                <w:sz w:val="22"/>
              </w:rPr>
            </w:pPr>
            <w:r>
              <w:rPr>
                <w:rFonts w:eastAsia="Calibri" w:cs="Arial"/>
                <w:sz w:val="22"/>
              </w:rPr>
              <w:t>Everyone viewed the meeting as satisfactory.</w:t>
            </w:r>
          </w:p>
          <w:p w14:paraId="7435F229" w14:textId="51D8EF16" w:rsidR="005F2FD5" w:rsidRPr="006B3B7F" w:rsidRDefault="005F2FD5" w:rsidP="006B3B7F">
            <w:pPr>
              <w:jc w:val="left"/>
              <w:rPr>
                <w:b/>
              </w:rPr>
            </w:pPr>
          </w:p>
        </w:tc>
        <w:tc>
          <w:tcPr>
            <w:tcW w:w="1270" w:type="dxa"/>
            <w:gridSpan w:val="2"/>
            <w:shd w:val="clear" w:color="auto" w:fill="auto"/>
          </w:tcPr>
          <w:p w14:paraId="5497FB8A" w14:textId="77777777" w:rsidR="005F2FD5" w:rsidRPr="00074370" w:rsidRDefault="005F2FD5" w:rsidP="000E2260">
            <w:pPr>
              <w:jc w:val="center"/>
            </w:pPr>
          </w:p>
        </w:tc>
      </w:tr>
      <w:tr w:rsidR="0070585C" w:rsidRPr="00662870" w14:paraId="7FB4128C" w14:textId="77777777" w:rsidTr="00140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705" w:type="dxa"/>
          </w:tcPr>
          <w:p w14:paraId="664B1DF2" w14:textId="5C753DB3" w:rsidR="00AB6051" w:rsidRDefault="00C17D5F" w:rsidP="0031018E">
            <w:pPr>
              <w:jc w:val="left"/>
            </w:pPr>
            <w:r>
              <w:t>2</w:t>
            </w:r>
            <w:r w:rsidR="005B431D">
              <w:t>2</w:t>
            </w:r>
            <w:r w:rsidR="00AB6051">
              <w:t>.</w:t>
            </w:r>
          </w:p>
        </w:tc>
        <w:tc>
          <w:tcPr>
            <w:tcW w:w="7777" w:type="dxa"/>
            <w:gridSpan w:val="3"/>
          </w:tcPr>
          <w:p w14:paraId="3235C34F" w14:textId="77777777" w:rsidR="00AB6051" w:rsidRDefault="00AB6051" w:rsidP="000E2260">
            <w:pPr>
              <w:pStyle w:val="ListParagraph"/>
              <w:ind w:left="0"/>
              <w:jc w:val="left"/>
              <w:rPr>
                <w:rFonts w:cs="Arial"/>
                <w:szCs w:val="24"/>
              </w:rPr>
            </w:pPr>
            <w:r w:rsidRPr="00AB6051">
              <w:rPr>
                <w:rFonts w:cs="Arial"/>
                <w:b/>
                <w:szCs w:val="24"/>
              </w:rPr>
              <w:t>Date and time of next meeting</w:t>
            </w:r>
          </w:p>
          <w:p w14:paraId="53926F43" w14:textId="77777777" w:rsidR="00E243B3" w:rsidRDefault="00E243B3" w:rsidP="00E243B3">
            <w:pPr>
              <w:jc w:val="left"/>
            </w:pPr>
          </w:p>
          <w:p w14:paraId="33C334B5" w14:textId="3CDF4A73" w:rsidR="00DF4351" w:rsidRDefault="00DF4351" w:rsidP="00E243B3">
            <w:pPr>
              <w:jc w:val="left"/>
            </w:pPr>
            <w:r>
              <w:t>The next meeting o</w:t>
            </w:r>
            <w:r w:rsidR="0043148E">
              <w:t xml:space="preserve">f the Corporation Board will take place on </w:t>
            </w:r>
            <w:r w:rsidR="00B80F94">
              <w:t xml:space="preserve">Friday </w:t>
            </w:r>
            <w:r w:rsidR="00526504">
              <w:t>December 4</w:t>
            </w:r>
            <w:r w:rsidR="00526504" w:rsidRPr="00526504">
              <w:rPr>
                <w:vertAlign w:val="superscript"/>
              </w:rPr>
              <w:t>th</w:t>
            </w:r>
            <w:r w:rsidR="005B431D">
              <w:t xml:space="preserve">, </w:t>
            </w:r>
            <w:r w:rsidR="00B80F94">
              <w:t>2020</w:t>
            </w:r>
            <w:r w:rsidR="00F31FD5">
              <w:t xml:space="preserve"> at 1330hrs</w:t>
            </w:r>
            <w:r w:rsidR="0043148E">
              <w:t xml:space="preserve">.  </w:t>
            </w:r>
            <w:r w:rsidR="003C3973">
              <w:t>If possible, this meeting will go ahead in person depending on guidelines</w:t>
            </w:r>
            <w:r w:rsidR="00F31FD5">
              <w:t>, in the Boardroom, Hartlepool and via Zoom Conference Call.</w:t>
            </w:r>
          </w:p>
          <w:p w14:paraId="122CE8CF" w14:textId="77777777" w:rsidR="0042470E" w:rsidRPr="00AB6051" w:rsidRDefault="0042470E" w:rsidP="0042470E">
            <w:pPr>
              <w:pStyle w:val="ListParagraph"/>
              <w:ind w:left="360"/>
              <w:jc w:val="left"/>
            </w:pPr>
          </w:p>
        </w:tc>
        <w:tc>
          <w:tcPr>
            <w:tcW w:w="1270" w:type="dxa"/>
            <w:gridSpan w:val="2"/>
            <w:shd w:val="clear" w:color="auto" w:fill="auto"/>
          </w:tcPr>
          <w:p w14:paraId="5FEC1A26" w14:textId="77777777" w:rsidR="0031018E" w:rsidRPr="00074370" w:rsidRDefault="0031018E" w:rsidP="0041532C">
            <w:pPr>
              <w:jc w:val="center"/>
            </w:pPr>
          </w:p>
        </w:tc>
      </w:tr>
      <w:tr w:rsidR="00946099" w:rsidRPr="00662870" w14:paraId="1AECB61B" w14:textId="77777777" w:rsidTr="00140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27"/>
        </w:trPr>
        <w:tc>
          <w:tcPr>
            <w:tcW w:w="705" w:type="dxa"/>
          </w:tcPr>
          <w:p w14:paraId="3A387088" w14:textId="77777777" w:rsidR="00946099" w:rsidRPr="00C9320F" w:rsidRDefault="00946099" w:rsidP="000E2260">
            <w:pPr>
              <w:jc w:val="left"/>
            </w:pPr>
          </w:p>
          <w:p w14:paraId="2241EBFF" w14:textId="77777777" w:rsidR="00946099" w:rsidRPr="00C9320F" w:rsidRDefault="00946099" w:rsidP="000E2260">
            <w:pPr>
              <w:jc w:val="left"/>
            </w:pPr>
          </w:p>
        </w:tc>
        <w:tc>
          <w:tcPr>
            <w:tcW w:w="7777" w:type="dxa"/>
            <w:gridSpan w:val="3"/>
          </w:tcPr>
          <w:p w14:paraId="56076044" w14:textId="77777777" w:rsidR="00946099" w:rsidRPr="00074370" w:rsidRDefault="00946099" w:rsidP="000E2260">
            <w:pPr>
              <w:jc w:val="left"/>
              <w:rPr>
                <w:b/>
              </w:rPr>
            </w:pPr>
          </w:p>
          <w:p w14:paraId="7404E73E" w14:textId="77777777" w:rsidR="00946099" w:rsidRDefault="00225EEB" w:rsidP="00E615AA">
            <w:pPr>
              <w:jc w:val="left"/>
            </w:pPr>
            <w:r>
              <w:t>The Chair</w:t>
            </w:r>
            <w:r w:rsidR="00DF4351">
              <w:t xml:space="preserve"> thanked</w:t>
            </w:r>
            <w:r w:rsidR="005B52EC">
              <w:t xml:space="preserve"> the </w:t>
            </w:r>
            <w:r>
              <w:t>Corporation Board</w:t>
            </w:r>
            <w:r w:rsidR="00164247">
              <w:t xml:space="preserve"> members</w:t>
            </w:r>
            <w:r w:rsidR="00D846BD">
              <w:t xml:space="preserve"> </w:t>
            </w:r>
            <w:r w:rsidR="00164247">
              <w:t>for their useful discussions</w:t>
            </w:r>
            <w:r w:rsidR="009E4DA9">
              <w:t>.</w:t>
            </w:r>
            <w:r w:rsidR="00DF4351">
              <w:t xml:space="preserve"> </w:t>
            </w:r>
          </w:p>
          <w:p w14:paraId="7B282DDB" w14:textId="77777777" w:rsidR="00E615AA" w:rsidRDefault="00E615AA" w:rsidP="00E615AA">
            <w:pPr>
              <w:jc w:val="left"/>
            </w:pPr>
          </w:p>
          <w:p w14:paraId="4F741FF8" w14:textId="3345179A" w:rsidR="00DF4351" w:rsidRDefault="00DF4351" w:rsidP="00E615AA">
            <w:pPr>
              <w:jc w:val="left"/>
            </w:pPr>
            <w:r>
              <w:t>The meeting closed a</w:t>
            </w:r>
            <w:r w:rsidR="00122E0A">
              <w:t>t</w:t>
            </w:r>
            <w:r w:rsidR="007A084F">
              <w:t xml:space="preserve"> </w:t>
            </w:r>
            <w:r w:rsidR="007E5BEC">
              <w:t>1</w:t>
            </w:r>
            <w:r w:rsidR="00526504">
              <w:t>530</w:t>
            </w:r>
            <w:r w:rsidR="00B80F94">
              <w:t>.</w:t>
            </w:r>
          </w:p>
          <w:p w14:paraId="34FB5F36" w14:textId="77777777" w:rsidR="00DF4351" w:rsidRPr="00DF4351" w:rsidRDefault="00DF4351" w:rsidP="000E2260">
            <w:pPr>
              <w:jc w:val="left"/>
            </w:pPr>
          </w:p>
        </w:tc>
        <w:tc>
          <w:tcPr>
            <w:tcW w:w="1270" w:type="dxa"/>
            <w:gridSpan w:val="2"/>
          </w:tcPr>
          <w:p w14:paraId="2A806699" w14:textId="77777777" w:rsidR="00946099" w:rsidRPr="00662870" w:rsidRDefault="00946099" w:rsidP="000E2260">
            <w:pPr>
              <w:rPr>
                <w:sz w:val="22"/>
              </w:rPr>
            </w:pPr>
          </w:p>
        </w:tc>
      </w:tr>
    </w:tbl>
    <w:p w14:paraId="0612D7F8" w14:textId="77777777" w:rsidR="00CD77F0" w:rsidRDefault="00CD77F0" w:rsidP="000E2260">
      <w:pPr>
        <w:spacing w:after="0" w:line="240" w:lineRule="auto"/>
        <w:rPr>
          <w:sz w:val="22"/>
        </w:rPr>
      </w:pPr>
    </w:p>
    <w:p w14:paraId="1BF3F460" w14:textId="77777777" w:rsidR="00D846BD" w:rsidRDefault="00D846BD" w:rsidP="000E2260">
      <w:pPr>
        <w:spacing w:after="0" w:line="240" w:lineRule="auto"/>
        <w:rPr>
          <w:sz w:val="22"/>
        </w:rPr>
      </w:pPr>
    </w:p>
    <w:p w14:paraId="78F2D1F3" w14:textId="77777777" w:rsidR="00D846BD" w:rsidRPr="00D811B2" w:rsidRDefault="00D811B2" w:rsidP="000E2260">
      <w:pPr>
        <w:spacing w:after="0" w:line="240" w:lineRule="auto"/>
        <w:rPr>
          <w:b/>
          <w:sz w:val="22"/>
        </w:rPr>
      </w:pPr>
      <w:r>
        <w:rPr>
          <w:b/>
          <w:sz w:val="22"/>
        </w:rPr>
        <w:t xml:space="preserve">Confirmation of the minutes of the </w:t>
      </w:r>
    </w:p>
    <w:tbl>
      <w:tblPr>
        <w:tblStyle w:val="TableGrid"/>
        <w:tblW w:w="0" w:type="auto"/>
        <w:tblLook w:val="04A0" w:firstRow="1" w:lastRow="0" w:firstColumn="1" w:lastColumn="0" w:noHBand="0" w:noVBand="1"/>
      </w:tblPr>
      <w:tblGrid>
        <w:gridCol w:w="5524"/>
        <w:gridCol w:w="4104"/>
      </w:tblGrid>
      <w:tr w:rsidR="00D811B2" w14:paraId="7BC79B2B" w14:textId="77777777" w:rsidTr="00415A8C">
        <w:tc>
          <w:tcPr>
            <w:tcW w:w="9628" w:type="dxa"/>
            <w:gridSpan w:val="2"/>
          </w:tcPr>
          <w:p w14:paraId="166D57A2" w14:textId="77777777" w:rsidR="00D811B2" w:rsidRDefault="00D811B2" w:rsidP="000E2260">
            <w:pPr>
              <w:spacing w:before="240" w:after="240"/>
              <w:jc w:val="left"/>
              <w:rPr>
                <w:sz w:val="22"/>
              </w:rPr>
            </w:pPr>
            <w:r>
              <w:rPr>
                <w:sz w:val="22"/>
              </w:rPr>
              <w:t>Signed:</w:t>
            </w:r>
          </w:p>
        </w:tc>
      </w:tr>
      <w:tr w:rsidR="00D846BD" w14:paraId="3339360F" w14:textId="77777777" w:rsidTr="00D811B2">
        <w:tc>
          <w:tcPr>
            <w:tcW w:w="5524" w:type="dxa"/>
            <w:tcBorders>
              <w:right w:val="nil"/>
            </w:tcBorders>
          </w:tcPr>
          <w:p w14:paraId="3398BF1A" w14:textId="77777777" w:rsidR="00D846BD" w:rsidRDefault="00D811B2" w:rsidP="004727FA">
            <w:pPr>
              <w:spacing w:before="120" w:after="120"/>
              <w:jc w:val="left"/>
              <w:rPr>
                <w:sz w:val="22"/>
              </w:rPr>
            </w:pPr>
            <w:r>
              <w:rPr>
                <w:sz w:val="22"/>
              </w:rPr>
              <w:t xml:space="preserve">Chair of the </w:t>
            </w:r>
          </w:p>
        </w:tc>
        <w:tc>
          <w:tcPr>
            <w:tcW w:w="4104" w:type="dxa"/>
            <w:tcBorders>
              <w:left w:val="nil"/>
            </w:tcBorders>
          </w:tcPr>
          <w:p w14:paraId="05E8134D" w14:textId="77777777" w:rsidR="00D846BD" w:rsidRDefault="00D811B2" w:rsidP="000E2260">
            <w:pPr>
              <w:spacing w:before="120" w:after="120"/>
              <w:jc w:val="left"/>
              <w:rPr>
                <w:sz w:val="22"/>
              </w:rPr>
            </w:pPr>
            <w:r>
              <w:rPr>
                <w:sz w:val="22"/>
              </w:rPr>
              <w:t>Date:</w:t>
            </w:r>
          </w:p>
        </w:tc>
      </w:tr>
    </w:tbl>
    <w:p w14:paraId="74D883FD" w14:textId="5A1B433E" w:rsidR="00EC0D23" w:rsidRPr="00D83800" w:rsidRDefault="00B958F7" w:rsidP="00B958F7">
      <w:pPr>
        <w:spacing w:after="0" w:line="240" w:lineRule="auto"/>
        <w:rPr>
          <w:rFonts w:cs="Arial"/>
        </w:rPr>
      </w:pPr>
      <w:bookmarkStart w:id="2" w:name="OLE_LINK63"/>
      <w:bookmarkStart w:id="3" w:name="OLE_LINK64"/>
      <w:bookmarkEnd w:id="2"/>
      <w:bookmarkEnd w:id="3"/>
      <w:r w:rsidRPr="00D83800">
        <w:rPr>
          <w:rFonts w:cs="Arial"/>
        </w:rPr>
        <w:lastRenderedPageBreak/>
        <w:t xml:space="preserve"> </w:t>
      </w:r>
    </w:p>
    <w:p w14:paraId="314C79B2" w14:textId="77777777" w:rsidR="00074370" w:rsidRPr="00D846BD" w:rsidRDefault="00074370" w:rsidP="000E2260">
      <w:pPr>
        <w:spacing w:after="0" w:line="240" w:lineRule="auto"/>
        <w:rPr>
          <w:rFonts w:cs="Arial"/>
          <w:szCs w:val="24"/>
        </w:rPr>
      </w:pPr>
    </w:p>
    <w:sectPr w:rsidR="00074370" w:rsidRPr="00D846BD" w:rsidSect="004727FA">
      <w:headerReference w:type="default" r:id="rId8"/>
      <w:footerReference w:type="default" r:id="rId9"/>
      <w:pgSz w:w="11906" w:h="16838"/>
      <w:pgMar w:top="2381" w:right="1134" w:bottom="1134" w:left="1134"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AE91D" w14:textId="77777777" w:rsidR="00FF2DA9" w:rsidRDefault="00FF2DA9" w:rsidP="00C53233">
      <w:pPr>
        <w:spacing w:after="0" w:line="240" w:lineRule="auto"/>
      </w:pPr>
      <w:r>
        <w:separator/>
      </w:r>
    </w:p>
  </w:endnote>
  <w:endnote w:type="continuationSeparator" w:id="0">
    <w:p w14:paraId="2D7EE3DD" w14:textId="77777777" w:rsidR="00FF2DA9" w:rsidRDefault="00FF2DA9" w:rsidP="00C53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1309365"/>
      <w:docPartObj>
        <w:docPartGallery w:val="Page Numbers (Bottom of Page)"/>
        <w:docPartUnique/>
      </w:docPartObj>
    </w:sdtPr>
    <w:sdtEndPr>
      <w:rPr>
        <w:noProof/>
        <w:sz w:val="16"/>
        <w:szCs w:val="16"/>
      </w:rPr>
    </w:sdtEndPr>
    <w:sdtContent>
      <w:p w14:paraId="7BD63925" w14:textId="49730439" w:rsidR="00FF2DA9" w:rsidRPr="006B3E6B" w:rsidRDefault="0032420B" w:rsidP="00DA5B85">
        <w:pPr>
          <w:pStyle w:val="Footer"/>
          <w:jc w:val="right"/>
          <w:rPr>
            <w:sz w:val="16"/>
            <w:szCs w:val="16"/>
          </w:rPr>
        </w:pPr>
        <w:r>
          <w:rPr>
            <w:sz w:val="20"/>
            <w:szCs w:val="20"/>
          </w:rPr>
          <w:t>Approved</w:t>
        </w:r>
        <w:r w:rsidR="005B431D">
          <w:t xml:space="preserve"> </w:t>
        </w:r>
        <w:r w:rsidR="00FF2DA9" w:rsidRPr="006B3E6B">
          <w:rPr>
            <w:sz w:val="16"/>
            <w:szCs w:val="16"/>
          </w:rPr>
          <w:t xml:space="preserve">Minutes of the </w:t>
        </w:r>
      </w:p>
      <w:p w14:paraId="645B3ED8" w14:textId="77777777" w:rsidR="00FF2DA9" w:rsidRDefault="00FF2DA9" w:rsidP="000036AB">
        <w:pPr>
          <w:pStyle w:val="Footer"/>
          <w:jc w:val="right"/>
          <w:rPr>
            <w:sz w:val="16"/>
            <w:szCs w:val="16"/>
          </w:rPr>
        </w:pPr>
        <w:r>
          <w:rPr>
            <w:sz w:val="16"/>
            <w:szCs w:val="16"/>
          </w:rPr>
          <w:t>CORPORATION BOARD</w:t>
        </w:r>
      </w:p>
      <w:p w14:paraId="1B86CECB" w14:textId="6391FB07" w:rsidR="00FF2DA9" w:rsidRPr="006B3E6B" w:rsidRDefault="005B431D" w:rsidP="000036AB">
        <w:pPr>
          <w:pStyle w:val="Footer"/>
          <w:jc w:val="right"/>
          <w:rPr>
            <w:sz w:val="16"/>
            <w:szCs w:val="16"/>
          </w:rPr>
        </w:pPr>
        <w:r>
          <w:rPr>
            <w:sz w:val="16"/>
            <w:szCs w:val="16"/>
          </w:rPr>
          <w:t xml:space="preserve">Friday </w:t>
        </w:r>
        <w:r w:rsidR="009671F5">
          <w:rPr>
            <w:sz w:val="16"/>
            <w:szCs w:val="16"/>
          </w:rPr>
          <w:t>13 November</w:t>
        </w:r>
        <w:r w:rsidR="00FF2DA9">
          <w:rPr>
            <w:sz w:val="16"/>
            <w:szCs w:val="16"/>
          </w:rPr>
          <w:t>, 2020</w:t>
        </w:r>
      </w:p>
      <w:p w14:paraId="1DB811EC" w14:textId="77777777" w:rsidR="00FF2DA9" w:rsidRPr="006B3E6B" w:rsidRDefault="00FF2DA9" w:rsidP="000036AB">
        <w:pPr>
          <w:pStyle w:val="Footer"/>
          <w:jc w:val="right"/>
          <w:rPr>
            <w:sz w:val="16"/>
            <w:szCs w:val="16"/>
          </w:rPr>
        </w:pPr>
        <w:r w:rsidRPr="006B3E6B">
          <w:rPr>
            <w:sz w:val="16"/>
            <w:szCs w:val="16"/>
          </w:rPr>
          <w:t xml:space="preserve">Page </w:t>
        </w:r>
        <w:r w:rsidRPr="006B3E6B">
          <w:rPr>
            <w:bCs/>
            <w:sz w:val="16"/>
            <w:szCs w:val="16"/>
          </w:rPr>
          <w:fldChar w:fldCharType="begin"/>
        </w:r>
        <w:r w:rsidRPr="006B3E6B">
          <w:rPr>
            <w:bCs/>
            <w:sz w:val="16"/>
            <w:szCs w:val="16"/>
          </w:rPr>
          <w:instrText xml:space="preserve"> PAGE  \* Arabic  \* MERGEFORMAT </w:instrText>
        </w:r>
        <w:r w:rsidRPr="006B3E6B">
          <w:rPr>
            <w:bCs/>
            <w:sz w:val="16"/>
            <w:szCs w:val="16"/>
          </w:rPr>
          <w:fldChar w:fldCharType="separate"/>
        </w:r>
        <w:r>
          <w:rPr>
            <w:bCs/>
            <w:noProof/>
            <w:sz w:val="16"/>
            <w:szCs w:val="16"/>
          </w:rPr>
          <w:t>4</w:t>
        </w:r>
        <w:r w:rsidRPr="006B3E6B">
          <w:rPr>
            <w:bCs/>
            <w:sz w:val="16"/>
            <w:szCs w:val="16"/>
          </w:rPr>
          <w:fldChar w:fldCharType="end"/>
        </w:r>
        <w:r w:rsidRPr="006B3E6B">
          <w:rPr>
            <w:sz w:val="16"/>
            <w:szCs w:val="16"/>
          </w:rPr>
          <w:t xml:space="preserve"> of </w:t>
        </w:r>
        <w:r w:rsidRPr="006B3E6B">
          <w:rPr>
            <w:bCs/>
            <w:sz w:val="16"/>
            <w:szCs w:val="16"/>
          </w:rPr>
          <w:fldChar w:fldCharType="begin"/>
        </w:r>
        <w:r w:rsidRPr="006B3E6B">
          <w:rPr>
            <w:bCs/>
            <w:sz w:val="16"/>
            <w:szCs w:val="16"/>
          </w:rPr>
          <w:instrText xml:space="preserve"> NUMPAGES  \* Arabic  \* MERGEFORMAT </w:instrText>
        </w:r>
        <w:r w:rsidRPr="006B3E6B">
          <w:rPr>
            <w:bCs/>
            <w:sz w:val="16"/>
            <w:szCs w:val="16"/>
          </w:rPr>
          <w:fldChar w:fldCharType="separate"/>
        </w:r>
        <w:r>
          <w:rPr>
            <w:bCs/>
            <w:noProof/>
            <w:sz w:val="16"/>
            <w:szCs w:val="16"/>
          </w:rPr>
          <w:t>4</w:t>
        </w:r>
        <w:r w:rsidRPr="006B3E6B">
          <w:rPr>
            <w:bCs/>
            <w:sz w:val="16"/>
            <w:szCs w:val="16"/>
          </w:rPr>
          <w:fldChar w:fldCharType="end"/>
        </w:r>
      </w:p>
    </w:sdtContent>
  </w:sdt>
  <w:p w14:paraId="39944BD9" w14:textId="77777777" w:rsidR="00FF2DA9" w:rsidRDefault="00FF2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57402" w14:textId="77777777" w:rsidR="00FF2DA9" w:rsidRDefault="00FF2DA9" w:rsidP="00C53233">
      <w:pPr>
        <w:spacing w:after="0" w:line="240" w:lineRule="auto"/>
      </w:pPr>
      <w:r>
        <w:separator/>
      </w:r>
    </w:p>
  </w:footnote>
  <w:footnote w:type="continuationSeparator" w:id="0">
    <w:p w14:paraId="11EE6519" w14:textId="77777777" w:rsidR="00FF2DA9" w:rsidRDefault="00FF2DA9" w:rsidP="00C53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6CE0C" w14:textId="6F490173" w:rsidR="00FF2DA9" w:rsidRDefault="00FF2DA9" w:rsidP="00AA15C8">
    <w:pPr>
      <w:pStyle w:val="Header"/>
      <w:jc w:val="right"/>
    </w:pPr>
    <w:r>
      <w:rPr>
        <w:b/>
        <w:noProof/>
        <w:lang w:eastAsia="en-GB"/>
      </w:rPr>
      <w:drawing>
        <wp:anchor distT="0" distB="0" distL="114300" distR="114300" simplePos="0" relativeHeight="251657216" behindDoc="0" locked="0" layoutInCell="1" allowOverlap="1" wp14:anchorId="6D6FA78E" wp14:editId="6F7BEFF0">
          <wp:simplePos x="0" y="0"/>
          <wp:positionH relativeFrom="margin">
            <wp:posOffset>-66675</wp:posOffset>
          </wp:positionH>
          <wp:positionV relativeFrom="margin">
            <wp:posOffset>-1170305</wp:posOffset>
          </wp:positionV>
          <wp:extent cx="97155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SOA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anchor>
      </w:drawing>
    </w:r>
  </w:p>
  <w:p w14:paraId="678B4A25" w14:textId="77777777" w:rsidR="00FF2DA9" w:rsidRDefault="00B958F7" w:rsidP="00AA15C8">
    <w:pPr>
      <w:pStyle w:val="Header"/>
      <w:jc w:val="right"/>
    </w:pPr>
    <w:sdt>
      <w:sdtPr>
        <w:id w:val="-261301075"/>
        <w:docPartObj>
          <w:docPartGallery w:val="Watermarks"/>
          <w:docPartUnique/>
        </w:docPartObj>
      </w:sdtPr>
      <w:sdtEndPr/>
      <w:sdtContent>
        <w:r>
          <w:rPr>
            <w:noProof/>
            <w:lang w:val="en-US"/>
          </w:rPr>
          <w:pict w14:anchorId="00B0C6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APPROVED&#10;MINUTES"/>
              <w10:wrap anchorx="margin" anchory="margin"/>
            </v:shape>
          </w:pict>
        </w:r>
      </w:sdtContent>
    </w:sdt>
  </w:p>
  <w:p w14:paraId="65A85896" w14:textId="77777777" w:rsidR="00FF2DA9" w:rsidRDefault="00FF2D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3052"/>
    <w:multiLevelType w:val="multilevel"/>
    <w:tmpl w:val="02FE14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465CD"/>
    <w:multiLevelType w:val="hybridMultilevel"/>
    <w:tmpl w:val="868E830C"/>
    <w:lvl w:ilvl="0" w:tplc="797ABD92">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183652"/>
    <w:multiLevelType w:val="hybridMultilevel"/>
    <w:tmpl w:val="D7580CCA"/>
    <w:lvl w:ilvl="0" w:tplc="02ACD6C6">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710029"/>
    <w:multiLevelType w:val="hybridMultilevel"/>
    <w:tmpl w:val="2AA8D086"/>
    <w:lvl w:ilvl="0" w:tplc="B7EEC10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33608"/>
    <w:multiLevelType w:val="hybridMultilevel"/>
    <w:tmpl w:val="A3440B94"/>
    <w:lvl w:ilvl="0" w:tplc="0809000F">
      <w:start w:val="1"/>
      <w:numFmt w:val="decimal"/>
      <w:lvlText w:val="%1."/>
      <w:lvlJc w:val="left"/>
      <w:pPr>
        <w:ind w:left="360" w:hanging="360"/>
      </w:pPr>
    </w:lvl>
    <w:lvl w:ilvl="1" w:tplc="04FC7B70">
      <w:start w:val="1"/>
      <w:numFmt w:val="lowerLetter"/>
      <w:lvlText w:val="%2."/>
      <w:lvlJc w:val="left"/>
      <w:pPr>
        <w:ind w:left="680" w:hanging="323"/>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23E4AD1"/>
    <w:multiLevelType w:val="hybridMultilevel"/>
    <w:tmpl w:val="E54ACC6A"/>
    <w:lvl w:ilvl="0" w:tplc="36A6F5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066F1C"/>
    <w:multiLevelType w:val="hybridMultilevel"/>
    <w:tmpl w:val="266ED79A"/>
    <w:lvl w:ilvl="0" w:tplc="0809000F">
      <w:start w:val="1"/>
      <w:numFmt w:val="decimal"/>
      <w:lvlText w:val="%1."/>
      <w:lvlJc w:val="left"/>
      <w:pPr>
        <w:ind w:left="360" w:hanging="360"/>
      </w:pPr>
    </w:lvl>
    <w:lvl w:ilvl="1" w:tplc="DDAEDBBA">
      <w:start w:val="1"/>
      <w:numFmt w:val="lowerLetter"/>
      <w:lvlText w:val="%2."/>
      <w:lvlJc w:val="left"/>
      <w:pPr>
        <w:ind w:left="737" w:hanging="38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AD726D6"/>
    <w:multiLevelType w:val="hybridMultilevel"/>
    <w:tmpl w:val="02107682"/>
    <w:lvl w:ilvl="0" w:tplc="2B78F468">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F52BE8"/>
    <w:multiLevelType w:val="hybridMultilevel"/>
    <w:tmpl w:val="3C26FF50"/>
    <w:lvl w:ilvl="0" w:tplc="0722E41A">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6876F6"/>
    <w:multiLevelType w:val="hybridMultilevel"/>
    <w:tmpl w:val="9B4E8BA8"/>
    <w:lvl w:ilvl="0" w:tplc="83F8439E">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1A4655"/>
    <w:multiLevelType w:val="hybridMultilevel"/>
    <w:tmpl w:val="F5F0B5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8C2F88"/>
    <w:multiLevelType w:val="hybridMultilevel"/>
    <w:tmpl w:val="6914A806"/>
    <w:lvl w:ilvl="0" w:tplc="F3FA740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1027DCB"/>
    <w:multiLevelType w:val="hybridMultilevel"/>
    <w:tmpl w:val="2E00044C"/>
    <w:lvl w:ilvl="0" w:tplc="797ABD92">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B51224"/>
    <w:multiLevelType w:val="hybridMultilevel"/>
    <w:tmpl w:val="BC72FE26"/>
    <w:lvl w:ilvl="0" w:tplc="4852F5F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376530"/>
    <w:multiLevelType w:val="hybridMultilevel"/>
    <w:tmpl w:val="266ED79A"/>
    <w:lvl w:ilvl="0" w:tplc="0809000F">
      <w:start w:val="1"/>
      <w:numFmt w:val="decimal"/>
      <w:lvlText w:val="%1."/>
      <w:lvlJc w:val="left"/>
      <w:pPr>
        <w:ind w:left="360" w:hanging="360"/>
      </w:pPr>
    </w:lvl>
    <w:lvl w:ilvl="1" w:tplc="DDAEDBBA">
      <w:start w:val="1"/>
      <w:numFmt w:val="lowerLetter"/>
      <w:lvlText w:val="%2."/>
      <w:lvlJc w:val="left"/>
      <w:pPr>
        <w:ind w:left="737" w:hanging="38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EE2D57"/>
    <w:multiLevelType w:val="hybridMultilevel"/>
    <w:tmpl w:val="216A48A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E070F59"/>
    <w:multiLevelType w:val="hybridMultilevel"/>
    <w:tmpl w:val="51C43A9A"/>
    <w:lvl w:ilvl="0" w:tplc="AFAE5098">
      <w:start w:val="1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EC023B4"/>
    <w:multiLevelType w:val="hybridMultilevel"/>
    <w:tmpl w:val="A11E661C"/>
    <w:lvl w:ilvl="0" w:tplc="E4C4D7E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1427DEF"/>
    <w:multiLevelType w:val="hybridMultilevel"/>
    <w:tmpl w:val="2C38B4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5E11ED"/>
    <w:multiLevelType w:val="hybridMultilevel"/>
    <w:tmpl w:val="343E809C"/>
    <w:lvl w:ilvl="0" w:tplc="F3FA7400">
      <w:start w:val="1"/>
      <w:numFmt w:val="decimal"/>
      <w:lvlText w:val="%1."/>
      <w:lvlJc w:val="left"/>
      <w:pPr>
        <w:ind w:left="360" w:hanging="360"/>
      </w:pPr>
      <w:rPr>
        <w:rFonts w:hint="default"/>
      </w:rPr>
    </w:lvl>
    <w:lvl w:ilvl="1" w:tplc="5FEC3C8C">
      <w:start w:val="1"/>
      <w:numFmt w:val="lowerLetter"/>
      <w:lvlText w:val="%2."/>
      <w:lvlJc w:val="left"/>
      <w:pPr>
        <w:ind w:left="717"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3475CCC"/>
    <w:multiLevelType w:val="hybridMultilevel"/>
    <w:tmpl w:val="32BA8C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3F66F1"/>
    <w:multiLevelType w:val="multilevel"/>
    <w:tmpl w:val="FB42DD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3D0106"/>
    <w:multiLevelType w:val="hybridMultilevel"/>
    <w:tmpl w:val="9FDC44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D72768"/>
    <w:multiLevelType w:val="hybridMultilevel"/>
    <w:tmpl w:val="44141F5E"/>
    <w:lvl w:ilvl="0" w:tplc="B822A23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5AD2E31"/>
    <w:multiLevelType w:val="hybridMultilevel"/>
    <w:tmpl w:val="2C8C3BC0"/>
    <w:lvl w:ilvl="0" w:tplc="797ABD9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D3E00B9"/>
    <w:multiLevelType w:val="hybridMultilevel"/>
    <w:tmpl w:val="D4543452"/>
    <w:lvl w:ilvl="0" w:tplc="F3FA740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DDE70F0"/>
    <w:multiLevelType w:val="hybridMultilevel"/>
    <w:tmpl w:val="868E830C"/>
    <w:lvl w:ilvl="0" w:tplc="797ABD92">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1"/>
  </w:num>
  <w:num w:numId="4">
    <w:abstractNumId w:val="26"/>
  </w:num>
  <w:num w:numId="5">
    <w:abstractNumId w:val="4"/>
  </w:num>
  <w:num w:numId="6">
    <w:abstractNumId w:val="14"/>
  </w:num>
  <w:num w:numId="7">
    <w:abstractNumId w:val="24"/>
  </w:num>
  <w:num w:numId="8">
    <w:abstractNumId w:val="23"/>
  </w:num>
  <w:num w:numId="9">
    <w:abstractNumId w:val="25"/>
  </w:num>
  <w:num w:numId="10">
    <w:abstractNumId w:val="11"/>
  </w:num>
  <w:num w:numId="11">
    <w:abstractNumId w:val="19"/>
  </w:num>
  <w:num w:numId="12">
    <w:abstractNumId w:val="2"/>
  </w:num>
  <w:num w:numId="13">
    <w:abstractNumId w:val="6"/>
  </w:num>
  <w:num w:numId="14">
    <w:abstractNumId w:val="10"/>
  </w:num>
  <w:num w:numId="15">
    <w:abstractNumId w:val="20"/>
  </w:num>
  <w:num w:numId="16">
    <w:abstractNumId w:val="22"/>
  </w:num>
  <w:num w:numId="17">
    <w:abstractNumId w:val="18"/>
  </w:num>
  <w:num w:numId="18">
    <w:abstractNumId w:val="17"/>
  </w:num>
  <w:num w:numId="19">
    <w:abstractNumId w:val="5"/>
  </w:num>
  <w:num w:numId="20">
    <w:abstractNumId w:val="8"/>
  </w:num>
  <w:num w:numId="21">
    <w:abstractNumId w:val="9"/>
  </w:num>
  <w:num w:numId="22">
    <w:abstractNumId w:val="7"/>
  </w:num>
  <w:num w:numId="23">
    <w:abstractNumId w:val="16"/>
  </w:num>
  <w:num w:numId="24">
    <w:abstractNumId w:val="13"/>
  </w:num>
  <w:num w:numId="25">
    <w:abstractNumId w:val="3"/>
  </w:num>
  <w:num w:numId="26">
    <w:abstractNumId w:val="0"/>
  </w:num>
  <w:num w:numId="27">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394"/>
    <w:rsid w:val="000036AB"/>
    <w:rsid w:val="00010616"/>
    <w:rsid w:val="0001660E"/>
    <w:rsid w:val="00021A78"/>
    <w:rsid w:val="00035F76"/>
    <w:rsid w:val="0004019F"/>
    <w:rsid w:val="00045789"/>
    <w:rsid w:val="00053400"/>
    <w:rsid w:val="00063C8E"/>
    <w:rsid w:val="00066F9F"/>
    <w:rsid w:val="00072A65"/>
    <w:rsid w:val="00072EE6"/>
    <w:rsid w:val="00073C69"/>
    <w:rsid w:val="00074370"/>
    <w:rsid w:val="00075AF5"/>
    <w:rsid w:val="00076C10"/>
    <w:rsid w:val="00081D47"/>
    <w:rsid w:val="00084190"/>
    <w:rsid w:val="000864E6"/>
    <w:rsid w:val="00090568"/>
    <w:rsid w:val="000969CF"/>
    <w:rsid w:val="000A338B"/>
    <w:rsid w:val="000A4A01"/>
    <w:rsid w:val="000A4AC8"/>
    <w:rsid w:val="000A5BC8"/>
    <w:rsid w:val="000B07D8"/>
    <w:rsid w:val="000B2A63"/>
    <w:rsid w:val="000B349C"/>
    <w:rsid w:val="000B6786"/>
    <w:rsid w:val="000B67C2"/>
    <w:rsid w:val="000B768C"/>
    <w:rsid w:val="000B7789"/>
    <w:rsid w:val="000C1225"/>
    <w:rsid w:val="000C2425"/>
    <w:rsid w:val="000C5AB3"/>
    <w:rsid w:val="000D2EA3"/>
    <w:rsid w:val="000D4774"/>
    <w:rsid w:val="000E2260"/>
    <w:rsid w:val="000E57F3"/>
    <w:rsid w:val="000E5C27"/>
    <w:rsid w:val="000F0932"/>
    <w:rsid w:val="000F2E4C"/>
    <w:rsid w:val="00102303"/>
    <w:rsid w:val="0010381A"/>
    <w:rsid w:val="00107FE4"/>
    <w:rsid w:val="00113A0B"/>
    <w:rsid w:val="00114E79"/>
    <w:rsid w:val="00121CE1"/>
    <w:rsid w:val="00122D9C"/>
    <w:rsid w:val="00122E0A"/>
    <w:rsid w:val="00124780"/>
    <w:rsid w:val="00127118"/>
    <w:rsid w:val="00133D35"/>
    <w:rsid w:val="001349AA"/>
    <w:rsid w:val="001405F1"/>
    <w:rsid w:val="00140D80"/>
    <w:rsid w:val="00140F86"/>
    <w:rsid w:val="00145F79"/>
    <w:rsid w:val="00147D93"/>
    <w:rsid w:val="0015245A"/>
    <w:rsid w:val="00156B54"/>
    <w:rsid w:val="00157964"/>
    <w:rsid w:val="00164247"/>
    <w:rsid w:val="00164A24"/>
    <w:rsid w:val="00165C41"/>
    <w:rsid w:val="00173CB0"/>
    <w:rsid w:val="001740C9"/>
    <w:rsid w:val="00180526"/>
    <w:rsid w:val="0018435E"/>
    <w:rsid w:val="001851FF"/>
    <w:rsid w:val="00187026"/>
    <w:rsid w:val="001873C3"/>
    <w:rsid w:val="00191342"/>
    <w:rsid w:val="00193798"/>
    <w:rsid w:val="00195C36"/>
    <w:rsid w:val="00196C85"/>
    <w:rsid w:val="001A081F"/>
    <w:rsid w:val="001A4295"/>
    <w:rsid w:val="001A5DE2"/>
    <w:rsid w:val="001A626E"/>
    <w:rsid w:val="001A6BDE"/>
    <w:rsid w:val="001A781C"/>
    <w:rsid w:val="001B08D0"/>
    <w:rsid w:val="001B22F1"/>
    <w:rsid w:val="001C6CF7"/>
    <w:rsid w:val="001C7A67"/>
    <w:rsid w:val="001D0A07"/>
    <w:rsid w:val="001D135C"/>
    <w:rsid w:val="001D6C18"/>
    <w:rsid w:val="001D76DF"/>
    <w:rsid w:val="001E224D"/>
    <w:rsid w:val="001E3DA2"/>
    <w:rsid w:val="002037FB"/>
    <w:rsid w:val="002074F9"/>
    <w:rsid w:val="002103C9"/>
    <w:rsid w:val="0021685B"/>
    <w:rsid w:val="00222F70"/>
    <w:rsid w:val="00225EEB"/>
    <w:rsid w:val="0022650D"/>
    <w:rsid w:val="00231485"/>
    <w:rsid w:val="002322AD"/>
    <w:rsid w:val="00257F77"/>
    <w:rsid w:val="0026068D"/>
    <w:rsid w:val="0026241B"/>
    <w:rsid w:val="00263DAD"/>
    <w:rsid w:val="002644A3"/>
    <w:rsid w:val="00264DA5"/>
    <w:rsid w:val="00265F44"/>
    <w:rsid w:val="0027010E"/>
    <w:rsid w:val="002701AE"/>
    <w:rsid w:val="002714D6"/>
    <w:rsid w:val="00274D0D"/>
    <w:rsid w:val="00275251"/>
    <w:rsid w:val="00283320"/>
    <w:rsid w:val="002868EB"/>
    <w:rsid w:val="00296B3F"/>
    <w:rsid w:val="0029786B"/>
    <w:rsid w:val="002A0154"/>
    <w:rsid w:val="002A0251"/>
    <w:rsid w:val="002A0DB4"/>
    <w:rsid w:val="002A2B0D"/>
    <w:rsid w:val="002A4F59"/>
    <w:rsid w:val="002B0FC5"/>
    <w:rsid w:val="002B4D83"/>
    <w:rsid w:val="002B6123"/>
    <w:rsid w:val="002B6678"/>
    <w:rsid w:val="002B787A"/>
    <w:rsid w:val="002B7B9E"/>
    <w:rsid w:val="002C4D1C"/>
    <w:rsid w:val="002D1DB0"/>
    <w:rsid w:val="002D39A8"/>
    <w:rsid w:val="002E054B"/>
    <w:rsid w:val="002E0567"/>
    <w:rsid w:val="002E16A0"/>
    <w:rsid w:val="002E16B2"/>
    <w:rsid w:val="00300B7D"/>
    <w:rsid w:val="00302532"/>
    <w:rsid w:val="003046C8"/>
    <w:rsid w:val="0030597A"/>
    <w:rsid w:val="00306A6D"/>
    <w:rsid w:val="0031018E"/>
    <w:rsid w:val="00311D89"/>
    <w:rsid w:val="00312627"/>
    <w:rsid w:val="00312A84"/>
    <w:rsid w:val="00313E96"/>
    <w:rsid w:val="00316118"/>
    <w:rsid w:val="00322331"/>
    <w:rsid w:val="0032420B"/>
    <w:rsid w:val="0032454A"/>
    <w:rsid w:val="00327883"/>
    <w:rsid w:val="003327BD"/>
    <w:rsid w:val="00334791"/>
    <w:rsid w:val="00340A92"/>
    <w:rsid w:val="0034438F"/>
    <w:rsid w:val="00347546"/>
    <w:rsid w:val="003534B6"/>
    <w:rsid w:val="00354D7E"/>
    <w:rsid w:val="00360696"/>
    <w:rsid w:val="00364E4A"/>
    <w:rsid w:val="00366721"/>
    <w:rsid w:val="00370A74"/>
    <w:rsid w:val="00371C30"/>
    <w:rsid w:val="0038502E"/>
    <w:rsid w:val="00391434"/>
    <w:rsid w:val="0039665E"/>
    <w:rsid w:val="003A0DA3"/>
    <w:rsid w:val="003A268F"/>
    <w:rsid w:val="003A6394"/>
    <w:rsid w:val="003B45DD"/>
    <w:rsid w:val="003C3973"/>
    <w:rsid w:val="003C3CFC"/>
    <w:rsid w:val="003C59C0"/>
    <w:rsid w:val="003D401E"/>
    <w:rsid w:val="003D4596"/>
    <w:rsid w:val="003D6408"/>
    <w:rsid w:val="003E036A"/>
    <w:rsid w:val="003E0F6C"/>
    <w:rsid w:val="003E2E87"/>
    <w:rsid w:val="003E4237"/>
    <w:rsid w:val="003E46D6"/>
    <w:rsid w:val="003F0318"/>
    <w:rsid w:val="00403509"/>
    <w:rsid w:val="00410B75"/>
    <w:rsid w:val="0041532C"/>
    <w:rsid w:val="00415A8C"/>
    <w:rsid w:val="00417B99"/>
    <w:rsid w:val="0042197F"/>
    <w:rsid w:val="004221DB"/>
    <w:rsid w:val="00423430"/>
    <w:rsid w:val="0042470E"/>
    <w:rsid w:val="004306E3"/>
    <w:rsid w:val="0043148E"/>
    <w:rsid w:val="004325F0"/>
    <w:rsid w:val="004402C7"/>
    <w:rsid w:val="00442AB0"/>
    <w:rsid w:val="00443B5A"/>
    <w:rsid w:val="00445AB2"/>
    <w:rsid w:val="004470ED"/>
    <w:rsid w:val="004505F5"/>
    <w:rsid w:val="00462295"/>
    <w:rsid w:val="00463F05"/>
    <w:rsid w:val="00471CA8"/>
    <w:rsid w:val="004727FA"/>
    <w:rsid w:val="00475B5F"/>
    <w:rsid w:val="004779C4"/>
    <w:rsid w:val="004811E5"/>
    <w:rsid w:val="00485C29"/>
    <w:rsid w:val="0048703B"/>
    <w:rsid w:val="00490B1A"/>
    <w:rsid w:val="004A4EF8"/>
    <w:rsid w:val="004B4918"/>
    <w:rsid w:val="004C735D"/>
    <w:rsid w:val="004D0A50"/>
    <w:rsid w:val="004D2A18"/>
    <w:rsid w:val="004D36D8"/>
    <w:rsid w:val="004E57BD"/>
    <w:rsid w:val="004F56EF"/>
    <w:rsid w:val="005008A6"/>
    <w:rsid w:val="00501039"/>
    <w:rsid w:val="00502B87"/>
    <w:rsid w:val="00511147"/>
    <w:rsid w:val="005139DC"/>
    <w:rsid w:val="00522C4B"/>
    <w:rsid w:val="0052625E"/>
    <w:rsid w:val="00526504"/>
    <w:rsid w:val="00531B4F"/>
    <w:rsid w:val="005335DF"/>
    <w:rsid w:val="00535874"/>
    <w:rsid w:val="00535B76"/>
    <w:rsid w:val="005366A1"/>
    <w:rsid w:val="00537D2A"/>
    <w:rsid w:val="00541D2B"/>
    <w:rsid w:val="00543CE9"/>
    <w:rsid w:val="00546C17"/>
    <w:rsid w:val="00547063"/>
    <w:rsid w:val="005504B2"/>
    <w:rsid w:val="00551661"/>
    <w:rsid w:val="00551662"/>
    <w:rsid w:val="00551E45"/>
    <w:rsid w:val="00554BCF"/>
    <w:rsid w:val="0055620A"/>
    <w:rsid w:val="0056119B"/>
    <w:rsid w:val="00561D7F"/>
    <w:rsid w:val="005631BD"/>
    <w:rsid w:val="00563677"/>
    <w:rsid w:val="005653CA"/>
    <w:rsid w:val="0057016F"/>
    <w:rsid w:val="0057585D"/>
    <w:rsid w:val="00581BA4"/>
    <w:rsid w:val="00586DB5"/>
    <w:rsid w:val="00587B80"/>
    <w:rsid w:val="005955CD"/>
    <w:rsid w:val="005A0B0E"/>
    <w:rsid w:val="005A0CF7"/>
    <w:rsid w:val="005A4F31"/>
    <w:rsid w:val="005B2067"/>
    <w:rsid w:val="005B431D"/>
    <w:rsid w:val="005B52EC"/>
    <w:rsid w:val="005B566F"/>
    <w:rsid w:val="005C12DD"/>
    <w:rsid w:val="005C39BC"/>
    <w:rsid w:val="005D4149"/>
    <w:rsid w:val="005D5F4A"/>
    <w:rsid w:val="005D7455"/>
    <w:rsid w:val="005E4FCA"/>
    <w:rsid w:val="005E6146"/>
    <w:rsid w:val="005E7E0B"/>
    <w:rsid w:val="005F2E9C"/>
    <w:rsid w:val="005F2FD5"/>
    <w:rsid w:val="005F5339"/>
    <w:rsid w:val="00601DC7"/>
    <w:rsid w:val="00603F28"/>
    <w:rsid w:val="006062CD"/>
    <w:rsid w:val="00606E29"/>
    <w:rsid w:val="006118E5"/>
    <w:rsid w:val="0062409C"/>
    <w:rsid w:val="00625910"/>
    <w:rsid w:val="00626DE9"/>
    <w:rsid w:val="006310AE"/>
    <w:rsid w:val="00637C90"/>
    <w:rsid w:val="00640778"/>
    <w:rsid w:val="00640B1F"/>
    <w:rsid w:val="00641A7C"/>
    <w:rsid w:val="00642C79"/>
    <w:rsid w:val="0064466E"/>
    <w:rsid w:val="00647F7D"/>
    <w:rsid w:val="00651189"/>
    <w:rsid w:val="006513BF"/>
    <w:rsid w:val="00662870"/>
    <w:rsid w:val="00675146"/>
    <w:rsid w:val="006762DC"/>
    <w:rsid w:val="0068261F"/>
    <w:rsid w:val="006845EC"/>
    <w:rsid w:val="00691903"/>
    <w:rsid w:val="006A2215"/>
    <w:rsid w:val="006A379D"/>
    <w:rsid w:val="006A548B"/>
    <w:rsid w:val="006A6702"/>
    <w:rsid w:val="006A6704"/>
    <w:rsid w:val="006B2B30"/>
    <w:rsid w:val="006B3B7F"/>
    <w:rsid w:val="006B3E6B"/>
    <w:rsid w:val="006B66D3"/>
    <w:rsid w:val="006B7E9E"/>
    <w:rsid w:val="006C3496"/>
    <w:rsid w:val="006C3EC1"/>
    <w:rsid w:val="006D5DD6"/>
    <w:rsid w:val="006E1F72"/>
    <w:rsid w:val="006E647D"/>
    <w:rsid w:val="006E6AB6"/>
    <w:rsid w:val="006E6D4A"/>
    <w:rsid w:val="006F0159"/>
    <w:rsid w:val="006F0695"/>
    <w:rsid w:val="006F2B86"/>
    <w:rsid w:val="006F3950"/>
    <w:rsid w:val="0070282E"/>
    <w:rsid w:val="00703019"/>
    <w:rsid w:val="0070585C"/>
    <w:rsid w:val="007058F7"/>
    <w:rsid w:val="007109F1"/>
    <w:rsid w:val="00711A10"/>
    <w:rsid w:val="00711DA5"/>
    <w:rsid w:val="007147C6"/>
    <w:rsid w:val="00715B8C"/>
    <w:rsid w:val="0071775C"/>
    <w:rsid w:val="00720486"/>
    <w:rsid w:val="00725F08"/>
    <w:rsid w:val="00726A94"/>
    <w:rsid w:val="0072741A"/>
    <w:rsid w:val="00730B08"/>
    <w:rsid w:val="00733AA0"/>
    <w:rsid w:val="007459B3"/>
    <w:rsid w:val="00752D98"/>
    <w:rsid w:val="0075401F"/>
    <w:rsid w:val="007654D2"/>
    <w:rsid w:val="007703E6"/>
    <w:rsid w:val="007719B5"/>
    <w:rsid w:val="00772048"/>
    <w:rsid w:val="00773D4E"/>
    <w:rsid w:val="007771EF"/>
    <w:rsid w:val="00791BAE"/>
    <w:rsid w:val="007946DB"/>
    <w:rsid w:val="007A039F"/>
    <w:rsid w:val="007A084F"/>
    <w:rsid w:val="007A115B"/>
    <w:rsid w:val="007A4A5C"/>
    <w:rsid w:val="007A629D"/>
    <w:rsid w:val="007C14B1"/>
    <w:rsid w:val="007C34B9"/>
    <w:rsid w:val="007C4995"/>
    <w:rsid w:val="007C7323"/>
    <w:rsid w:val="007C7B55"/>
    <w:rsid w:val="007D1720"/>
    <w:rsid w:val="007D3F8A"/>
    <w:rsid w:val="007D4343"/>
    <w:rsid w:val="007D6DD9"/>
    <w:rsid w:val="007E2878"/>
    <w:rsid w:val="007E4056"/>
    <w:rsid w:val="007E5BEC"/>
    <w:rsid w:val="007F3653"/>
    <w:rsid w:val="00800866"/>
    <w:rsid w:val="008036FD"/>
    <w:rsid w:val="0081156C"/>
    <w:rsid w:val="00823069"/>
    <w:rsid w:val="00824DB3"/>
    <w:rsid w:val="008259AD"/>
    <w:rsid w:val="0083040F"/>
    <w:rsid w:val="00833459"/>
    <w:rsid w:val="00840C5F"/>
    <w:rsid w:val="008471DF"/>
    <w:rsid w:val="00855CFB"/>
    <w:rsid w:val="0086061D"/>
    <w:rsid w:val="0086545B"/>
    <w:rsid w:val="00877D87"/>
    <w:rsid w:val="0089379F"/>
    <w:rsid w:val="008955F5"/>
    <w:rsid w:val="008A0036"/>
    <w:rsid w:val="008A24E9"/>
    <w:rsid w:val="008A4669"/>
    <w:rsid w:val="008A7FA0"/>
    <w:rsid w:val="008B1FC0"/>
    <w:rsid w:val="008B41C9"/>
    <w:rsid w:val="008B6C59"/>
    <w:rsid w:val="008D4D26"/>
    <w:rsid w:val="008D52AA"/>
    <w:rsid w:val="008D5AD7"/>
    <w:rsid w:val="008D658A"/>
    <w:rsid w:val="008E073D"/>
    <w:rsid w:val="008F0E70"/>
    <w:rsid w:val="009007DC"/>
    <w:rsid w:val="0090106C"/>
    <w:rsid w:val="009030AD"/>
    <w:rsid w:val="009032DC"/>
    <w:rsid w:val="00904554"/>
    <w:rsid w:val="00904F92"/>
    <w:rsid w:val="009065A4"/>
    <w:rsid w:val="00906FC6"/>
    <w:rsid w:val="00912C5B"/>
    <w:rsid w:val="00914C65"/>
    <w:rsid w:val="0092040B"/>
    <w:rsid w:val="009208DD"/>
    <w:rsid w:val="009213EC"/>
    <w:rsid w:val="009226BA"/>
    <w:rsid w:val="00930DF7"/>
    <w:rsid w:val="00934FED"/>
    <w:rsid w:val="00941EAB"/>
    <w:rsid w:val="00944A56"/>
    <w:rsid w:val="00944A64"/>
    <w:rsid w:val="00946099"/>
    <w:rsid w:val="0095139A"/>
    <w:rsid w:val="009538FE"/>
    <w:rsid w:val="00960188"/>
    <w:rsid w:val="009671F5"/>
    <w:rsid w:val="0097009D"/>
    <w:rsid w:val="0097415E"/>
    <w:rsid w:val="00984218"/>
    <w:rsid w:val="00991924"/>
    <w:rsid w:val="00994927"/>
    <w:rsid w:val="009A73C9"/>
    <w:rsid w:val="009A7B32"/>
    <w:rsid w:val="009B100E"/>
    <w:rsid w:val="009C3E08"/>
    <w:rsid w:val="009D5C40"/>
    <w:rsid w:val="009D715B"/>
    <w:rsid w:val="009E1DFD"/>
    <w:rsid w:val="009E44FA"/>
    <w:rsid w:val="009E4DA9"/>
    <w:rsid w:val="009E55C9"/>
    <w:rsid w:val="009E5676"/>
    <w:rsid w:val="009F49C1"/>
    <w:rsid w:val="00A01917"/>
    <w:rsid w:val="00A04D84"/>
    <w:rsid w:val="00A142C3"/>
    <w:rsid w:val="00A2077B"/>
    <w:rsid w:val="00A31C2B"/>
    <w:rsid w:val="00A42230"/>
    <w:rsid w:val="00A425E9"/>
    <w:rsid w:val="00A45A37"/>
    <w:rsid w:val="00A511F8"/>
    <w:rsid w:val="00A57A67"/>
    <w:rsid w:val="00A61D21"/>
    <w:rsid w:val="00A71865"/>
    <w:rsid w:val="00A76D6A"/>
    <w:rsid w:val="00A9004A"/>
    <w:rsid w:val="00A92D2B"/>
    <w:rsid w:val="00AA1451"/>
    <w:rsid w:val="00AA15C8"/>
    <w:rsid w:val="00AA2BAB"/>
    <w:rsid w:val="00AA2D87"/>
    <w:rsid w:val="00AA3338"/>
    <w:rsid w:val="00AB002E"/>
    <w:rsid w:val="00AB3AF0"/>
    <w:rsid w:val="00AB5A18"/>
    <w:rsid w:val="00AB6051"/>
    <w:rsid w:val="00AB617E"/>
    <w:rsid w:val="00AB7C19"/>
    <w:rsid w:val="00AC386C"/>
    <w:rsid w:val="00AC6872"/>
    <w:rsid w:val="00AC7C27"/>
    <w:rsid w:val="00AD3D8A"/>
    <w:rsid w:val="00AD4000"/>
    <w:rsid w:val="00AE0700"/>
    <w:rsid w:val="00AE276B"/>
    <w:rsid w:val="00AE7A70"/>
    <w:rsid w:val="00AF1FA1"/>
    <w:rsid w:val="00B035D1"/>
    <w:rsid w:val="00B05D24"/>
    <w:rsid w:val="00B064F5"/>
    <w:rsid w:val="00B148F6"/>
    <w:rsid w:val="00B152DA"/>
    <w:rsid w:val="00B15DEB"/>
    <w:rsid w:val="00B23F9D"/>
    <w:rsid w:val="00B2774E"/>
    <w:rsid w:val="00B301C2"/>
    <w:rsid w:val="00B36A33"/>
    <w:rsid w:val="00B37189"/>
    <w:rsid w:val="00B46538"/>
    <w:rsid w:val="00B53D39"/>
    <w:rsid w:val="00B5615A"/>
    <w:rsid w:val="00B61812"/>
    <w:rsid w:val="00B629B2"/>
    <w:rsid w:val="00B6302A"/>
    <w:rsid w:val="00B663C0"/>
    <w:rsid w:val="00B70A9F"/>
    <w:rsid w:val="00B740DC"/>
    <w:rsid w:val="00B77938"/>
    <w:rsid w:val="00B80352"/>
    <w:rsid w:val="00B80F94"/>
    <w:rsid w:val="00B85F28"/>
    <w:rsid w:val="00B93BD4"/>
    <w:rsid w:val="00B958F7"/>
    <w:rsid w:val="00BA0943"/>
    <w:rsid w:val="00BA2FF7"/>
    <w:rsid w:val="00BA43AB"/>
    <w:rsid w:val="00BA45D9"/>
    <w:rsid w:val="00BB2562"/>
    <w:rsid w:val="00BC1107"/>
    <w:rsid w:val="00BC4A85"/>
    <w:rsid w:val="00BC72C6"/>
    <w:rsid w:val="00BD26DF"/>
    <w:rsid w:val="00BD6278"/>
    <w:rsid w:val="00BD6EC9"/>
    <w:rsid w:val="00BE1C2D"/>
    <w:rsid w:val="00BE4766"/>
    <w:rsid w:val="00BE5CBC"/>
    <w:rsid w:val="00BE6C4F"/>
    <w:rsid w:val="00BF1D88"/>
    <w:rsid w:val="00BF4D0E"/>
    <w:rsid w:val="00BF589C"/>
    <w:rsid w:val="00C024EE"/>
    <w:rsid w:val="00C15E8D"/>
    <w:rsid w:val="00C17D5F"/>
    <w:rsid w:val="00C20B71"/>
    <w:rsid w:val="00C32960"/>
    <w:rsid w:val="00C34B6A"/>
    <w:rsid w:val="00C429D6"/>
    <w:rsid w:val="00C53233"/>
    <w:rsid w:val="00C544DA"/>
    <w:rsid w:val="00C62780"/>
    <w:rsid w:val="00C778AF"/>
    <w:rsid w:val="00C87FB0"/>
    <w:rsid w:val="00C92DA9"/>
    <w:rsid w:val="00C9320F"/>
    <w:rsid w:val="00C94295"/>
    <w:rsid w:val="00C9572A"/>
    <w:rsid w:val="00CA3C75"/>
    <w:rsid w:val="00CB0357"/>
    <w:rsid w:val="00CB7B29"/>
    <w:rsid w:val="00CB7DAE"/>
    <w:rsid w:val="00CC553F"/>
    <w:rsid w:val="00CD0F81"/>
    <w:rsid w:val="00CD4FA6"/>
    <w:rsid w:val="00CD64CD"/>
    <w:rsid w:val="00CD6F7C"/>
    <w:rsid w:val="00CD77F0"/>
    <w:rsid w:val="00CE15F0"/>
    <w:rsid w:val="00CF0066"/>
    <w:rsid w:val="00CF0E02"/>
    <w:rsid w:val="00CF4435"/>
    <w:rsid w:val="00CF498C"/>
    <w:rsid w:val="00CF57BA"/>
    <w:rsid w:val="00CF7216"/>
    <w:rsid w:val="00D0053C"/>
    <w:rsid w:val="00D02328"/>
    <w:rsid w:val="00D02636"/>
    <w:rsid w:val="00D0654E"/>
    <w:rsid w:val="00D105D3"/>
    <w:rsid w:val="00D12296"/>
    <w:rsid w:val="00D160B5"/>
    <w:rsid w:val="00D21339"/>
    <w:rsid w:val="00D2242F"/>
    <w:rsid w:val="00D22AF0"/>
    <w:rsid w:val="00D23065"/>
    <w:rsid w:val="00D26A29"/>
    <w:rsid w:val="00D3465A"/>
    <w:rsid w:val="00D37B1D"/>
    <w:rsid w:val="00D40E13"/>
    <w:rsid w:val="00D45A66"/>
    <w:rsid w:val="00D5021A"/>
    <w:rsid w:val="00D54D24"/>
    <w:rsid w:val="00D55258"/>
    <w:rsid w:val="00D55A35"/>
    <w:rsid w:val="00D66AED"/>
    <w:rsid w:val="00D672A1"/>
    <w:rsid w:val="00D7477C"/>
    <w:rsid w:val="00D76847"/>
    <w:rsid w:val="00D811B2"/>
    <w:rsid w:val="00D828E9"/>
    <w:rsid w:val="00D846BD"/>
    <w:rsid w:val="00DA1412"/>
    <w:rsid w:val="00DA35F8"/>
    <w:rsid w:val="00DA465A"/>
    <w:rsid w:val="00DA4DC3"/>
    <w:rsid w:val="00DA5B85"/>
    <w:rsid w:val="00DB14A1"/>
    <w:rsid w:val="00DB7E30"/>
    <w:rsid w:val="00DC28A1"/>
    <w:rsid w:val="00DC7A88"/>
    <w:rsid w:val="00DD045D"/>
    <w:rsid w:val="00DD11BF"/>
    <w:rsid w:val="00DE1EEE"/>
    <w:rsid w:val="00DE3024"/>
    <w:rsid w:val="00DF3BA0"/>
    <w:rsid w:val="00DF4351"/>
    <w:rsid w:val="00E01583"/>
    <w:rsid w:val="00E11F20"/>
    <w:rsid w:val="00E169FF"/>
    <w:rsid w:val="00E171F6"/>
    <w:rsid w:val="00E1761A"/>
    <w:rsid w:val="00E243B3"/>
    <w:rsid w:val="00E25107"/>
    <w:rsid w:val="00E30D34"/>
    <w:rsid w:val="00E319BC"/>
    <w:rsid w:val="00E366C8"/>
    <w:rsid w:val="00E40531"/>
    <w:rsid w:val="00E40708"/>
    <w:rsid w:val="00E42CFE"/>
    <w:rsid w:val="00E51D4C"/>
    <w:rsid w:val="00E54935"/>
    <w:rsid w:val="00E56161"/>
    <w:rsid w:val="00E60521"/>
    <w:rsid w:val="00E615AA"/>
    <w:rsid w:val="00E61701"/>
    <w:rsid w:val="00E62AEC"/>
    <w:rsid w:val="00E6551C"/>
    <w:rsid w:val="00E667B7"/>
    <w:rsid w:val="00E732B3"/>
    <w:rsid w:val="00E7781E"/>
    <w:rsid w:val="00E8583B"/>
    <w:rsid w:val="00E8706A"/>
    <w:rsid w:val="00E91DAD"/>
    <w:rsid w:val="00E97308"/>
    <w:rsid w:val="00EA0B8F"/>
    <w:rsid w:val="00EA2A34"/>
    <w:rsid w:val="00EB05E6"/>
    <w:rsid w:val="00EB1622"/>
    <w:rsid w:val="00EB6A96"/>
    <w:rsid w:val="00EC0D23"/>
    <w:rsid w:val="00EC0FBF"/>
    <w:rsid w:val="00EC4089"/>
    <w:rsid w:val="00EC50E7"/>
    <w:rsid w:val="00ED296E"/>
    <w:rsid w:val="00EE1463"/>
    <w:rsid w:val="00F04B38"/>
    <w:rsid w:val="00F04E66"/>
    <w:rsid w:val="00F12DF1"/>
    <w:rsid w:val="00F17BC2"/>
    <w:rsid w:val="00F202E2"/>
    <w:rsid w:val="00F2206C"/>
    <w:rsid w:val="00F237FA"/>
    <w:rsid w:val="00F24A2C"/>
    <w:rsid w:val="00F26869"/>
    <w:rsid w:val="00F26C52"/>
    <w:rsid w:val="00F31FD5"/>
    <w:rsid w:val="00F3386B"/>
    <w:rsid w:val="00F33CD5"/>
    <w:rsid w:val="00F3675F"/>
    <w:rsid w:val="00F42163"/>
    <w:rsid w:val="00F438B4"/>
    <w:rsid w:val="00F450CB"/>
    <w:rsid w:val="00F47DAC"/>
    <w:rsid w:val="00F6215F"/>
    <w:rsid w:val="00F63307"/>
    <w:rsid w:val="00F6432B"/>
    <w:rsid w:val="00F709B7"/>
    <w:rsid w:val="00F728F2"/>
    <w:rsid w:val="00F749A1"/>
    <w:rsid w:val="00F74B8C"/>
    <w:rsid w:val="00F80FD8"/>
    <w:rsid w:val="00F813CE"/>
    <w:rsid w:val="00F81C6B"/>
    <w:rsid w:val="00F85479"/>
    <w:rsid w:val="00F903B3"/>
    <w:rsid w:val="00F91E8C"/>
    <w:rsid w:val="00F934FB"/>
    <w:rsid w:val="00F93874"/>
    <w:rsid w:val="00F97AF9"/>
    <w:rsid w:val="00FA258A"/>
    <w:rsid w:val="00FA4384"/>
    <w:rsid w:val="00FA4A99"/>
    <w:rsid w:val="00FB0CE7"/>
    <w:rsid w:val="00FB5D6A"/>
    <w:rsid w:val="00FB662F"/>
    <w:rsid w:val="00FB6CD0"/>
    <w:rsid w:val="00FB78A0"/>
    <w:rsid w:val="00FB79E3"/>
    <w:rsid w:val="00FC50DC"/>
    <w:rsid w:val="00FD145F"/>
    <w:rsid w:val="00FD667F"/>
    <w:rsid w:val="00FF027A"/>
    <w:rsid w:val="00FF1115"/>
    <w:rsid w:val="00FF2DA9"/>
    <w:rsid w:val="00FF3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BA2B9A"/>
  <w15:docId w15:val="{7275A8E7-A942-4A8F-B6E7-E7359344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0CE7"/>
    <w:pPr>
      <w:jc w:val="both"/>
    </w:pPr>
    <w:rPr>
      <w:rFonts w:ascii="Arial" w:hAnsi="Arial"/>
      <w:sz w:val="24"/>
    </w:rPr>
  </w:style>
  <w:style w:type="paragraph" w:styleId="Heading1">
    <w:name w:val="heading 1"/>
    <w:basedOn w:val="Normal"/>
    <w:next w:val="Normal"/>
    <w:link w:val="Heading1Char"/>
    <w:uiPriority w:val="9"/>
    <w:qFormat/>
    <w:rsid w:val="00A45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A3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A45A37"/>
    <w:pPr>
      <w:spacing w:after="0" w:line="240" w:lineRule="auto"/>
      <w:jc w:val="both"/>
    </w:pPr>
    <w:rPr>
      <w:rFonts w:ascii="Arial" w:hAnsi="Arial"/>
      <w:sz w:val="24"/>
    </w:rPr>
  </w:style>
  <w:style w:type="paragraph" w:styleId="ListParagraph">
    <w:name w:val="List Paragraph"/>
    <w:basedOn w:val="Normal"/>
    <w:uiPriority w:val="34"/>
    <w:qFormat/>
    <w:rsid w:val="00A45A37"/>
    <w:pPr>
      <w:ind w:left="720"/>
      <w:contextualSpacing/>
    </w:pPr>
  </w:style>
  <w:style w:type="table" w:styleId="TableGrid">
    <w:name w:val="Table Grid"/>
    <w:basedOn w:val="TableNormal"/>
    <w:uiPriority w:val="39"/>
    <w:rsid w:val="00A45A37"/>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32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233"/>
    <w:rPr>
      <w:rFonts w:ascii="Arial" w:hAnsi="Arial"/>
      <w:sz w:val="24"/>
    </w:rPr>
  </w:style>
  <w:style w:type="paragraph" w:styleId="Footer">
    <w:name w:val="footer"/>
    <w:basedOn w:val="Normal"/>
    <w:link w:val="FooterChar"/>
    <w:uiPriority w:val="99"/>
    <w:unhideWhenUsed/>
    <w:rsid w:val="00C532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233"/>
    <w:rPr>
      <w:rFonts w:ascii="Arial" w:hAnsi="Arial"/>
      <w:sz w:val="24"/>
    </w:rPr>
  </w:style>
  <w:style w:type="paragraph" w:styleId="BalloonText">
    <w:name w:val="Balloon Text"/>
    <w:basedOn w:val="Normal"/>
    <w:link w:val="BalloonTextChar"/>
    <w:uiPriority w:val="99"/>
    <w:semiHidden/>
    <w:unhideWhenUsed/>
    <w:rsid w:val="000E5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7F3"/>
    <w:rPr>
      <w:rFonts w:ascii="Tahoma" w:hAnsi="Tahoma" w:cs="Tahoma"/>
      <w:sz w:val="16"/>
      <w:szCs w:val="16"/>
    </w:rPr>
  </w:style>
  <w:style w:type="paragraph" w:customStyle="1" w:styleId="gmail-m3531963667469778739msolistparagraph">
    <w:name w:val="gmail-m_3531963667469778739msolistparagraph"/>
    <w:basedOn w:val="Normal"/>
    <w:rsid w:val="006A548B"/>
    <w:pPr>
      <w:spacing w:before="100" w:beforeAutospacing="1" w:after="100" w:afterAutospacing="1" w:line="240" w:lineRule="auto"/>
      <w:jc w:val="left"/>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83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2C55D-6ACD-4116-834F-6943D6748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Cleveland College of Art &amp; Design</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Uzma Khan</dc:creator>
  <cp:lastModifiedBy>Lesley McLaren</cp:lastModifiedBy>
  <cp:revision>4</cp:revision>
  <cp:lastPrinted>2020-05-04T12:11:00Z</cp:lastPrinted>
  <dcterms:created xsi:type="dcterms:W3CDTF">2020-12-07T09:14:00Z</dcterms:created>
  <dcterms:modified xsi:type="dcterms:W3CDTF">2021-01-20T10:39:00Z</dcterms:modified>
</cp:coreProperties>
</file>