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rFonts w:ascii="Oswald" w:cs="Oswald" w:eastAsia="Oswald" w:hAnsi="Oswald"/>
          <w:i w:val="1"/>
          <w:sz w:val="62"/>
          <w:szCs w:val="62"/>
          <w:u w:val="single"/>
        </w:rPr>
      </w:pPr>
      <w:r w:rsidDel="00000000" w:rsidR="00000000" w:rsidRPr="00000000">
        <w:rPr>
          <w:rFonts w:ascii="Oswald" w:cs="Oswald" w:eastAsia="Oswald" w:hAnsi="Oswald"/>
          <w:i w:val="1"/>
          <w:sz w:val="62"/>
          <w:szCs w:val="62"/>
          <w:u w:val="single"/>
          <w:rtl w:val="0"/>
        </w:rPr>
        <w:t xml:space="preserve">Gemma Blake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4550138</wp:posOffset>
            </wp:positionH>
            <wp:positionV relativeFrom="paragraph">
              <wp:posOffset>114300</wp:posOffset>
            </wp:positionV>
            <wp:extent cx="2241188" cy="252280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163" l="0" r="0" t="3163"/>
                    <a:stretch>
                      <a:fillRect/>
                    </a:stretch>
                  </pic:blipFill>
                  <pic:spPr>
                    <a:xfrm>
                      <a:off x="0" y="0"/>
                      <a:ext cx="2241188" cy="25228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42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0"/>
        <w:tblGridChange w:id="0">
          <w:tblGrid>
            <w:gridCol w:w="4200"/>
          </w:tblGrid>
        </w:tblGridChange>
      </w:tblGrid>
      <w:tr>
        <w:trPr>
          <w:cantSplit w:val="0"/>
          <w:trHeight w:val="528.124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left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rtl w:val="0"/>
              </w:rPr>
              <w:t xml:space="preserve">Email: </w:t>
            </w: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gemma.010.acting@gmail.com</w:t>
            </w: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rtl w:val="0"/>
              </w:rPr>
              <w:t xml:space="preserve">Tel:</w:t>
            </w: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  07533227226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left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rtl w:val="0"/>
              </w:rPr>
              <w:t xml:space="preserve">Web:</w:t>
            </w: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TBC</w:t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D.O.B: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 05/12/2000</w:t>
        <w:tab/>
        <w:t xml:space="preserve">  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HEIGHT: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5ft 5inches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EYES: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Green</w:t>
        <w:tab/>
      </w:r>
    </w:p>
    <w:p w:rsidR="00000000" w:rsidDel="00000000" w:rsidP="00000000" w:rsidRDefault="00000000" w:rsidRPr="00000000" w14:paraId="00000007">
      <w:pPr>
        <w:spacing w:line="276" w:lineRule="auto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HAIR: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Dark Brown   </w:t>
        <w:tab/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EDUCATION: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BA (Hons) Acting for Stage and Screen at The Northern School of Art. (Grad. 2022)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Level 3 Advanced Diploma in Performing Arts at Burnley College and Sixth Form Centre. (Grad. 2019)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SKILLS: 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Puppetry, Devising, Ukulele (amateur), Musical Theatre, Directing, Puppet Making, Physical Theatre, Drumming.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Accents &amp; Dialects: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Lancashire (Native), General American, Broad Northern &amp; General Scottish (Amateur) 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Workshops with: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Maria Crocker, Frantic Assembly, Tony Jayawardena, Gyre and Gymble, Pineapple Studios, Racheal Teate, Ishy Din, Ruth Mary Johnson, Fuel Theatre.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Other Experiences:</w:t>
      </w: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Stage Combat (amateur), Puppetry (intermediate)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Source Code Pro" w:cs="Source Code Pro" w:eastAsia="Source Code Pro" w:hAnsi="Source Code Pro"/>
          <w:b w:val="1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sz w:val="20"/>
          <w:szCs w:val="20"/>
          <w:rtl w:val="0"/>
        </w:rPr>
        <w:t xml:space="preserve">CREDITS:</w:t>
      </w:r>
    </w:p>
    <w:tbl>
      <w:tblPr>
        <w:tblStyle w:val="Table2"/>
        <w:tblW w:w="11040.0" w:type="dxa"/>
        <w:jc w:val="left"/>
        <w:tblInd w:w="-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2880"/>
        <w:gridCol w:w="2490"/>
        <w:gridCol w:w="1800"/>
        <w:gridCol w:w="1305"/>
        <w:gridCol w:w="975"/>
        <w:tblGridChange w:id="0">
          <w:tblGrid>
            <w:gridCol w:w="1590"/>
            <w:gridCol w:w="2880"/>
            <w:gridCol w:w="2490"/>
            <w:gridCol w:w="1800"/>
            <w:gridCol w:w="1305"/>
            <w:gridCol w:w="97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  <w:rtl w:val="0"/>
              </w:rPr>
              <w:t xml:space="preserve">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  <w:rtl w:val="0"/>
              </w:rPr>
              <w:t xml:space="preserve">Title of the piece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  <w:rtl w:val="0"/>
              </w:rPr>
              <w:t xml:space="preserve">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  <w:rtl w:val="0"/>
              </w:rPr>
              <w:t xml:space="preserve">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sz w:val="20"/>
                <w:szCs w:val="20"/>
                <w:u w:val="single"/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Billie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Get Loud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Danni Clarke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Menstrual Rage Ltd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Stage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2022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Norah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Incense and Bleach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Jonathan Bussell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Defence, Victim, Detective &amp; Colleague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Hands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Thalia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Moonchild Productions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Molly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Super Happy Amazing Burger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Joseph Casling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Trip Up North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Radio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19.2000000000000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Mother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A Story of Love and Interplanetary Warfare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Robbie Tweedale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 Screen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2022 </w:t>
            </w:r>
          </w:p>
        </w:tc>
      </w:tr>
      <w:tr>
        <w:trPr>
          <w:cantSplit w:val="0"/>
          <w:trHeight w:val="19.2000000000000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Envy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Rainy 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Thalia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Moonchild Productions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Radio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19.2000000000000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Ellie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Ghosted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Anna Bant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Screen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2021</w:t>
            </w:r>
          </w:p>
        </w:tc>
      </w:tr>
      <w:tr>
        <w:trPr>
          <w:cantSplit w:val="0"/>
          <w:trHeight w:val="19.2000000000000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Puppeteer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Newcastle Puppetry Festival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Devised ft. William Steele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Newcastle Puppetry Festival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Screen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2021</w:t>
            </w:r>
          </w:p>
        </w:tc>
      </w:tr>
      <w:tr>
        <w:trPr>
          <w:cantSplit w:val="0"/>
          <w:trHeight w:val="387.000000000000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Miller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Four Horsemen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Robbie Tweedale, Jack Colley, Anna Bant and Oscar W. Fitchett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Screen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Chorus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Antigone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Jonathan Bussell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Recorded Theatre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2021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Ann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This is a Chair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Thalia Martin,  Samuel Burt &amp; David Edwards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Recorded Theatre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Ms Morgan Thornton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Educating Sunny Hill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David Edwards &amp; Andy Berriman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Screen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Zeus &amp; 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Blast from the Past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Devised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Radio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rHeight w:val="19.2000000000000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Puppeteer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Hartlepool Monkey Project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Devised ft. Ruth Mary Johnson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Gyre and Gimble &amp; Fuel Theatre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Screen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Police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Jonathan Bussell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Northern School of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Party Goer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The Home: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Durational Stay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Christopher Green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ARC Stockton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Immersive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Clown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Clowning Around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Mel Robbins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Burnley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Mary Poppins Jr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Katie Lake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Burnley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Scare 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Grave Diggers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Scare Kingdom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Scare Kingdom Scream Park Ltd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Stage/ Immersive Theatre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Ensemble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Elf Jr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Katie Lake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Burnley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Reecey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Our House Jr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Matthew Olyott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Shuttleworth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2018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Ms Hannigan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Annie Jr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Lorna Pennington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Shuttleworth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Source Code Pro Light" w:cs="Source Code Pro Light" w:eastAsia="Source Code Pro Light" w:hAnsi="Source Code Pro Light"/>
                <w:sz w:val="20"/>
                <w:szCs w:val="20"/>
              </w:rPr>
            </w:pPr>
            <w:r w:rsidDel="00000000" w:rsidR="00000000" w:rsidRPr="00000000">
              <w:rPr>
                <w:rFonts w:ascii="Source Code Pro Light" w:cs="Source Code Pro Light" w:eastAsia="Source Code Pro Light" w:hAnsi="Source Code Pro Light"/>
                <w:sz w:val="20"/>
                <w:szCs w:val="20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9F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Fonts w:ascii="Source Code Pro Light" w:cs="Source Code Pro Light" w:eastAsia="Source Code Pro Light" w:hAnsi="Source Code Pro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line="276" w:lineRule="auto"/>
        <w:jc w:val="center"/>
        <w:rPr>
          <w:rFonts w:ascii="Source Code Pro Light" w:cs="Source Code Pro Light" w:eastAsia="Source Code Pro Light" w:hAnsi="Source Code Pr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Light-regular.ttf"/><Relationship Id="rId2" Type="http://schemas.openxmlformats.org/officeDocument/2006/relationships/font" Target="fonts/SourceCodeProLight-bold.ttf"/><Relationship Id="rId3" Type="http://schemas.openxmlformats.org/officeDocument/2006/relationships/font" Target="fonts/SourceCodeProLight-italic.ttf"/><Relationship Id="rId4" Type="http://schemas.openxmlformats.org/officeDocument/2006/relationships/font" Target="fonts/SourceCodeProLight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