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309F7" w14:textId="77777777" w:rsidR="006F7E3D" w:rsidRPr="00310524" w:rsidRDefault="00A46C83" w:rsidP="005B3058">
      <w:r>
        <w:t xml:space="preserve"> </w:t>
      </w:r>
    </w:p>
    <w:p w14:paraId="62624A21" w14:textId="77777777" w:rsidR="006F7E3D" w:rsidRPr="00310524" w:rsidRDefault="00147EBF" w:rsidP="005B3058">
      <w:r w:rsidRPr="003778D0">
        <w:rPr>
          <w:noProof/>
        </w:rPr>
        <w:drawing>
          <wp:anchor distT="0" distB="0" distL="114300" distR="114300" simplePos="0" relativeHeight="251659264" behindDoc="1" locked="0" layoutInCell="1" allowOverlap="1" wp14:anchorId="56F69A5B" wp14:editId="4D8C6635">
            <wp:simplePos x="0" y="0"/>
            <wp:positionH relativeFrom="column">
              <wp:posOffset>0</wp:posOffset>
            </wp:positionH>
            <wp:positionV relativeFrom="paragraph">
              <wp:posOffset>-635</wp:posOffset>
            </wp:positionV>
            <wp:extent cx="1256145" cy="125614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Untitled-2_LOGO.jpg"/>
                    <pic:cNvPicPr/>
                  </pic:nvPicPr>
                  <pic:blipFill>
                    <a:blip r:embed="rId13" cstate="screen">
                      <a:extLst>
                        <a:ext uri="{28A0092B-C50C-407E-A947-70E740481C1C}">
                          <a14:useLocalDpi xmlns:a14="http://schemas.microsoft.com/office/drawing/2010/main"/>
                        </a:ext>
                      </a:extLst>
                    </a:blip>
                    <a:stretch>
                      <a:fillRect/>
                    </a:stretch>
                  </pic:blipFill>
                  <pic:spPr>
                    <a:xfrm>
                      <a:off x="0" y="0"/>
                      <a:ext cx="1256145" cy="1256145"/>
                    </a:xfrm>
                    <a:prstGeom prst="rect">
                      <a:avLst/>
                    </a:prstGeom>
                  </pic:spPr>
                </pic:pic>
              </a:graphicData>
            </a:graphic>
            <wp14:sizeRelH relativeFrom="page">
              <wp14:pctWidth>0</wp14:pctWidth>
            </wp14:sizeRelH>
            <wp14:sizeRelV relativeFrom="page">
              <wp14:pctHeight>0</wp14:pctHeight>
            </wp14:sizeRelV>
          </wp:anchor>
        </w:drawing>
      </w:r>
    </w:p>
    <w:p w14:paraId="6FC2C880" w14:textId="77777777" w:rsidR="006F7E3D" w:rsidRPr="00310524" w:rsidRDefault="006F7E3D" w:rsidP="005B3058"/>
    <w:p w14:paraId="1E92C1A6" w14:textId="77777777" w:rsidR="006F7E3D" w:rsidRPr="00310524" w:rsidRDefault="006F7E3D" w:rsidP="005B3058"/>
    <w:p w14:paraId="7F1BCD8D" w14:textId="77777777" w:rsidR="006F7E3D" w:rsidRPr="00310524" w:rsidRDefault="006F7E3D" w:rsidP="005B3058"/>
    <w:p w14:paraId="68A988AA" w14:textId="77777777" w:rsidR="006F7E3D" w:rsidRPr="00310524" w:rsidRDefault="006F7E3D" w:rsidP="005B3058"/>
    <w:p w14:paraId="4AECD812" w14:textId="77777777" w:rsidR="006F7E3D" w:rsidRDefault="006F7E3D" w:rsidP="005B3058"/>
    <w:p w14:paraId="7B29FD1B" w14:textId="77777777" w:rsidR="00E016AD" w:rsidRPr="00310524" w:rsidRDefault="00E016AD" w:rsidP="005B3058"/>
    <w:p w14:paraId="14DFFB75" w14:textId="77777777" w:rsidR="006F7E3D" w:rsidRPr="00310524" w:rsidRDefault="006F7E3D" w:rsidP="005B3058"/>
    <w:p w14:paraId="6FBE7AB6" w14:textId="77777777" w:rsidR="006F7E3D" w:rsidRPr="00310524" w:rsidRDefault="006F7E3D" w:rsidP="005B3058"/>
    <w:p w14:paraId="797695B2" w14:textId="77777777" w:rsidR="006F7E3D" w:rsidRPr="00310524" w:rsidRDefault="006F7E3D" w:rsidP="005B3058"/>
    <w:p w14:paraId="5559B7FD" w14:textId="77777777" w:rsidR="006F7E3D" w:rsidRPr="00310524" w:rsidRDefault="006F7E3D" w:rsidP="005B3058"/>
    <w:p w14:paraId="6DF43528" w14:textId="77777777" w:rsidR="00BA482D" w:rsidRPr="00310524" w:rsidRDefault="00BA482D" w:rsidP="005B3058"/>
    <w:p w14:paraId="4CA82DFA" w14:textId="77777777" w:rsidR="00B60728" w:rsidRPr="00310524" w:rsidRDefault="00B60728" w:rsidP="005B3058"/>
    <w:p w14:paraId="6AF89FC4" w14:textId="0C0DBB6C" w:rsidR="006F7E3D" w:rsidRPr="00507D96" w:rsidRDefault="007B26C1" w:rsidP="00B60728">
      <w:pPr>
        <w:jc w:val="right"/>
        <w:rPr>
          <w:b/>
          <w:noProof/>
          <w:color w:val="767171" w:themeColor="background2" w:themeShade="80"/>
          <w:sz w:val="32"/>
        </w:rPr>
      </w:pPr>
      <w:r w:rsidRPr="00507D96">
        <w:rPr>
          <w:b/>
          <w:noProof/>
          <w:color w:val="767171" w:themeColor="background2" w:themeShade="80"/>
          <w:sz w:val="32"/>
        </w:rPr>
        <w:t xml:space="preserve">Programme </w:t>
      </w:r>
      <w:r w:rsidR="0073056B" w:rsidRPr="0073056B">
        <w:rPr>
          <w:b/>
          <w:noProof/>
          <w:color w:val="767171" w:themeColor="background2" w:themeShade="80"/>
          <w:sz w:val="32"/>
        </w:rPr>
        <w:t>Specifications</w:t>
      </w:r>
    </w:p>
    <w:p w14:paraId="5F161B23" w14:textId="56194DCA" w:rsidR="006F7E3D" w:rsidRPr="00507D96" w:rsidRDefault="00BA2D42" w:rsidP="00B60728">
      <w:pPr>
        <w:jc w:val="right"/>
        <w:rPr>
          <w:b/>
          <w:color w:val="767171" w:themeColor="background2" w:themeShade="80"/>
          <w:sz w:val="32"/>
        </w:rPr>
      </w:pPr>
      <w:r>
        <w:rPr>
          <w:b/>
          <w:noProof/>
          <w:color w:val="767171" w:themeColor="background2" w:themeShade="80"/>
          <w:sz w:val="32"/>
        </w:rPr>
        <w:t>MA</w:t>
      </w:r>
      <w:r w:rsidR="00BC2FBB" w:rsidRPr="00507D96">
        <w:rPr>
          <w:b/>
          <w:noProof/>
          <w:color w:val="767171" w:themeColor="background2" w:themeShade="80"/>
          <w:sz w:val="32"/>
        </w:rPr>
        <w:t xml:space="preserve"> Design </w:t>
      </w:r>
      <w:r>
        <w:rPr>
          <w:b/>
          <w:noProof/>
          <w:color w:val="767171" w:themeColor="background2" w:themeShade="80"/>
          <w:sz w:val="32"/>
        </w:rPr>
        <w:t>History</w:t>
      </w:r>
    </w:p>
    <w:p w14:paraId="6E1BEE25" w14:textId="77777777" w:rsidR="006F7E3D" w:rsidRDefault="006F7E3D" w:rsidP="00B60728">
      <w:pPr>
        <w:jc w:val="right"/>
        <w:rPr>
          <w:sz w:val="32"/>
        </w:rPr>
      </w:pPr>
    </w:p>
    <w:p w14:paraId="408BF8E1" w14:textId="77777777" w:rsidR="00E016AD" w:rsidRDefault="00E016AD" w:rsidP="00B60728">
      <w:pPr>
        <w:jc w:val="right"/>
        <w:rPr>
          <w:sz w:val="32"/>
        </w:rPr>
      </w:pPr>
    </w:p>
    <w:p w14:paraId="54D797E5" w14:textId="77777777" w:rsidR="00E016AD" w:rsidRPr="00507D96" w:rsidRDefault="00E016AD" w:rsidP="00B60728">
      <w:pPr>
        <w:jc w:val="right"/>
        <w:rPr>
          <w:b/>
          <w:color w:val="767171" w:themeColor="background2" w:themeShade="80"/>
          <w:sz w:val="32"/>
        </w:rPr>
      </w:pPr>
    </w:p>
    <w:p w14:paraId="6DEB02F5" w14:textId="543EFEB9" w:rsidR="006F7E3D" w:rsidRPr="00507D96" w:rsidRDefault="00A53AEB" w:rsidP="00B60728">
      <w:pPr>
        <w:jc w:val="right"/>
        <w:rPr>
          <w:b/>
          <w:noProof/>
          <w:color w:val="767171" w:themeColor="background2" w:themeShade="80"/>
          <w:sz w:val="32"/>
        </w:rPr>
      </w:pPr>
      <w:r w:rsidRPr="00507D96">
        <w:rPr>
          <w:b/>
          <w:noProof/>
          <w:color w:val="767171" w:themeColor="background2" w:themeShade="80"/>
          <w:sz w:val="32"/>
        </w:rPr>
        <w:t>2020</w:t>
      </w:r>
      <w:r w:rsidR="0089244C">
        <w:rPr>
          <w:b/>
          <w:noProof/>
          <w:color w:val="767171" w:themeColor="background2" w:themeShade="80"/>
          <w:sz w:val="32"/>
        </w:rPr>
        <w:t>-2025</w:t>
      </w:r>
    </w:p>
    <w:p w14:paraId="6BDD57E1" w14:textId="77777777" w:rsidR="00E016AD" w:rsidRDefault="00E016AD" w:rsidP="00B60728">
      <w:pPr>
        <w:pStyle w:val="CommentText"/>
      </w:pPr>
    </w:p>
    <w:p w14:paraId="25813BB7" w14:textId="77777777" w:rsidR="00E016AD" w:rsidRDefault="00E016AD" w:rsidP="00B60728">
      <w:pPr>
        <w:pStyle w:val="CommentText"/>
      </w:pPr>
    </w:p>
    <w:p w14:paraId="69DCA163" w14:textId="77777777" w:rsidR="00E016AD" w:rsidRDefault="00E016AD" w:rsidP="00B60728">
      <w:pPr>
        <w:pStyle w:val="CommentText"/>
      </w:pPr>
    </w:p>
    <w:p w14:paraId="50283EDC" w14:textId="77777777" w:rsidR="00E016AD" w:rsidRDefault="00E016AD" w:rsidP="00B60728">
      <w:pPr>
        <w:pStyle w:val="CommentText"/>
      </w:pPr>
    </w:p>
    <w:p w14:paraId="33006D57" w14:textId="77777777" w:rsidR="00E016AD" w:rsidRDefault="00E016AD" w:rsidP="00B60728">
      <w:pPr>
        <w:pStyle w:val="CommentText"/>
      </w:pPr>
    </w:p>
    <w:p w14:paraId="326F8044" w14:textId="0FBED0CF" w:rsidR="006E07A6" w:rsidRDefault="00147EBF" w:rsidP="00B60728">
      <w:pPr>
        <w:pStyle w:val="CommentText"/>
      </w:pPr>
      <w:r w:rsidRPr="003778D0">
        <w:rPr>
          <w:noProof/>
          <w:lang w:val="en-GB" w:eastAsia="en-GB"/>
        </w:rPr>
        <w:drawing>
          <wp:anchor distT="0" distB="0" distL="114300" distR="114300" simplePos="0" relativeHeight="251663360" behindDoc="0" locked="0" layoutInCell="1" allowOverlap="1" wp14:anchorId="1E39CE3B" wp14:editId="2AA97225">
            <wp:simplePos x="0" y="0"/>
            <wp:positionH relativeFrom="column">
              <wp:posOffset>4253285</wp:posOffset>
            </wp:positionH>
            <wp:positionV relativeFrom="paragraph">
              <wp:posOffset>1144905</wp:posOffset>
            </wp:positionV>
            <wp:extent cx="1504950" cy="843280"/>
            <wp:effectExtent l="0" t="0" r="6350" b="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Untitled-2_WEBSITE.jpg"/>
                    <pic:cNvPicPr/>
                  </pic:nvPicPr>
                  <pic:blipFill>
                    <a:blip r:embed="rId14">
                      <a:extLst>
                        <a:ext uri="{28A0092B-C50C-407E-A947-70E740481C1C}">
                          <a14:useLocalDpi xmlns:a14="http://schemas.microsoft.com/office/drawing/2010/main"/>
                        </a:ext>
                      </a:extLst>
                    </a:blip>
                    <a:stretch>
                      <a:fillRect/>
                    </a:stretch>
                  </pic:blipFill>
                  <pic:spPr>
                    <a:xfrm>
                      <a:off x="0" y="0"/>
                      <a:ext cx="1504950" cy="84328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6F7E3D" w:rsidRPr="00310524">
        <w:br w:type="page"/>
      </w:r>
    </w:p>
    <w:p w14:paraId="7A988C7D" w14:textId="77777777" w:rsidR="00E016AD" w:rsidRDefault="00E016AD" w:rsidP="00B60728">
      <w:pPr>
        <w:pStyle w:val="CommentText"/>
      </w:pPr>
    </w:p>
    <w:p w14:paraId="495284CE" w14:textId="77777777" w:rsidR="009711DA" w:rsidRDefault="009711DA">
      <w:pPr>
        <w:spacing w:after="0" w:line="240" w:lineRule="auto"/>
        <w:rPr>
          <w:lang w:val="x-none" w:eastAsia="x-none"/>
        </w:rPr>
      </w:pPr>
      <w:r>
        <w:br w:type="page"/>
      </w:r>
    </w:p>
    <w:p w14:paraId="7DBDB42A" w14:textId="77777777" w:rsidR="00507D96" w:rsidRDefault="00507D96">
      <w:pPr>
        <w:pStyle w:val="TOC1"/>
      </w:pPr>
      <w:r>
        <w:lastRenderedPageBreak/>
        <w:t>Contents</w:t>
      </w:r>
    </w:p>
    <w:p w14:paraId="1FD9788B" w14:textId="011A68CE" w:rsidR="0089244C" w:rsidRDefault="009711DA">
      <w:pPr>
        <w:pStyle w:val="TOC2"/>
        <w:rPr>
          <w:rFonts w:asciiTheme="minorHAnsi" w:eastAsiaTheme="minorEastAsia" w:hAnsiTheme="minorHAnsi" w:cstheme="minorBidi"/>
          <w:noProof/>
          <w:sz w:val="22"/>
          <w:szCs w:val="22"/>
        </w:rPr>
      </w:pPr>
      <w:r w:rsidRPr="00281068">
        <w:rPr>
          <w:b/>
          <w:noProof/>
          <w:szCs w:val="22"/>
        </w:rPr>
        <w:fldChar w:fldCharType="begin"/>
      </w:r>
      <w:r w:rsidRPr="00281068">
        <w:instrText xml:space="preserve"> TOC \o "1-2" \h \z \u </w:instrText>
      </w:r>
      <w:r w:rsidRPr="00281068">
        <w:rPr>
          <w:b/>
          <w:noProof/>
          <w:szCs w:val="22"/>
        </w:rPr>
        <w:fldChar w:fldCharType="separate"/>
      </w:r>
      <w:hyperlink w:anchor="_Toc112405135" w:history="1">
        <w:r w:rsidR="0089244C" w:rsidRPr="008F0F89">
          <w:rPr>
            <w:rStyle w:val="Hyperlink"/>
            <w:noProof/>
          </w:rPr>
          <w:t>Programme Specification</w:t>
        </w:r>
        <w:r w:rsidR="0089244C">
          <w:rPr>
            <w:noProof/>
            <w:webHidden/>
          </w:rPr>
          <w:tab/>
        </w:r>
        <w:r w:rsidR="0089244C">
          <w:rPr>
            <w:noProof/>
            <w:webHidden/>
          </w:rPr>
          <w:fldChar w:fldCharType="begin"/>
        </w:r>
        <w:r w:rsidR="0089244C">
          <w:rPr>
            <w:noProof/>
            <w:webHidden/>
          </w:rPr>
          <w:instrText xml:space="preserve"> PAGEREF _Toc112405135 \h </w:instrText>
        </w:r>
        <w:r w:rsidR="0089244C">
          <w:rPr>
            <w:noProof/>
            <w:webHidden/>
          </w:rPr>
        </w:r>
        <w:r w:rsidR="0089244C">
          <w:rPr>
            <w:noProof/>
            <w:webHidden/>
          </w:rPr>
          <w:fldChar w:fldCharType="separate"/>
        </w:r>
        <w:r w:rsidR="009934DB">
          <w:rPr>
            <w:noProof/>
            <w:webHidden/>
          </w:rPr>
          <w:t>4</w:t>
        </w:r>
        <w:r w:rsidR="0089244C">
          <w:rPr>
            <w:noProof/>
            <w:webHidden/>
          </w:rPr>
          <w:fldChar w:fldCharType="end"/>
        </w:r>
      </w:hyperlink>
    </w:p>
    <w:p w14:paraId="74F238FF" w14:textId="100FD962" w:rsidR="0089244C" w:rsidRDefault="00E554AA">
      <w:pPr>
        <w:pStyle w:val="TOC2"/>
        <w:rPr>
          <w:rFonts w:asciiTheme="minorHAnsi" w:eastAsiaTheme="minorEastAsia" w:hAnsiTheme="minorHAnsi" w:cstheme="minorBidi"/>
          <w:noProof/>
          <w:sz w:val="22"/>
          <w:szCs w:val="22"/>
        </w:rPr>
      </w:pPr>
      <w:hyperlink w:anchor="_Toc112405136" w:history="1">
        <w:r w:rsidR="0089244C" w:rsidRPr="008F0F89">
          <w:rPr>
            <w:rStyle w:val="Hyperlink"/>
            <w:noProof/>
          </w:rPr>
          <w:t>Key Programme Information</w:t>
        </w:r>
        <w:r w:rsidR="0089244C">
          <w:rPr>
            <w:noProof/>
            <w:webHidden/>
          </w:rPr>
          <w:tab/>
        </w:r>
        <w:r w:rsidR="0089244C">
          <w:rPr>
            <w:noProof/>
            <w:webHidden/>
          </w:rPr>
          <w:fldChar w:fldCharType="begin"/>
        </w:r>
        <w:r w:rsidR="0089244C">
          <w:rPr>
            <w:noProof/>
            <w:webHidden/>
          </w:rPr>
          <w:instrText xml:space="preserve"> PAGEREF _Toc112405136 \h </w:instrText>
        </w:r>
        <w:r w:rsidR="0089244C">
          <w:rPr>
            <w:noProof/>
            <w:webHidden/>
          </w:rPr>
        </w:r>
        <w:r w:rsidR="0089244C">
          <w:rPr>
            <w:noProof/>
            <w:webHidden/>
          </w:rPr>
          <w:fldChar w:fldCharType="separate"/>
        </w:r>
        <w:r w:rsidR="009934DB">
          <w:rPr>
            <w:noProof/>
            <w:webHidden/>
          </w:rPr>
          <w:t>4</w:t>
        </w:r>
        <w:r w:rsidR="0089244C">
          <w:rPr>
            <w:noProof/>
            <w:webHidden/>
          </w:rPr>
          <w:fldChar w:fldCharType="end"/>
        </w:r>
      </w:hyperlink>
    </w:p>
    <w:p w14:paraId="0B8179F0" w14:textId="1B53A1DA" w:rsidR="0089244C" w:rsidRDefault="00E554AA">
      <w:pPr>
        <w:pStyle w:val="TOC2"/>
        <w:rPr>
          <w:rFonts w:asciiTheme="minorHAnsi" w:eastAsiaTheme="minorEastAsia" w:hAnsiTheme="minorHAnsi" w:cstheme="minorBidi"/>
          <w:noProof/>
          <w:sz w:val="22"/>
          <w:szCs w:val="22"/>
        </w:rPr>
      </w:pPr>
      <w:hyperlink w:anchor="_Toc112405137" w:history="1">
        <w:r w:rsidR="0089244C" w:rsidRPr="008F0F89">
          <w:rPr>
            <w:rStyle w:val="Hyperlink"/>
            <w:noProof/>
          </w:rPr>
          <w:t>Programme Information</w:t>
        </w:r>
        <w:r w:rsidR="0089244C">
          <w:rPr>
            <w:noProof/>
            <w:webHidden/>
          </w:rPr>
          <w:tab/>
        </w:r>
        <w:r w:rsidR="0089244C">
          <w:rPr>
            <w:noProof/>
            <w:webHidden/>
          </w:rPr>
          <w:fldChar w:fldCharType="begin"/>
        </w:r>
        <w:r w:rsidR="0089244C">
          <w:rPr>
            <w:noProof/>
            <w:webHidden/>
          </w:rPr>
          <w:instrText xml:space="preserve"> PAGEREF _Toc112405137 \h </w:instrText>
        </w:r>
        <w:r w:rsidR="0089244C">
          <w:rPr>
            <w:noProof/>
            <w:webHidden/>
          </w:rPr>
        </w:r>
        <w:r w:rsidR="0089244C">
          <w:rPr>
            <w:noProof/>
            <w:webHidden/>
          </w:rPr>
          <w:fldChar w:fldCharType="separate"/>
        </w:r>
        <w:r w:rsidR="009934DB">
          <w:rPr>
            <w:noProof/>
            <w:webHidden/>
          </w:rPr>
          <w:t>5</w:t>
        </w:r>
        <w:r w:rsidR="0089244C">
          <w:rPr>
            <w:noProof/>
            <w:webHidden/>
          </w:rPr>
          <w:fldChar w:fldCharType="end"/>
        </w:r>
      </w:hyperlink>
    </w:p>
    <w:p w14:paraId="012FA3DD" w14:textId="720B8C34" w:rsidR="0089244C" w:rsidRDefault="00E554AA">
      <w:pPr>
        <w:pStyle w:val="TOC2"/>
        <w:rPr>
          <w:rFonts w:asciiTheme="minorHAnsi" w:eastAsiaTheme="minorEastAsia" w:hAnsiTheme="minorHAnsi" w:cstheme="minorBidi"/>
          <w:noProof/>
          <w:sz w:val="22"/>
          <w:szCs w:val="22"/>
        </w:rPr>
      </w:pPr>
      <w:hyperlink w:anchor="_Toc112405138" w:history="1">
        <w:r w:rsidR="0089244C" w:rsidRPr="008F0F89">
          <w:rPr>
            <w:rStyle w:val="Hyperlink"/>
            <w:noProof/>
          </w:rPr>
          <w:t>Programme Aims</w:t>
        </w:r>
        <w:r w:rsidR="0089244C">
          <w:rPr>
            <w:noProof/>
            <w:webHidden/>
          </w:rPr>
          <w:tab/>
        </w:r>
        <w:r w:rsidR="0089244C">
          <w:rPr>
            <w:noProof/>
            <w:webHidden/>
          </w:rPr>
          <w:fldChar w:fldCharType="begin"/>
        </w:r>
        <w:r w:rsidR="0089244C">
          <w:rPr>
            <w:noProof/>
            <w:webHidden/>
          </w:rPr>
          <w:instrText xml:space="preserve"> PAGEREF _Toc112405138 \h </w:instrText>
        </w:r>
        <w:r w:rsidR="0089244C">
          <w:rPr>
            <w:noProof/>
            <w:webHidden/>
          </w:rPr>
        </w:r>
        <w:r w:rsidR="0089244C">
          <w:rPr>
            <w:noProof/>
            <w:webHidden/>
          </w:rPr>
          <w:fldChar w:fldCharType="separate"/>
        </w:r>
        <w:r w:rsidR="009934DB">
          <w:rPr>
            <w:noProof/>
            <w:webHidden/>
          </w:rPr>
          <w:t>5</w:t>
        </w:r>
        <w:r w:rsidR="0089244C">
          <w:rPr>
            <w:noProof/>
            <w:webHidden/>
          </w:rPr>
          <w:fldChar w:fldCharType="end"/>
        </w:r>
      </w:hyperlink>
    </w:p>
    <w:p w14:paraId="1BAE0731" w14:textId="56F0FFCF" w:rsidR="0089244C" w:rsidRDefault="00E554AA">
      <w:pPr>
        <w:pStyle w:val="TOC2"/>
        <w:rPr>
          <w:rFonts w:asciiTheme="minorHAnsi" w:eastAsiaTheme="minorEastAsia" w:hAnsiTheme="minorHAnsi" w:cstheme="minorBidi"/>
          <w:noProof/>
          <w:sz w:val="22"/>
          <w:szCs w:val="22"/>
        </w:rPr>
      </w:pPr>
      <w:hyperlink w:anchor="_Toc112405139" w:history="1">
        <w:r w:rsidR="0089244C" w:rsidRPr="008F0F89">
          <w:rPr>
            <w:rStyle w:val="Hyperlink"/>
            <w:rFonts w:eastAsia="Arial"/>
            <w:noProof/>
          </w:rPr>
          <w:t>P</w:t>
        </w:r>
        <w:r w:rsidR="0089244C" w:rsidRPr="008F0F89">
          <w:rPr>
            <w:rStyle w:val="Hyperlink"/>
            <w:noProof/>
          </w:rPr>
          <w:t>rogramme Outcomes</w:t>
        </w:r>
        <w:r w:rsidR="0089244C">
          <w:rPr>
            <w:noProof/>
            <w:webHidden/>
          </w:rPr>
          <w:tab/>
        </w:r>
        <w:r w:rsidR="0089244C">
          <w:rPr>
            <w:noProof/>
            <w:webHidden/>
          </w:rPr>
          <w:fldChar w:fldCharType="begin"/>
        </w:r>
        <w:r w:rsidR="0089244C">
          <w:rPr>
            <w:noProof/>
            <w:webHidden/>
          </w:rPr>
          <w:instrText xml:space="preserve"> PAGEREF _Toc112405139 \h </w:instrText>
        </w:r>
        <w:r w:rsidR="0089244C">
          <w:rPr>
            <w:noProof/>
            <w:webHidden/>
          </w:rPr>
        </w:r>
        <w:r w:rsidR="0089244C">
          <w:rPr>
            <w:noProof/>
            <w:webHidden/>
          </w:rPr>
          <w:fldChar w:fldCharType="separate"/>
        </w:r>
        <w:r w:rsidR="009934DB">
          <w:rPr>
            <w:noProof/>
            <w:webHidden/>
          </w:rPr>
          <w:t>6</w:t>
        </w:r>
        <w:r w:rsidR="0089244C">
          <w:rPr>
            <w:noProof/>
            <w:webHidden/>
          </w:rPr>
          <w:fldChar w:fldCharType="end"/>
        </w:r>
      </w:hyperlink>
    </w:p>
    <w:p w14:paraId="7E56953A" w14:textId="167FB286" w:rsidR="0089244C" w:rsidRDefault="00E554AA">
      <w:pPr>
        <w:pStyle w:val="TOC2"/>
        <w:rPr>
          <w:rFonts w:asciiTheme="minorHAnsi" w:eastAsiaTheme="minorEastAsia" w:hAnsiTheme="minorHAnsi" w:cstheme="minorBidi"/>
          <w:noProof/>
          <w:sz w:val="22"/>
          <w:szCs w:val="22"/>
        </w:rPr>
      </w:pPr>
      <w:hyperlink w:anchor="_Toc112405140" w:history="1">
        <w:r w:rsidR="0089244C" w:rsidRPr="008F0F89">
          <w:rPr>
            <w:rStyle w:val="Hyperlink"/>
            <w:noProof/>
          </w:rPr>
          <w:t>Reference Points</w:t>
        </w:r>
        <w:r w:rsidR="0089244C">
          <w:rPr>
            <w:noProof/>
            <w:webHidden/>
          </w:rPr>
          <w:tab/>
        </w:r>
        <w:r w:rsidR="0089244C">
          <w:rPr>
            <w:noProof/>
            <w:webHidden/>
          </w:rPr>
          <w:fldChar w:fldCharType="begin"/>
        </w:r>
        <w:r w:rsidR="0089244C">
          <w:rPr>
            <w:noProof/>
            <w:webHidden/>
          </w:rPr>
          <w:instrText xml:space="preserve"> PAGEREF _Toc112405140 \h </w:instrText>
        </w:r>
        <w:r w:rsidR="0089244C">
          <w:rPr>
            <w:noProof/>
            <w:webHidden/>
          </w:rPr>
        </w:r>
        <w:r w:rsidR="0089244C">
          <w:rPr>
            <w:noProof/>
            <w:webHidden/>
          </w:rPr>
          <w:fldChar w:fldCharType="separate"/>
        </w:r>
        <w:r w:rsidR="009934DB">
          <w:rPr>
            <w:noProof/>
            <w:webHidden/>
          </w:rPr>
          <w:t>6</w:t>
        </w:r>
        <w:r w:rsidR="0089244C">
          <w:rPr>
            <w:noProof/>
            <w:webHidden/>
          </w:rPr>
          <w:fldChar w:fldCharType="end"/>
        </w:r>
      </w:hyperlink>
    </w:p>
    <w:p w14:paraId="5AA7C0C7" w14:textId="3FC0FC0A" w:rsidR="0089244C" w:rsidRDefault="00E554AA">
      <w:pPr>
        <w:pStyle w:val="TOC2"/>
        <w:rPr>
          <w:rFonts w:asciiTheme="minorHAnsi" w:eastAsiaTheme="minorEastAsia" w:hAnsiTheme="minorHAnsi" w:cstheme="minorBidi"/>
          <w:noProof/>
          <w:sz w:val="22"/>
          <w:szCs w:val="22"/>
        </w:rPr>
      </w:pPr>
      <w:hyperlink w:anchor="_Toc112405141" w:history="1">
        <w:r w:rsidR="0089244C" w:rsidRPr="008F0F89">
          <w:rPr>
            <w:rStyle w:val="Hyperlink"/>
            <w:noProof/>
          </w:rPr>
          <w:t>Glossary of Terms</w:t>
        </w:r>
        <w:r w:rsidR="0089244C">
          <w:rPr>
            <w:noProof/>
            <w:webHidden/>
          </w:rPr>
          <w:tab/>
        </w:r>
        <w:r w:rsidR="0089244C">
          <w:rPr>
            <w:noProof/>
            <w:webHidden/>
          </w:rPr>
          <w:fldChar w:fldCharType="begin"/>
        </w:r>
        <w:r w:rsidR="0089244C">
          <w:rPr>
            <w:noProof/>
            <w:webHidden/>
          </w:rPr>
          <w:instrText xml:space="preserve"> PAGEREF _Toc112405141 \h </w:instrText>
        </w:r>
        <w:r w:rsidR="0089244C">
          <w:rPr>
            <w:noProof/>
            <w:webHidden/>
          </w:rPr>
        </w:r>
        <w:r w:rsidR="0089244C">
          <w:rPr>
            <w:noProof/>
            <w:webHidden/>
          </w:rPr>
          <w:fldChar w:fldCharType="separate"/>
        </w:r>
        <w:r w:rsidR="009934DB">
          <w:rPr>
            <w:noProof/>
            <w:webHidden/>
          </w:rPr>
          <w:t>7</w:t>
        </w:r>
        <w:r w:rsidR="0089244C">
          <w:rPr>
            <w:noProof/>
            <w:webHidden/>
          </w:rPr>
          <w:fldChar w:fldCharType="end"/>
        </w:r>
      </w:hyperlink>
    </w:p>
    <w:p w14:paraId="709B6755" w14:textId="0DD9BD96" w:rsidR="0089244C" w:rsidRDefault="00E554AA">
      <w:pPr>
        <w:pStyle w:val="TOC2"/>
        <w:rPr>
          <w:rFonts w:asciiTheme="minorHAnsi" w:eastAsiaTheme="minorEastAsia" w:hAnsiTheme="minorHAnsi" w:cstheme="minorBidi"/>
          <w:noProof/>
          <w:sz w:val="22"/>
          <w:szCs w:val="22"/>
        </w:rPr>
      </w:pPr>
      <w:hyperlink w:anchor="_Toc112405142" w:history="1">
        <w:r w:rsidR="0089244C" w:rsidRPr="008F0F89">
          <w:rPr>
            <w:rStyle w:val="Hyperlink"/>
            <w:noProof/>
          </w:rPr>
          <w:t>Learning, Teaching and Assessment</w:t>
        </w:r>
        <w:r w:rsidR="0089244C">
          <w:rPr>
            <w:noProof/>
            <w:webHidden/>
          </w:rPr>
          <w:tab/>
        </w:r>
        <w:r w:rsidR="0089244C">
          <w:rPr>
            <w:noProof/>
            <w:webHidden/>
          </w:rPr>
          <w:fldChar w:fldCharType="begin"/>
        </w:r>
        <w:r w:rsidR="0089244C">
          <w:rPr>
            <w:noProof/>
            <w:webHidden/>
          </w:rPr>
          <w:instrText xml:space="preserve"> PAGEREF _Toc112405142 \h </w:instrText>
        </w:r>
        <w:r w:rsidR="0089244C">
          <w:rPr>
            <w:noProof/>
            <w:webHidden/>
          </w:rPr>
        </w:r>
        <w:r w:rsidR="0089244C">
          <w:rPr>
            <w:noProof/>
            <w:webHidden/>
          </w:rPr>
          <w:fldChar w:fldCharType="separate"/>
        </w:r>
        <w:r w:rsidR="009934DB">
          <w:rPr>
            <w:noProof/>
            <w:webHidden/>
          </w:rPr>
          <w:t>8</w:t>
        </w:r>
        <w:r w:rsidR="0089244C">
          <w:rPr>
            <w:noProof/>
            <w:webHidden/>
          </w:rPr>
          <w:fldChar w:fldCharType="end"/>
        </w:r>
      </w:hyperlink>
    </w:p>
    <w:p w14:paraId="14D82E4E" w14:textId="5F93BF0F" w:rsidR="0089244C" w:rsidRDefault="00E554AA">
      <w:pPr>
        <w:pStyle w:val="TOC2"/>
        <w:rPr>
          <w:rFonts w:asciiTheme="minorHAnsi" w:eastAsiaTheme="minorEastAsia" w:hAnsiTheme="minorHAnsi" w:cstheme="minorBidi"/>
          <w:noProof/>
          <w:sz w:val="22"/>
          <w:szCs w:val="22"/>
        </w:rPr>
      </w:pPr>
      <w:hyperlink w:anchor="_Toc112405143" w:history="1">
        <w:r w:rsidR="0089244C" w:rsidRPr="008F0F89">
          <w:rPr>
            <w:rStyle w:val="Hyperlink"/>
            <w:noProof/>
          </w:rPr>
          <w:t>Methods of Learning Glossary</w:t>
        </w:r>
        <w:r w:rsidR="0089244C">
          <w:rPr>
            <w:noProof/>
            <w:webHidden/>
          </w:rPr>
          <w:tab/>
        </w:r>
        <w:r w:rsidR="0089244C">
          <w:rPr>
            <w:noProof/>
            <w:webHidden/>
          </w:rPr>
          <w:fldChar w:fldCharType="begin"/>
        </w:r>
        <w:r w:rsidR="0089244C">
          <w:rPr>
            <w:noProof/>
            <w:webHidden/>
          </w:rPr>
          <w:instrText xml:space="preserve"> PAGEREF _Toc112405143 \h </w:instrText>
        </w:r>
        <w:r w:rsidR="0089244C">
          <w:rPr>
            <w:noProof/>
            <w:webHidden/>
          </w:rPr>
        </w:r>
        <w:r w:rsidR="0089244C">
          <w:rPr>
            <w:noProof/>
            <w:webHidden/>
          </w:rPr>
          <w:fldChar w:fldCharType="separate"/>
        </w:r>
        <w:r w:rsidR="009934DB">
          <w:rPr>
            <w:noProof/>
            <w:webHidden/>
          </w:rPr>
          <w:t>9</w:t>
        </w:r>
        <w:r w:rsidR="0089244C">
          <w:rPr>
            <w:noProof/>
            <w:webHidden/>
          </w:rPr>
          <w:fldChar w:fldCharType="end"/>
        </w:r>
      </w:hyperlink>
    </w:p>
    <w:p w14:paraId="447514B7" w14:textId="5A1A0746" w:rsidR="0089244C" w:rsidRDefault="00E554AA">
      <w:pPr>
        <w:pStyle w:val="TOC2"/>
        <w:rPr>
          <w:rFonts w:asciiTheme="minorHAnsi" w:eastAsiaTheme="minorEastAsia" w:hAnsiTheme="minorHAnsi" w:cstheme="minorBidi"/>
          <w:noProof/>
          <w:sz w:val="22"/>
          <w:szCs w:val="22"/>
        </w:rPr>
      </w:pPr>
      <w:hyperlink w:anchor="_Toc112405144" w:history="1">
        <w:r w:rsidR="0089244C" w:rsidRPr="008F0F89">
          <w:rPr>
            <w:rStyle w:val="Hyperlink"/>
            <w:noProof/>
          </w:rPr>
          <w:t>Programme Structure</w:t>
        </w:r>
        <w:r w:rsidR="0089244C">
          <w:rPr>
            <w:noProof/>
            <w:webHidden/>
          </w:rPr>
          <w:tab/>
        </w:r>
        <w:r w:rsidR="0089244C">
          <w:rPr>
            <w:noProof/>
            <w:webHidden/>
          </w:rPr>
          <w:fldChar w:fldCharType="begin"/>
        </w:r>
        <w:r w:rsidR="0089244C">
          <w:rPr>
            <w:noProof/>
            <w:webHidden/>
          </w:rPr>
          <w:instrText xml:space="preserve"> PAGEREF _Toc112405144 \h </w:instrText>
        </w:r>
        <w:r w:rsidR="0089244C">
          <w:rPr>
            <w:noProof/>
            <w:webHidden/>
          </w:rPr>
        </w:r>
        <w:r w:rsidR="0089244C">
          <w:rPr>
            <w:noProof/>
            <w:webHidden/>
          </w:rPr>
          <w:fldChar w:fldCharType="separate"/>
        </w:r>
        <w:r w:rsidR="009934DB">
          <w:rPr>
            <w:noProof/>
            <w:webHidden/>
          </w:rPr>
          <w:t>12</w:t>
        </w:r>
        <w:r w:rsidR="0089244C">
          <w:rPr>
            <w:noProof/>
            <w:webHidden/>
          </w:rPr>
          <w:fldChar w:fldCharType="end"/>
        </w:r>
      </w:hyperlink>
    </w:p>
    <w:p w14:paraId="5AA89B07" w14:textId="59905480" w:rsidR="0089244C" w:rsidRDefault="00E554AA">
      <w:pPr>
        <w:pStyle w:val="TOC2"/>
        <w:rPr>
          <w:rFonts w:asciiTheme="minorHAnsi" w:eastAsiaTheme="minorEastAsia" w:hAnsiTheme="minorHAnsi" w:cstheme="minorBidi"/>
          <w:noProof/>
          <w:sz w:val="22"/>
          <w:szCs w:val="22"/>
        </w:rPr>
      </w:pPr>
      <w:hyperlink w:anchor="_Toc112405145" w:history="1">
        <w:r w:rsidR="0089244C" w:rsidRPr="008F0F89">
          <w:rPr>
            <w:rStyle w:val="Hyperlink"/>
            <w:noProof/>
          </w:rPr>
          <w:t>Programme Content</w:t>
        </w:r>
        <w:r w:rsidR="0089244C">
          <w:rPr>
            <w:noProof/>
            <w:webHidden/>
          </w:rPr>
          <w:tab/>
        </w:r>
        <w:r w:rsidR="0089244C">
          <w:rPr>
            <w:noProof/>
            <w:webHidden/>
          </w:rPr>
          <w:fldChar w:fldCharType="begin"/>
        </w:r>
        <w:r w:rsidR="0089244C">
          <w:rPr>
            <w:noProof/>
            <w:webHidden/>
          </w:rPr>
          <w:instrText xml:space="preserve"> PAGEREF _Toc112405145 \h </w:instrText>
        </w:r>
        <w:r w:rsidR="0089244C">
          <w:rPr>
            <w:noProof/>
            <w:webHidden/>
          </w:rPr>
        </w:r>
        <w:r w:rsidR="0089244C">
          <w:rPr>
            <w:noProof/>
            <w:webHidden/>
          </w:rPr>
          <w:fldChar w:fldCharType="separate"/>
        </w:r>
        <w:r w:rsidR="009934DB">
          <w:rPr>
            <w:noProof/>
            <w:webHidden/>
          </w:rPr>
          <w:t>12</w:t>
        </w:r>
        <w:r w:rsidR="0089244C">
          <w:rPr>
            <w:noProof/>
            <w:webHidden/>
          </w:rPr>
          <w:fldChar w:fldCharType="end"/>
        </w:r>
      </w:hyperlink>
    </w:p>
    <w:p w14:paraId="115040A0" w14:textId="78FA6B54" w:rsidR="0089244C" w:rsidRDefault="00E554AA">
      <w:pPr>
        <w:pStyle w:val="TOC2"/>
        <w:rPr>
          <w:rFonts w:asciiTheme="minorHAnsi" w:eastAsiaTheme="minorEastAsia" w:hAnsiTheme="minorHAnsi" w:cstheme="minorBidi"/>
          <w:noProof/>
          <w:sz w:val="22"/>
          <w:szCs w:val="22"/>
        </w:rPr>
      </w:pPr>
      <w:hyperlink w:anchor="_Toc112405146" w:history="1">
        <w:r w:rsidR="0089244C" w:rsidRPr="008F0F89">
          <w:rPr>
            <w:rStyle w:val="Hyperlink"/>
            <w:noProof/>
          </w:rPr>
          <w:t>Programme Modules</w:t>
        </w:r>
        <w:r w:rsidR="0089244C">
          <w:rPr>
            <w:noProof/>
            <w:webHidden/>
          </w:rPr>
          <w:tab/>
        </w:r>
        <w:r w:rsidR="0089244C">
          <w:rPr>
            <w:noProof/>
            <w:webHidden/>
          </w:rPr>
          <w:fldChar w:fldCharType="begin"/>
        </w:r>
        <w:r w:rsidR="0089244C">
          <w:rPr>
            <w:noProof/>
            <w:webHidden/>
          </w:rPr>
          <w:instrText xml:space="preserve"> PAGEREF _Toc112405146 \h </w:instrText>
        </w:r>
        <w:r w:rsidR="0089244C">
          <w:rPr>
            <w:noProof/>
            <w:webHidden/>
          </w:rPr>
        </w:r>
        <w:r w:rsidR="0089244C">
          <w:rPr>
            <w:noProof/>
            <w:webHidden/>
          </w:rPr>
          <w:fldChar w:fldCharType="separate"/>
        </w:r>
        <w:r w:rsidR="009934DB">
          <w:rPr>
            <w:noProof/>
            <w:webHidden/>
          </w:rPr>
          <w:t>13</w:t>
        </w:r>
        <w:r w:rsidR="0089244C">
          <w:rPr>
            <w:noProof/>
            <w:webHidden/>
          </w:rPr>
          <w:fldChar w:fldCharType="end"/>
        </w:r>
      </w:hyperlink>
    </w:p>
    <w:p w14:paraId="4ECBEEE0" w14:textId="051D44DE" w:rsidR="0089244C" w:rsidRDefault="00E554AA">
      <w:pPr>
        <w:pStyle w:val="TOC2"/>
        <w:rPr>
          <w:rFonts w:asciiTheme="minorHAnsi" w:eastAsiaTheme="minorEastAsia" w:hAnsiTheme="minorHAnsi" w:cstheme="minorBidi"/>
          <w:noProof/>
          <w:sz w:val="22"/>
          <w:szCs w:val="22"/>
        </w:rPr>
      </w:pPr>
      <w:hyperlink w:anchor="_Toc112405147" w:history="1">
        <w:r w:rsidR="0089244C" w:rsidRPr="008F0F89">
          <w:rPr>
            <w:rStyle w:val="Hyperlink"/>
            <w:noProof/>
          </w:rPr>
          <w:t>Programme Diagram</w:t>
        </w:r>
        <w:r w:rsidR="0089244C">
          <w:rPr>
            <w:noProof/>
            <w:webHidden/>
          </w:rPr>
          <w:tab/>
        </w:r>
        <w:r w:rsidR="0089244C">
          <w:rPr>
            <w:noProof/>
            <w:webHidden/>
          </w:rPr>
          <w:fldChar w:fldCharType="begin"/>
        </w:r>
        <w:r w:rsidR="0089244C">
          <w:rPr>
            <w:noProof/>
            <w:webHidden/>
          </w:rPr>
          <w:instrText xml:space="preserve"> PAGEREF _Toc112405147 \h </w:instrText>
        </w:r>
        <w:r w:rsidR="0089244C">
          <w:rPr>
            <w:noProof/>
            <w:webHidden/>
          </w:rPr>
        </w:r>
        <w:r w:rsidR="0089244C">
          <w:rPr>
            <w:noProof/>
            <w:webHidden/>
          </w:rPr>
          <w:fldChar w:fldCharType="separate"/>
        </w:r>
        <w:r w:rsidR="009934DB">
          <w:rPr>
            <w:noProof/>
            <w:webHidden/>
          </w:rPr>
          <w:t>14</w:t>
        </w:r>
        <w:r w:rsidR="0089244C">
          <w:rPr>
            <w:noProof/>
            <w:webHidden/>
          </w:rPr>
          <w:fldChar w:fldCharType="end"/>
        </w:r>
      </w:hyperlink>
    </w:p>
    <w:p w14:paraId="0097DC6C" w14:textId="6749E241" w:rsidR="0089244C" w:rsidRDefault="00E554AA">
      <w:pPr>
        <w:pStyle w:val="TOC2"/>
        <w:rPr>
          <w:rFonts w:asciiTheme="minorHAnsi" w:eastAsiaTheme="minorEastAsia" w:hAnsiTheme="minorHAnsi" w:cstheme="minorBidi"/>
          <w:noProof/>
          <w:sz w:val="22"/>
          <w:szCs w:val="22"/>
        </w:rPr>
      </w:pPr>
      <w:hyperlink w:anchor="_Toc112405148" w:history="1">
        <w:r w:rsidR="0089244C" w:rsidRPr="008F0F89">
          <w:rPr>
            <w:rStyle w:val="Hyperlink"/>
            <w:noProof/>
          </w:rPr>
          <w:t>Mapping of Module Learning Outcomes to Level Outcomes</w:t>
        </w:r>
        <w:r w:rsidR="0089244C">
          <w:rPr>
            <w:noProof/>
            <w:webHidden/>
          </w:rPr>
          <w:tab/>
        </w:r>
        <w:r w:rsidR="0089244C">
          <w:rPr>
            <w:noProof/>
            <w:webHidden/>
          </w:rPr>
          <w:fldChar w:fldCharType="begin"/>
        </w:r>
        <w:r w:rsidR="0089244C">
          <w:rPr>
            <w:noProof/>
            <w:webHidden/>
          </w:rPr>
          <w:instrText xml:space="preserve"> PAGEREF _Toc112405148 \h </w:instrText>
        </w:r>
        <w:r w:rsidR="0089244C">
          <w:rPr>
            <w:noProof/>
            <w:webHidden/>
          </w:rPr>
        </w:r>
        <w:r w:rsidR="0089244C">
          <w:rPr>
            <w:noProof/>
            <w:webHidden/>
          </w:rPr>
          <w:fldChar w:fldCharType="separate"/>
        </w:r>
        <w:r w:rsidR="009934DB">
          <w:rPr>
            <w:noProof/>
            <w:webHidden/>
          </w:rPr>
          <w:t>15</w:t>
        </w:r>
        <w:r w:rsidR="0089244C">
          <w:rPr>
            <w:noProof/>
            <w:webHidden/>
          </w:rPr>
          <w:fldChar w:fldCharType="end"/>
        </w:r>
      </w:hyperlink>
    </w:p>
    <w:p w14:paraId="5CEFD4ED" w14:textId="63837128" w:rsidR="0089244C" w:rsidRDefault="00E554AA">
      <w:pPr>
        <w:pStyle w:val="TOC2"/>
        <w:rPr>
          <w:rFonts w:asciiTheme="minorHAnsi" w:eastAsiaTheme="minorEastAsia" w:hAnsiTheme="minorHAnsi" w:cstheme="minorBidi"/>
          <w:noProof/>
          <w:sz w:val="22"/>
          <w:szCs w:val="22"/>
        </w:rPr>
      </w:pPr>
      <w:hyperlink w:anchor="_Toc112405149" w:history="1">
        <w:r w:rsidR="0089244C" w:rsidRPr="008F0F89">
          <w:rPr>
            <w:rStyle w:val="Hyperlink"/>
            <w:noProof/>
          </w:rPr>
          <w:t>Resources</w:t>
        </w:r>
        <w:r w:rsidR="0089244C">
          <w:rPr>
            <w:noProof/>
            <w:webHidden/>
          </w:rPr>
          <w:tab/>
        </w:r>
        <w:r w:rsidR="0089244C">
          <w:rPr>
            <w:noProof/>
            <w:webHidden/>
          </w:rPr>
          <w:fldChar w:fldCharType="begin"/>
        </w:r>
        <w:r w:rsidR="0089244C">
          <w:rPr>
            <w:noProof/>
            <w:webHidden/>
          </w:rPr>
          <w:instrText xml:space="preserve"> PAGEREF _Toc112405149 \h </w:instrText>
        </w:r>
        <w:r w:rsidR="0089244C">
          <w:rPr>
            <w:noProof/>
            <w:webHidden/>
          </w:rPr>
        </w:r>
        <w:r w:rsidR="0089244C">
          <w:rPr>
            <w:noProof/>
            <w:webHidden/>
          </w:rPr>
          <w:fldChar w:fldCharType="separate"/>
        </w:r>
        <w:r w:rsidR="009934DB">
          <w:rPr>
            <w:noProof/>
            <w:webHidden/>
          </w:rPr>
          <w:t>16</w:t>
        </w:r>
        <w:r w:rsidR="0089244C">
          <w:rPr>
            <w:noProof/>
            <w:webHidden/>
          </w:rPr>
          <w:fldChar w:fldCharType="end"/>
        </w:r>
      </w:hyperlink>
    </w:p>
    <w:p w14:paraId="77C8830E" w14:textId="725A476F" w:rsidR="0089244C" w:rsidRDefault="00E554AA">
      <w:pPr>
        <w:pStyle w:val="TOC2"/>
        <w:rPr>
          <w:rFonts w:asciiTheme="minorHAnsi" w:eastAsiaTheme="minorEastAsia" w:hAnsiTheme="minorHAnsi" w:cstheme="minorBidi"/>
          <w:noProof/>
          <w:sz w:val="22"/>
          <w:szCs w:val="22"/>
        </w:rPr>
      </w:pPr>
      <w:hyperlink w:anchor="_Toc112405150" w:history="1">
        <w:r w:rsidR="0089244C" w:rsidRPr="008F0F89">
          <w:rPr>
            <w:rStyle w:val="Hyperlink"/>
            <w:noProof/>
          </w:rPr>
          <w:t>Student Support</w:t>
        </w:r>
        <w:r w:rsidR="0089244C">
          <w:rPr>
            <w:noProof/>
            <w:webHidden/>
          </w:rPr>
          <w:tab/>
        </w:r>
        <w:r w:rsidR="0089244C">
          <w:rPr>
            <w:noProof/>
            <w:webHidden/>
          </w:rPr>
          <w:fldChar w:fldCharType="begin"/>
        </w:r>
        <w:r w:rsidR="0089244C">
          <w:rPr>
            <w:noProof/>
            <w:webHidden/>
          </w:rPr>
          <w:instrText xml:space="preserve"> PAGEREF _Toc112405150 \h </w:instrText>
        </w:r>
        <w:r w:rsidR="0089244C">
          <w:rPr>
            <w:noProof/>
            <w:webHidden/>
          </w:rPr>
        </w:r>
        <w:r w:rsidR="0089244C">
          <w:rPr>
            <w:noProof/>
            <w:webHidden/>
          </w:rPr>
          <w:fldChar w:fldCharType="separate"/>
        </w:r>
        <w:r w:rsidR="009934DB">
          <w:rPr>
            <w:noProof/>
            <w:webHidden/>
          </w:rPr>
          <w:t>17</w:t>
        </w:r>
        <w:r w:rsidR="0089244C">
          <w:rPr>
            <w:noProof/>
            <w:webHidden/>
          </w:rPr>
          <w:fldChar w:fldCharType="end"/>
        </w:r>
      </w:hyperlink>
    </w:p>
    <w:p w14:paraId="62589829" w14:textId="48E29167" w:rsidR="0089244C" w:rsidRDefault="00E554AA">
      <w:pPr>
        <w:pStyle w:val="TOC2"/>
        <w:rPr>
          <w:rFonts w:asciiTheme="minorHAnsi" w:eastAsiaTheme="minorEastAsia" w:hAnsiTheme="minorHAnsi" w:cstheme="minorBidi"/>
          <w:noProof/>
          <w:sz w:val="22"/>
          <w:szCs w:val="22"/>
        </w:rPr>
      </w:pPr>
      <w:hyperlink w:anchor="_Toc112405151" w:history="1">
        <w:r w:rsidR="0089244C" w:rsidRPr="008F0F89">
          <w:rPr>
            <w:rStyle w:val="Hyperlink"/>
            <w:noProof/>
          </w:rPr>
          <w:t>Monitoring the quality of your programme</w:t>
        </w:r>
        <w:r w:rsidR="0089244C">
          <w:rPr>
            <w:noProof/>
            <w:webHidden/>
          </w:rPr>
          <w:tab/>
        </w:r>
        <w:r w:rsidR="0089244C">
          <w:rPr>
            <w:noProof/>
            <w:webHidden/>
          </w:rPr>
          <w:fldChar w:fldCharType="begin"/>
        </w:r>
        <w:r w:rsidR="0089244C">
          <w:rPr>
            <w:noProof/>
            <w:webHidden/>
          </w:rPr>
          <w:instrText xml:space="preserve"> PAGEREF _Toc112405151 \h </w:instrText>
        </w:r>
        <w:r w:rsidR="0089244C">
          <w:rPr>
            <w:noProof/>
            <w:webHidden/>
          </w:rPr>
        </w:r>
        <w:r w:rsidR="0089244C">
          <w:rPr>
            <w:noProof/>
            <w:webHidden/>
          </w:rPr>
          <w:fldChar w:fldCharType="separate"/>
        </w:r>
        <w:r w:rsidR="009934DB">
          <w:rPr>
            <w:noProof/>
            <w:webHidden/>
          </w:rPr>
          <w:t>19</w:t>
        </w:r>
        <w:r w:rsidR="0089244C">
          <w:rPr>
            <w:noProof/>
            <w:webHidden/>
          </w:rPr>
          <w:fldChar w:fldCharType="end"/>
        </w:r>
      </w:hyperlink>
    </w:p>
    <w:p w14:paraId="7BD24245" w14:textId="57EE99AB" w:rsidR="0089244C" w:rsidRDefault="00E554AA">
      <w:pPr>
        <w:pStyle w:val="TOC2"/>
        <w:rPr>
          <w:rFonts w:asciiTheme="minorHAnsi" w:eastAsiaTheme="minorEastAsia" w:hAnsiTheme="minorHAnsi" w:cstheme="minorBidi"/>
          <w:noProof/>
          <w:sz w:val="22"/>
          <w:szCs w:val="22"/>
        </w:rPr>
      </w:pPr>
      <w:hyperlink w:anchor="_Toc112405152" w:history="1">
        <w:r w:rsidR="0089244C" w:rsidRPr="008F0F89">
          <w:rPr>
            <w:rStyle w:val="Hyperlink"/>
            <w:noProof/>
          </w:rPr>
          <w:t>Indicators of quality and standards</w:t>
        </w:r>
        <w:r w:rsidR="0089244C">
          <w:rPr>
            <w:noProof/>
            <w:webHidden/>
          </w:rPr>
          <w:tab/>
        </w:r>
        <w:r w:rsidR="0089244C">
          <w:rPr>
            <w:noProof/>
            <w:webHidden/>
          </w:rPr>
          <w:fldChar w:fldCharType="begin"/>
        </w:r>
        <w:r w:rsidR="0089244C">
          <w:rPr>
            <w:noProof/>
            <w:webHidden/>
          </w:rPr>
          <w:instrText xml:space="preserve"> PAGEREF _Toc112405152 \h </w:instrText>
        </w:r>
        <w:r w:rsidR="0089244C">
          <w:rPr>
            <w:noProof/>
            <w:webHidden/>
          </w:rPr>
        </w:r>
        <w:r w:rsidR="0089244C">
          <w:rPr>
            <w:noProof/>
            <w:webHidden/>
          </w:rPr>
          <w:fldChar w:fldCharType="separate"/>
        </w:r>
        <w:r w:rsidR="009934DB">
          <w:rPr>
            <w:noProof/>
            <w:webHidden/>
          </w:rPr>
          <w:t>19</w:t>
        </w:r>
        <w:r w:rsidR="0089244C">
          <w:rPr>
            <w:noProof/>
            <w:webHidden/>
          </w:rPr>
          <w:fldChar w:fldCharType="end"/>
        </w:r>
      </w:hyperlink>
    </w:p>
    <w:p w14:paraId="50B74993" w14:textId="779164EB" w:rsidR="00DD1A31" w:rsidRPr="00310524" w:rsidRDefault="009711DA" w:rsidP="003B4F35">
      <w:pPr>
        <w:pStyle w:val="CommentText"/>
        <w:spacing w:before="40" w:after="80" w:line="252" w:lineRule="auto"/>
      </w:pPr>
      <w:r w:rsidRPr="00281068">
        <w:fldChar w:fldCharType="end"/>
      </w:r>
    </w:p>
    <w:p w14:paraId="289DBB3D" w14:textId="6DA93136" w:rsidR="009711DA" w:rsidRPr="0089244C" w:rsidRDefault="009711DA" w:rsidP="0089244C">
      <w:bookmarkStart w:id="1" w:name="_Toc205619860"/>
      <w:bookmarkStart w:id="2" w:name="_Toc272417181"/>
      <w:bookmarkStart w:id="3" w:name="_Toc30576802"/>
      <w:r>
        <w:br w:type="page"/>
      </w:r>
    </w:p>
    <w:p w14:paraId="4624CF54" w14:textId="0ED1E0DA" w:rsidR="009711DA" w:rsidRDefault="009711DA">
      <w:pPr>
        <w:spacing w:after="0" w:line="240" w:lineRule="auto"/>
        <w:rPr>
          <w:b/>
          <w:bCs/>
          <w:iCs/>
          <w:sz w:val="28"/>
          <w:szCs w:val="28"/>
        </w:rPr>
      </w:pPr>
    </w:p>
    <w:p w14:paraId="75A0623E" w14:textId="77777777" w:rsidR="00A15887" w:rsidRPr="00063B91" w:rsidRDefault="00063B91" w:rsidP="005B3058">
      <w:pPr>
        <w:pStyle w:val="Heading2"/>
      </w:pPr>
      <w:bookmarkStart w:id="4" w:name="_Toc112405135"/>
      <w:r w:rsidRPr="00063B91">
        <w:t>Programme Specification</w:t>
      </w:r>
      <w:bookmarkEnd w:id="1"/>
      <w:bookmarkEnd w:id="2"/>
      <w:bookmarkEnd w:id="3"/>
      <w:bookmarkEnd w:id="4"/>
    </w:p>
    <w:p w14:paraId="24E5D452" w14:textId="1C0FF8F3" w:rsidR="00A15887" w:rsidRPr="00310524" w:rsidRDefault="00A15887" w:rsidP="005B3058">
      <w:r w:rsidRPr="00310524">
        <w:t xml:space="preserve">The Programme Specification provides a summary of the main features of the </w:t>
      </w:r>
      <w:r w:rsidR="0059777F" w:rsidRPr="00310524">
        <w:rPr>
          <w:b/>
        </w:rPr>
        <w:t>M</w:t>
      </w:r>
      <w:r w:rsidRPr="00310524">
        <w:rPr>
          <w:b/>
        </w:rPr>
        <w:t>A</w:t>
      </w:r>
      <w:r w:rsidR="00BC2FBB">
        <w:rPr>
          <w:b/>
        </w:rPr>
        <w:t xml:space="preserve"> Design </w:t>
      </w:r>
      <w:r w:rsidR="00BA2D42">
        <w:rPr>
          <w:b/>
        </w:rPr>
        <w:t>History</w:t>
      </w:r>
      <w:r w:rsidRPr="00310524">
        <w:t xml:space="preserve"> </w:t>
      </w:r>
      <w:r w:rsidR="007E1F24">
        <w:t>programme</w:t>
      </w:r>
      <w:r w:rsidR="007E1F24" w:rsidRPr="00310524">
        <w:t xml:space="preserve"> </w:t>
      </w:r>
      <w:r w:rsidRPr="00310524">
        <w:t>and the learning outcomes</w:t>
      </w:r>
      <w:r w:rsidR="00957A39">
        <w:t xml:space="preserve"> </w:t>
      </w:r>
      <w:r w:rsidRPr="00310524">
        <w:t xml:space="preserve">that a </w:t>
      </w:r>
      <w:r w:rsidR="007E1C3C">
        <w:t>'</w:t>
      </w:r>
      <w:r w:rsidRPr="00310524">
        <w:t>typical</w:t>
      </w:r>
      <w:r w:rsidR="007E1C3C">
        <w:t>'</w:t>
      </w:r>
      <w:r w:rsidRPr="00310524">
        <w:t xml:space="preserve"> student might reasonably be expected to achieve and demonstrate if he/she passes the </w:t>
      </w:r>
      <w:r w:rsidR="004D2902">
        <w:t>programme</w:t>
      </w:r>
      <w:r w:rsidRPr="00310524">
        <w:t>.</w:t>
      </w:r>
    </w:p>
    <w:p w14:paraId="200F0191" w14:textId="77777777" w:rsidR="00F42713" w:rsidRPr="00310524" w:rsidRDefault="00F42713" w:rsidP="005B3058">
      <w:r w:rsidRPr="00310524">
        <w:t>Further detailed information on the learning outcomes, content</w:t>
      </w:r>
      <w:r w:rsidR="00C44C68">
        <w:t>,</w:t>
      </w:r>
      <w:r w:rsidRPr="00310524">
        <w:t xml:space="preserve"> teaching and learning methods of each </w:t>
      </w:r>
      <w:r w:rsidR="007E1F24">
        <w:t>module</w:t>
      </w:r>
      <w:r w:rsidR="007E1F24" w:rsidRPr="00310524">
        <w:t xml:space="preserve"> </w:t>
      </w:r>
      <w:r w:rsidRPr="00310524">
        <w:t xml:space="preserve">may be found within this Handbook and the online </w:t>
      </w:r>
      <w:r w:rsidR="007E1F24">
        <w:t>module</w:t>
      </w:r>
      <w:r w:rsidRPr="00310524">
        <w:t xml:space="preserve"> </w:t>
      </w:r>
      <w:r w:rsidR="007E1F24">
        <w:t>i</w:t>
      </w:r>
      <w:r w:rsidRPr="00310524">
        <w:t xml:space="preserve">nformation, which is available on </w:t>
      </w:r>
      <w:r w:rsidR="007E1F24">
        <w:t>the VLE</w:t>
      </w:r>
      <w:r w:rsidRPr="00310524">
        <w:t xml:space="preserve">. </w:t>
      </w:r>
    </w:p>
    <w:p w14:paraId="7ABBDEDB" w14:textId="77777777" w:rsidR="00A15887" w:rsidRPr="00310524" w:rsidRDefault="00A15887" w:rsidP="005B30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376"/>
        <w:gridCol w:w="4377"/>
      </w:tblGrid>
      <w:tr w:rsidR="00310524" w:rsidRPr="00310524" w14:paraId="77B2A2D0" w14:textId="77777777" w:rsidTr="005B3058">
        <w:trPr>
          <w:trHeight w:val="543"/>
        </w:trPr>
        <w:tc>
          <w:tcPr>
            <w:tcW w:w="8753" w:type="dxa"/>
            <w:gridSpan w:val="2"/>
            <w:vAlign w:val="center"/>
          </w:tcPr>
          <w:p w14:paraId="146166D5" w14:textId="77777777" w:rsidR="00A15887" w:rsidRPr="005B3058" w:rsidRDefault="00063B91" w:rsidP="005B3058">
            <w:pPr>
              <w:pStyle w:val="Heading2"/>
            </w:pPr>
            <w:bookmarkStart w:id="5" w:name="_Toc30576803"/>
            <w:bookmarkStart w:id="6" w:name="_Toc112405136"/>
            <w:r w:rsidRPr="005B3058">
              <w:t>Key Programme Information</w:t>
            </w:r>
            <w:bookmarkEnd w:id="5"/>
            <w:bookmarkEnd w:id="6"/>
          </w:p>
        </w:tc>
      </w:tr>
      <w:tr w:rsidR="00310524" w:rsidRPr="00310524" w14:paraId="4644B8B5" w14:textId="77777777" w:rsidTr="005B3058">
        <w:trPr>
          <w:trHeight w:val="468"/>
        </w:trPr>
        <w:tc>
          <w:tcPr>
            <w:tcW w:w="4376" w:type="dxa"/>
            <w:vAlign w:val="center"/>
          </w:tcPr>
          <w:p w14:paraId="1B1CF090" w14:textId="77777777" w:rsidR="00A15887" w:rsidRPr="00310524" w:rsidRDefault="00A15887" w:rsidP="005B3058">
            <w:r w:rsidRPr="00310524">
              <w:t>Final Award</w:t>
            </w:r>
          </w:p>
        </w:tc>
        <w:tc>
          <w:tcPr>
            <w:tcW w:w="4376" w:type="dxa"/>
            <w:vAlign w:val="center"/>
          </w:tcPr>
          <w:p w14:paraId="40458679" w14:textId="77777777" w:rsidR="00A15887" w:rsidRPr="00310524" w:rsidRDefault="0059777F" w:rsidP="005B3058">
            <w:r w:rsidRPr="00310524">
              <w:t>Master of Arts</w:t>
            </w:r>
          </w:p>
        </w:tc>
      </w:tr>
      <w:tr w:rsidR="00310524" w:rsidRPr="00310524" w14:paraId="6DA244EF" w14:textId="77777777" w:rsidTr="005B3058">
        <w:trPr>
          <w:trHeight w:val="468"/>
        </w:trPr>
        <w:tc>
          <w:tcPr>
            <w:tcW w:w="4376" w:type="dxa"/>
            <w:vAlign w:val="center"/>
          </w:tcPr>
          <w:p w14:paraId="556ECF0B" w14:textId="77777777" w:rsidR="00A15887" w:rsidRPr="00310524" w:rsidRDefault="00063B91" w:rsidP="005B3058">
            <w:r>
              <w:t>Programme</w:t>
            </w:r>
            <w:r w:rsidRPr="00310524">
              <w:t xml:space="preserve"> </w:t>
            </w:r>
            <w:r>
              <w:t>t</w:t>
            </w:r>
            <w:r w:rsidR="00A15887" w:rsidRPr="00310524">
              <w:t>itle</w:t>
            </w:r>
          </w:p>
        </w:tc>
        <w:tc>
          <w:tcPr>
            <w:tcW w:w="4376" w:type="dxa"/>
            <w:vAlign w:val="center"/>
          </w:tcPr>
          <w:p w14:paraId="1709CA4A" w14:textId="6DE91759" w:rsidR="00A15887" w:rsidRPr="00310524" w:rsidRDefault="00BC2FBB" w:rsidP="00BA2D42">
            <w:r>
              <w:t xml:space="preserve">Design </w:t>
            </w:r>
            <w:r w:rsidR="00BA2D42">
              <w:t>History</w:t>
            </w:r>
          </w:p>
        </w:tc>
      </w:tr>
      <w:tr w:rsidR="00310524" w:rsidRPr="00310524" w14:paraId="46A07BA5" w14:textId="77777777" w:rsidTr="005B3058">
        <w:trPr>
          <w:trHeight w:val="468"/>
        </w:trPr>
        <w:tc>
          <w:tcPr>
            <w:tcW w:w="4376" w:type="dxa"/>
            <w:vAlign w:val="center"/>
          </w:tcPr>
          <w:p w14:paraId="053B6CAE" w14:textId="77777777" w:rsidR="00BC0AB0" w:rsidRPr="00310524" w:rsidRDefault="00BC0AB0" w:rsidP="005B3058">
            <w:r w:rsidRPr="00310524">
              <w:t xml:space="preserve">Award </w:t>
            </w:r>
            <w:r w:rsidR="00063B91">
              <w:t>t</w:t>
            </w:r>
            <w:r w:rsidRPr="00310524">
              <w:t>itle</w:t>
            </w:r>
          </w:p>
        </w:tc>
        <w:tc>
          <w:tcPr>
            <w:tcW w:w="4376" w:type="dxa"/>
            <w:vAlign w:val="center"/>
          </w:tcPr>
          <w:p w14:paraId="53C4F965" w14:textId="69638411" w:rsidR="00BC0AB0" w:rsidRPr="00310524" w:rsidRDefault="00BA2D42" w:rsidP="00BA2D42">
            <w:r>
              <w:t xml:space="preserve">MA </w:t>
            </w:r>
            <w:r w:rsidR="007E1F24">
              <w:t xml:space="preserve">Design </w:t>
            </w:r>
            <w:r>
              <w:t>History</w:t>
            </w:r>
          </w:p>
        </w:tc>
      </w:tr>
      <w:tr w:rsidR="00310524" w:rsidRPr="00310524" w14:paraId="4057FEA1" w14:textId="77777777" w:rsidTr="005B3058">
        <w:trPr>
          <w:trHeight w:val="468"/>
        </w:trPr>
        <w:tc>
          <w:tcPr>
            <w:tcW w:w="4376" w:type="dxa"/>
            <w:vAlign w:val="center"/>
          </w:tcPr>
          <w:p w14:paraId="15B44E9F" w14:textId="77777777" w:rsidR="00A15887" w:rsidRPr="00310524" w:rsidRDefault="00A15887" w:rsidP="005B3058">
            <w:r w:rsidRPr="00310524">
              <w:t>Teaching institution</w:t>
            </w:r>
          </w:p>
        </w:tc>
        <w:tc>
          <w:tcPr>
            <w:tcW w:w="4376" w:type="dxa"/>
            <w:vAlign w:val="center"/>
          </w:tcPr>
          <w:p w14:paraId="4138EFE5" w14:textId="77777777" w:rsidR="00A15887" w:rsidRPr="00310524" w:rsidRDefault="00BC2FBB" w:rsidP="005B3058">
            <w:r>
              <w:t xml:space="preserve">The Northern School of Art </w:t>
            </w:r>
          </w:p>
        </w:tc>
      </w:tr>
      <w:tr w:rsidR="00310524" w:rsidRPr="00310524" w14:paraId="3155F361" w14:textId="77777777" w:rsidTr="005B3058">
        <w:trPr>
          <w:trHeight w:val="468"/>
        </w:trPr>
        <w:tc>
          <w:tcPr>
            <w:tcW w:w="4376" w:type="dxa"/>
            <w:tcBorders>
              <w:bottom w:val="single" w:sz="4" w:space="0" w:color="auto"/>
            </w:tcBorders>
            <w:vAlign w:val="center"/>
          </w:tcPr>
          <w:p w14:paraId="0AD0498C" w14:textId="77777777" w:rsidR="00A15887" w:rsidRPr="00310524" w:rsidRDefault="00A15887" w:rsidP="005B3058">
            <w:r w:rsidRPr="00310524">
              <w:t>Awarding Institution</w:t>
            </w:r>
          </w:p>
        </w:tc>
        <w:tc>
          <w:tcPr>
            <w:tcW w:w="4376" w:type="dxa"/>
            <w:tcBorders>
              <w:bottom w:val="single" w:sz="4" w:space="0" w:color="auto"/>
            </w:tcBorders>
            <w:vAlign w:val="center"/>
          </w:tcPr>
          <w:p w14:paraId="73A23847" w14:textId="77777777" w:rsidR="00A15887" w:rsidRPr="00310524" w:rsidRDefault="006A3E8A" w:rsidP="005B3058">
            <w:r w:rsidRPr="00310524">
              <w:t>Arts University Bournemouth</w:t>
            </w:r>
          </w:p>
        </w:tc>
      </w:tr>
      <w:tr w:rsidR="00310524" w:rsidRPr="00310524" w14:paraId="259F5844" w14:textId="77777777" w:rsidTr="005B3058">
        <w:trPr>
          <w:trHeight w:val="468"/>
        </w:trPr>
        <w:tc>
          <w:tcPr>
            <w:tcW w:w="4376" w:type="dxa"/>
            <w:tcBorders>
              <w:top w:val="single" w:sz="4" w:space="0" w:color="auto"/>
            </w:tcBorders>
            <w:vAlign w:val="center"/>
          </w:tcPr>
          <w:p w14:paraId="4966A62E" w14:textId="77777777" w:rsidR="00BF5F9E" w:rsidRPr="00310524" w:rsidRDefault="00BF5F9E" w:rsidP="005B3058">
            <w:r w:rsidRPr="00310524">
              <w:t>Professional accreditation</w:t>
            </w:r>
          </w:p>
        </w:tc>
        <w:tc>
          <w:tcPr>
            <w:tcW w:w="4376" w:type="dxa"/>
            <w:tcBorders>
              <w:top w:val="single" w:sz="4" w:space="0" w:color="auto"/>
            </w:tcBorders>
            <w:vAlign w:val="center"/>
          </w:tcPr>
          <w:p w14:paraId="020219AB" w14:textId="77777777" w:rsidR="00BF5F9E" w:rsidRPr="00310524" w:rsidRDefault="007E1F24" w:rsidP="005B3058">
            <w:r>
              <w:t>N/A</w:t>
            </w:r>
          </w:p>
        </w:tc>
      </w:tr>
      <w:tr w:rsidR="00310524" w:rsidRPr="00310524" w14:paraId="3292FAD5" w14:textId="77777777" w:rsidTr="005B3058">
        <w:trPr>
          <w:trHeight w:val="468"/>
        </w:trPr>
        <w:tc>
          <w:tcPr>
            <w:tcW w:w="4376" w:type="dxa"/>
            <w:vAlign w:val="center"/>
          </w:tcPr>
          <w:p w14:paraId="6D09E372" w14:textId="77777777" w:rsidR="00BF5F9E" w:rsidRPr="00310524" w:rsidRDefault="00BF5F9E" w:rsidP="005B3058">
            <w:r w:rsidRPr="00310524">
              <w:t xml:space="preserve">Length of </w:t>
            </w:r>
            <w:r w:rsidR="00063B91">
              <w:t>programme</w:t>
            </w:r>
            <w:r w:rsidRPr="00310524">
              <w:t>/mode of study</w:t>
            </w:r>
          </w:p>
        </w:tc>
        <w:tc>
          <w:tcPr>
            <w:tcW w:w="4376" w:type="dxa"/>
            <w:vAlign w:val="center"/>
          </w:tcPr>
          <w:p w14:paraId="2F678CD8" w14:textId="77777777" w:rsidR="00BF5F9E" w:rsidRPr="00310524" w:rsidRDefault="00BC2FBB" w:rsidP="005B3058">
            <w:r>
              <w:t xml:space="preserve">1 </w:t>
            </w:r>
            <w:r w:rsidR="007E1F24">
              <w:t>Y</w:t>
            </w:r>
            <w:r>
              <w:t xml:space="preserve">ear </w:t>
            </w:r>
            <w:r w:rsidR="00172900">
              <w:t>Full Time</w:t>
            </w:r>
          </w:p>
        </w:tc>
      </w:tr>
      <w:tr w:rsidR="00310524" w:rsidRPr="00310524" w14:paraId="4AACD434" w14:textId="77777777" w:rsidTr="005B3058">
        <w:trPr>
          <w:trHeight w:val="468"/>
        </w:trPr>
        <w:tc>
          <w:tcPr>
            <w:tcW w:w="4376" w:type="dxa"/>
            <w:vAlign w:val="center"/>
          </w:tcPr>
          <w:p w14:paraId="4BAD9857" w14:textId="77777777" w:rsidR="00BF5F9E" w:rsidRPr="00310524" w:rsidRDefault="00BF5F9E" w:rsidP="005B3058">
            <w:r w:rsidRPr="00310524">
              <w:t>Level of final award (in FHEQ)</w:t>
            </w:r>
          </w:p>
        </w:tc>
        <w:tc>
          <w:tcPr>
            <w:tcW w:w="4376" w:type="dxa"/>
            <w:vAlign w:val="center"/>
          </w:tcPr>
          <w:p w14:paraId="5DBA2F13" w14:textId="77777777" w:rsidR="00BF5F9E" w:rsidRPr="00310524" w:rsidRDefault="00BF5F9E" w:rsidP="005B3058">
            <w:r w:rsidRPr="00310524">
              <w:t>Level 7</w:t>
            </w:r>
          </w:p>
        </w:tc>
      </w:tr>
      <w:tr w:rsidR="00310524" w:rsidRPr="00310524" w14:paraId="262BFF72" w14:textId="77777777" w:rsidTr="005B3058">
        <w:trPr>
          <w:trHeight w:val="468"/>
        </w:trPr>
        <w:tc>
          <w:tcPr>
            <w:tcW w:w="4376" w:type="dxa"/>
            <w:vAlign w:val="center"/>
          </w:tcPr>
          <w:p w14:paraId="6355A2BC" w14:textId="77777777" w:rsidR="00BF5F9E" w:rsidRPr="00310524" w:rsidRDefault="00BF5F9E" w:rsidP="005B3058">
            <w:r w:rsidRPr="00310524">
              <w:t>Subject benchmark statement(s)</w:t>
            </w:r>
          </w:p>
        </w:tc>
        <w:tc>
          <w:tcPr>
            <w:tcW w:w="4376" w:type="dxa"/>
            <w:vAlign w:val="center"/>
          </w:tcPr>
          <w:p w14:paraId="6750E9F3" w14:textId="50A7CFE7" w:rsidR="00BF5F9E" w:rsidRPr="00310524" w:rsidRDefault="0066374A" w:rsidP="00BA2D42">
            <w:pPr>
              <w:spacing w:after="0"/>
            </w:pPr>
            <w:r w:rsidRPr="0066374A">
              <w:t>QAA Master</w:t>
            </w:r>
            <w:r w:rsidR="007E1C3C">
              <w:t>'</w:t>
            </w:r>
            <w:r w:rsidRPr="0066374A">
              <w:t>s Degree Characteristics</w:t>
            </w:r>
            <w:r w:rsidR="00BA2D42">
              <w:t xml:space="preserve"> </w:t>
            </w:r>
          </w:p>
        </w:tc>
      </w:tr>
      <w:tr w:rsidR="00310524" w:rsidRPr="00310524" w14:paraId="45B7959D" w14:textId="77777777" w:rsidTr="005B3058">
        <w:trPr>
          <w:trHeight w:val="468"/>
        </w:trPr>
        <w:tc>
          <w:tcPr>
            <w:tcW w:w="4376" w:type="dxa"/>
            <w:vAlign w:val="center"/>
          </w:tcPr>
          <w:p w14:paraId="00F38F09" w14:textId="77777777" w:rsidR="00BF5F9E" w:rsidRPr="00310524" w:rsidRDefault="00BF5F9E" w:rsidP="005B3058">
            <w:r w:rsidRPr="00310524">
              <w:t>Language of study</w:t>
            </w:r>
          </w:p>
        </w:tc>
        <w:tc>
          <w:tcPr>
            <w:tcW w:w="4376" w:type="dxa"/>
            <w:vAlign w:val="center"/>
          </w:tcPr>
          <w:p w14:paraId="1AC2FED9" w14:textId="77777777" w:rsidR="00BF5F9E" w:rsidRPr="00310524" w:rsidRDefault="0063764B" w:rsidP="005B3058">
            <w:r w:rsidRPr="00310524">
              <w:t>English</w:t>
            </w:r>
          </w:p>
        </w:tc>
      </w:tr>
      <w:tr w:rsidR="00310524" w:rsidRPr="00310524" w14:paraId="7D7CC85A" w14:textId="77777777" w:rsidTr="005B3058">
        <w:trPr>
          <w:trHeight w:val="433"/>
        </w:trPr>
        <w:tc>
          <w:tcPr>
            <w:tcW w:w="4376" w:type="dxa"/>
            <w:tcBorders>
              <w:bottom w:val="nil"/>
            </w:tcBorders>
            <w:vAlign w:val="center"/>
          </w:tcPr>
          <w:p w14:paraId="2EF371A7" w14:textId="77777777" w:rsidR="00BF5F9E" w:rsidRPr="00310524" w:rsidRDefault="00BF5F9E" w:rsidP="005B3058">
            <w:pPr>
              <w:rPr>
                <w:i/>
              </w:rPr>
            </w:pPr>
            <w:r w:rsidRPr="00310524">
              <w:t xml:space="preserve">External Examiner for </w:t>
            </w:r>
            <w:r w:rsidR="002968BB">
              <w:t xml:space="preserve">the </w:t>
            </w:r>
            <w:r w:rsidR="00063B91">
              <w:t>programme</w:t>
            </w:r>
            <w:r w:rsidRPr="00310524">
              <w:t>:</w:t>
            </w:r>
          </w:p>
        </w:tc>
        <w:tc>
          <w:tcPr>
            <w:tcW w:w="4376" w:type="dxa"/>
            <w:tcBorders>
              <w:bottom w:val="nil"/>
            </w:tcBorders>
            <w:vAlign w:val="center"/>
          </w:tcPr>
          <w:p w14:paraId="3751624E" w14:textId="77777777" w:rsidR="00BF5F9E" w:rsidRDefault="0089244C" w:rsidP="005B3058">
            <w:r>
              <w:t>Matt Hawthorn – Head of Design</w:t>
            </w:r>
          </w:p>
          <w:p w14:paraId="4C5BEC15" w14:textId="5FBDD095" w:rsidR="0089244C" w:rsidRPr="00310524" w:rsidRDefault="0089244C" w:rsidP="005B3058">
            <w:r>
              <w:t>Derby University</w:t>
            </w:r>
          </w:p>
        </w:tc>
      </w:tr>
      <w:tr w:rsidR="00310524" w:rsidRPr="00310524" w14:paraId="41027B70" w14:textId="77777777" w:rsidTr="005B3058">
        <w:trPr>
          <w:trHeight w:val="630"/>
        </w:trPr>
        <w:tc>
          <w:tcPr>
            <w:tcW w:w="8753" w:type="dxa"/>
            <w:gridSpan w:val="2"/>
            <w:tcBorders>
              <w:top w:val="nil"/>
            </w:tcBorders>
            <w:vAlign w:val="center"/>
          </w:tcPr>
          <w:p w14:paraId="371F2606" w14:textId="77777777" w:rsidR="00BF5F9E" w:rsidRPr="00310524" w:rsidRDefault="00BF5F9E" w:rsidP="005B3058">
            <w:r w:rsidRPr="00310524">
              <w:t>Please note that it is not appropriate for students to contact external examiners directly</w:t>
            </w:r>
          </w:p>
        </w:tc>
      </w:tr>
      <w:tr w:rsidR="00310524" w:rsidRPr="00310524" w14:paraId="325F376A" w14:textId="77777777" w:rsidTr="005B3058">
        <w:trPr>
          <w:trHeight w:val="645"/>
        </w:trPr>
        <w:tc>
          <w:tcPr>
            <w:tcW w:w="4376" w:type="dxa"/>
            <w:vAlign w:val="center"/>
          </w:tcPr>
          <w:p w14:paraId="17464790" w14:textId="77777777" w:rsidR="00BF5F9E" w:rsidRPr="00310524" w:rsidRDefault="00BF5F9E" w:rsidP="005B3058">
            <w:r w:rsidRPr="00310524">
              <w:t>Date of Validation</w:t>
            </w:r>
          </w:p>
        </w:tc>
        <w:tc>
          <w:tcPr>
            <w:tcW w:w="4376" w:type="dxa"/>
            <w:vAlign w:val="center"/>
          </w:tcPr>
          <w:p w14:paraId="7E342AE9" w14:textId="77777777" w:rsidR="00BF5F9E" w:rsidRPr="00310524" w:rsidRDefault="00E31520" w:rsidP="005B3058">
            <w:r>
              <w:t>March 2020</w:t>
            </w:r>
          </w:p>
        </w:tc>
      </w:tr>
      <w:tr w:rsidR="00310524" w:rsidRPr="00310524" w14:paraId="20F5D06E" w14:textId="77777777" w:rsidTr="005B3058">
        <w:trPr>
          <w:trHeight w:val="667"/>
        </w:trPr>
        <w:tc>
          <w:tcPr>
            <w:tcW w:w="4376" w:type="dxa"/>
            <w:vAlign w:val="center"/>
          </w:tcPr>
          <w:p w14:paraId="09DDA046" w14:textId="77777777" w:rsidR="00BF5F9E" w:rsidRPr="00310524" w:rsidRDefault="00BF5F9E" w:rsidP="005B3058">
            <w:r w:rsidRPr="00310524">
              <w:t xml:space="preserve">Date of </w:t>
            </w:r>
            <w:r w:rsidR="002968BB">
              <w:t xml:space="preserve">the </w:t>
            </w:r>
            <w:r w:rsidRPr="00310524">
              <w:t>most recent review</w:t>
            </w:r>
          </w:p>
        </w:tc>
        <w:tc>
          <w:tcPr>
            <w:tcW w:w="4376" w:type="dxa"/>
            <w:vAlign w:val="center"/>
          </w:tcPr>
          <w:p w14:paraId="165A4AD7" w14:textId="77777777" w:rsidR="00BF5F9E" w:rsidRPr="00310524" w:rsidRDefault="007E1F24" w:rsidP="005B3058">
            <w:r>
              <w:t>N/A</w:t>
            </w:r>
          </w:p>
        </w:tc>
      </w:tr>
      <w:tr w:rsidR="00BF5F9E" w:rsidRPr="00310524" w14:paraId="6EB98F37" w14:textId="77777777" w:rsidTr="005B3058">
        <w:trPr>
          <w:trHeight w:val="702"/>
        </w:trPr>
        <w:tc>
          <w:tcPr>
            <w:tcW w:w="4376" w:type="dxa"/>
            <w:vAlign w:val="center"/>
          </w:tcPr>
          <w:p w14:paraId="1149D9E4" w14:textId="77777777" w:rsidR="00BF5F9E" w:rsidRPr="00310524" w:rsidRDefault="00BF5F9E" w:rsidP="005B3058">
            <w:r w:rsidRPr="00310524">
              <w:t xml:space="preserve">Date programme specification </w:t>
            </w:r>
            <w:r w:rsidR="002968BB">
              <w:t xml:space="preserve">was </w:t>
            </w:r>
            <w:r w:rsidRPr="00310524">
              <w:t>written/revised</w:t>
            </w:r>
          </w:p>
        </w:tc>
        <w:tc>
          <w:tcPr>
            <w:tcW w:w="4376" w:type="dxa"/>
            <w:vAlign w:val="center"/>
          </w:tcPr>
          <w:p w14:paraId="5938AFB5" w14:textId="167E6F73" w:rsidR="00BF5F9E" w:rsidRPr="00310524" w:rsidRDefault="00BA2D42" w:rsidP="005B3058">
            <w:r>
              <w:t>March 2020</w:t>
            </w:r>
          </w:p>
        </w:tc>
      </w:tr>
    </w:tbl>
    <w:p w14:paraId="22A51A99" w14:textId="329AF297" w:rsidR="00507D96" w:rsidRDefault="00507D96">
      <w:pPr>
        <w:spacing w:after="0" w:line="240" w:lineRule="auto"/>
        <w:rPr>
          <w:b/>
          <w:bCs/>
          <w:iCs/>
          <w:sz w:val="28"/>
          <w:szCs w:val="28"/>
        </w:rPr>
      </w:pPr>
      <w:bookmarkStart w:id="7" w:name="_Toc205619862"/>
      <w:bookmarkStart w:id="8" w:name="_Toc272417183"/>
      <w:bookmarkStart w:id="9" w:name="_Toc30576804"/>
    </w:p>
    <w:p w14:paraId="32FA33A7" w14:textId="53A7C400" w:rsidR="00A15887" w:rsidRDefault="007E1F24" w:rsidP="005B3058">
      <w:pPr>
        <w:pStyle w:val="Heading2"/>
      </w:pPr>
      <w:bookmarkStart w:id="10" w:name="_Toc112405137"/>
      <w:r>
        <w:lastRenderedPageBreak/>
        <w:t>Programme</w:t>
      </w:r>
      <w:r w:rsidRPr="00310524">
        <w:t xml:space="preserve"> </w:t>
      </w:r>
      <w:r w:rsidR="00063B91">
        <w:t>Information</w:t>
      </w:r>
      <w:bookmarkEnd w:id="7"/>
      <w:bookmarkEnd w:id="8"/>
      <w:bookmarkEnd w:id="9"/>
      <w:bookmarkEnd w:id="10"/>
    </w:p>
    <w:p w14:paraId="6D689E88" w14:textId="77777777" w:rsidR="00BA2D42" w:rsidRPr="00BA2D42" w:rsidRDefault="00BA2D42" w:rsidP="00BA2D42">
      <w:pPr>
        <w:spacing w:after="118" w:line="263" w:lineRule="auto"/>
        <w:ind w:left="10" w:right="3" w:hanging="10"/>
        <w:rPr>
          <w:rFonts w:eastAsia="Arial"/>
          <w:color w:val="000000"/>
          <w:szCs w:val="22"/>
        </w:rPr>
      </w:pPr>
      <w:r w:rsidRPr="00BA2D42">
        <w:rPr>
          <w:rFonts w:eastAsia="Arial"/>
          <w:color w:val="000000"/>
          <w:szCs w:val="22"/>
        </w:rPr>
        <w:t xml:space="preserve">This Master’s programme is designed specifically for those who are interested in studying the history of design and the role objects play in defining and shaping culture. This programme is very flexible in that it allows you to create your own design history specialism. Focusing on core writers and theories, you will have access to artefacts and collections in, heritage properties, museums, auction houses, and archives as well as the School’s own extensive costume and design study collections. </w:t>
      </w:r>
    </w:p>
    <w:p w14:paraId="6196AA29" w14:textId="77777777" w:rsidR="00BA2D42" w:rsidRPr="00BA2D42" w:rsidRDefault="00BA2D42" w:rsidP="00BA2D42">
      <w:pPr>
        <w:spacing w:after="118" w:line="263" w:lineRule="auto"/>
        <w:ind w:right="3"/>
        <w:rPr>
          <w:rFonts w:eastAsia="Arial"/>
          <w:color w:val="000000"/>
          <w:szCs w:val="22"/>
        </w:rPr>
      </w:pPr>
      <w:r w:rsidRPr="00BA2D42">
        <w:rPr>
          <w:rFonts w:eastAsia="Arial"/>
          <w:color w:val="000000"/>
          <w:szCs w:val="22"/>
        </w:rPr>
        <w:t xml:space="preserve">The programme has an exciting and wide range of approaches to the study of design history, including the identification, evaluation, and application of objects from the viewpoint of historical, cultural, and social debates, as well as textual, material, and/or performative narratives. The production and consumption of design will be analysed, including architecture, fashion, crafts, interiors, textiles, graphic design, industrial design, and product design, exploring the usage, consumption, creation, and trade of objects, as well as the behaviours, norms, and rituals that the objects create or take part in. Your studies will also focus on the social, ethical, and sustainability issues that have, and are currently, helping to shape and define our world. Central throughout, will be your ability to cater your research and learning to your own interests and aspirations as a historian. </w:t>
      </w:r>
    </w:p>
    <w:p w14:paraId="6C0AD051" w14:textId="77777777" w:rsidR="00BA2D42" w:rsidRPr="00BA2D42" w:rsidRDefault="00BA2D42" w:rsidP="00BA2D42">
      <w:pPr>
        <w:spacing w:after="118" w:line="263" w:lineRule="auto"/>
        <w:ind w:left="-5" w:right="3" w:hanging="10"/>
        <w:rPr>
          <w:rFonts w:eastAsia="Arial"/>
          <w:color w:val="000000"/>
          <w:szCs w:val="22"/>
        </w:rPr>
      </w:pPr>
      <w:r w:rsidRPr="00BA2D42">
        <w:rPr>
          <w:rFonts w:eastAsia="Arial"/>
          <w:color w:val="000000"/>
          <w:szCs w:val="22"/>
        </w:rPr>
        <w:t xml:space="preserve">The programme will allow you to focus on a broad range of issues that will enable you to develop either in generalist or in specialist directions. The MA Design History will be the ideal springboard to career opportunities that could include entrepreneurship, the heritage industry, museums, antiques and/or auctioneering, education and research, further Post-Graduate study – MPhil/PhD. </w:t>
      </w:r>
    </w:p>
    <w:p w14:paraId="002A434A" w14:textId="77777777" w:rsidR="00BA2D42" w:rsidRDefault="00BA2D42" w:rsidP="00B4309A">
      <w:pPr>
        <w:pStyle w:val="Heading2"/>
      </w:pPr>
      <w:bookmarkStart w:id="11" w:name="_Toc205619863"/>
      <w:bookmarkStart w:id="12" w:name="_Toc272417184"/>
      <w:bookmarkStart w:id="13" w:name="_Toc30576805"/>
    </w:p>
    <w:p w14:paraId="652F4CCE" w14:textId="77777777" w:rsidR="00BA2D42" w:rsidRPr="00BA2D42" w:rsidRDefault="00BA2D42" w:rsidP="00C65942">
      <w:pPr>
        <w:pStyle w:val="Heading2"/>
      </w:pPr>
      <w:bookmarkStart w:id="14" w:name="_Toc112405138"/>
      <w:bookmarkStart w:id="15" w:name="_Hlk43463603"/>
      <w:bookmarkStart w:id="16" w:name="_Toc205619865"/>
      <w:bookmarkStart w:id="17" w:name="_Toc272417186"/>
      <w:bookmarkStart w:id="18" w:name="_Toc30576807"/>
      <w:bookmarkEnd w:id="11"/>
      <w:bookmarkEnd w:id="12"/>
      <w:bookmarkEnd w:id="13"/>
      <w:r w:rsidRPr="00BA2D42">
        <w:t>Programme Aims</w:t>
      </w:r>
      <w:bookmarkEnd w:id="14"/>
      <w:r w:rsidRPr="00BA2D42">
        <w:t xml:space="preserve"> </w:t>
      </w:r>
    </w:p>
    <w:p w14:paraId="62A2733E" w14:textId="77777777" w:rsidR="00BA2D42" w:rsidRPr="00BA2D42" w:rsidRDefault="00BA2D42" w:rsidP="00BA2D42">
      <w:pPr>
        <w:spacing w:after="118" w:line="263" w:lineRule="auto"/>
        <w:ind w:left="-5" w:right="3" w:hanging="10"/>
        <w:rPr>
          <w:rFonts w:eastAsia="Arial"/>
          <w:color w:val="000000"/>
          <w:szCs w:val="22"/>
        </w:rPr>
      </w:pPr>
      <w:r w:rsidRPr="00BA2D42">
        <w:rPr>
          <w:rFonts w:eastAsia="Arial"/>
          <w:color w:val="000000"/>
          <w:szCs w:val="22"/>
        </w:rPr>
        <w:t xml:space="preserve">The programme aims to: </w:t>
      </w:r>
    </w:p>
    <w:p w14:paraId="0D2C0DC2" w14:textId="77777777" w:rsidR="00BA2D42" w:rsidRPr="00BA2D42" w:rsidRDefault="00BA2D42" w:rsidP="00BA2D42">
      <w:pPr>
        <w:keepNext/>
        <w:keepLines/>
        <w:spacing w:after="124"/>
        <w:ind w:left="-5" w:hanging="10"/>
        <w:outlineLvl w:val="2"/>
        <w:rPr>
          <w:rFonts w:eastAsia="Arial"/>
          <w:b/>
          <w:color w:val="000000"/>
          <w:szCs w:val="22"/>
        </w:rPr>
      </w:pPr>
      <w:r w:rsidRPr="00BA2D42">
        <w:rPr>
          <w:rFonts w:eastAsia="Arial"/>
          <w:b/>
          <w:color w:val="000000"/>
          <w:szCs w:val="22"/>
        </w:rPr>
        <w:t xml:space="preserve">Knowledge and understanding </w:t>
      </w:r>
    </w:p>
    <w:p w14:paraId="6E188518" w14:textId="77777777" w:rsidR="00BA2D42" w:rsidRPr="00BA2D42" w:rsidRDefault="00BA2D42" w:rsidP="00BA2D42">
      <w:pPr>
        <w:spacing w:after="118" w:line="263" w:lineRule="auto"/>
        <w:ind w:left="705" w:right="3" w:hanging="720"/>
        <w:rPr>
          <w:rFonts w:eastAsia="Arial"/>
          <w:color w:val="000000"/>
          <w:szCs w:val="22"/>
        </w:rPr>
      </w:pPr>
      <w:r w:rsidRPr="00BA2D42">
        <w:rPr>
          <w:rFonts w:eastAsia="Arial"/>
          <w:color w:val="000000"/>
          <w:szCs w:val="22"/>
        </w:rPr>
        <w:t xml:space="preserve">PA1 </w:t>
      </w:r>
      <w:r w:rsidRPr="00BA2D42">
        <w:rPr>
          <w:rFonts w:eastAsia="Arial"/>
          <w:color w:val="000000"/>
          <w:szCs w:val="22"/>
        </w:rPr>
        <w:tab/>
        <w:t xml:space="preserve">Provide a stimulating forum for critical debate, innovation and the understanding of original and traditional approaches to design history </w:t>
      </w:r>
    </w:p>
    <w:p w14:paraId="3DB6DDB5" w14:textId="77777777" w:rsidR="00BA2D42" w:rsidRPr="00BA2D42" w:rsidRDefault="00BA2D42" w:rsidP="00BA2D42">
      <w:pPr>
        <w:spacing w:after="118" w:line="263" w:lineRule="auto"/>
        <w:ind w:left="705" w:right="3" w:hanging="720"/>
        <w:rPr>
          <w:rFonts w:eastAsia="Arial"/>
          <w:color w:val="000000"/>
          <w:szCs w:val="22"/>
        </w:rPr>
      </w:pPr>
      <w:r w:rsidRPr="00BA2D42">
        <w:rPr>
          <w:rFonts w:eastAsia="Arial"/>
          <w:color w:val="000000"/>
          <w:szCs w:val="22"/>
        </w:rPr>
        <w:t xml:space="preserve">PA2 </w:t>
      </w:r>
      <w:r w:rsidRPr="00BA2D42">
        <w:rPr>
          <w:rFonts w:eastAsia="Arial"/>
          <w:color w:val="000000"/>
          <w:szCs w:val="22"/>
        </w:rPr>
        <w:tab/>
        <w:t xml:space="preserve">Support you to demonstrate original directions in your practice through research, advanced scholarship, and/or professional understanding </w:t>
      </w:r>
    </w:p>
    <w:p w14:paraId="2B64497D" w14:textId="77777777" w:rsidR="00BA2D42" w:rsidRPr="00BA2D42" w:rsidRDefault="00BA2D42" w:rsidP="00BA2D42">
      <w:pPr>
        <w:keepNext/>
        <w:keepLines/>
        <w:spacing w:after="124"/>
        <w:ind w:left="-5" w:hanging="10"/>
        <w:outlineLvl w:val="2"/>
        <w:rPr>
          <w:rFonts w:eastAsia="Arial"/>
          <w:b/>
          <w:color w:val="000000"/>
          <w:szCs w:val="22"/>
        </w:rPr>
      </w:pPr>
      <w:r w:rsidRPr="00BA2D42">
        <w:rPr>
          <w:rFonts w:eastAsia="Arial"/>
          <w:b/>
          <w:color w:val="000000"/>
          <w:szCs w:val="22"/>
        </w:rPr>
        <w:t xml:space="preserve">Cognitive Skills </w:t>
      </w:r>
    </w:p>
    <w:p w14:paraId="416406FE" w14:textId="77777777" w:rsidR="00BA2D42" w:rsidRPr="00BA2D42" w:rsidRDefault="00BA2D42" w:rsidP="00BA2D42">
      <w:pPr>
        <w:spacing w:after="118" w:line="263" w:lineRule="auto"/>
        <w:ind w:left="705" w:right="3" w:hanging="720"/>
        <w:rPr>
          <w:rFonts w:eastAsia="Arial"/>
          <w:color w:val="000000"/>
          <w:szCs w:val="22"/>
        </w:rPr>
      </w:pPr>
      <w:r w:rsidRPr="00BA2D42">
        <w:rPr>
          <w:rFonts w:eastAsia="Arial"/>
          <w:color w:val="000000"/>
          <w:szCs w:val="22"/>
        </w:rPr>
        <w:t xml:space="preserve">PA3  </w:t>
      </w:r>
      <w:r w:rsidRPr="00BA2D42">
        <w:rPr>
          <w:rFonts w:eastAsia="Arial"/>
          <w:color w:val="000000"/>
          <w:szCs w:val="22"/>
        </w:rPr>
        <w:tab/>
        <w:t xml:space="preserve">Encourage you to critically reflect on and contextualise your work through synthesising your knowledge and understanding of current design history practice </w:t>
      </w:r>
    </w:p>
    <w:p w14:paraId="356D1C29" w14:textId="77777777" w:rsidR="00BA2D42" w:rsidRPr="00BA2D42" w:rsidRDefault="00BA2D42" w:rsidP="00BA2D42">
      <w:pPr>
        <w:spacing w:after="118" w:line="263" w:lineRule="auto"/>
        <w:ind w:left="705" w:right="3" w:hanging="720"/>
        <w:rPr>
          <w:rFonts w:eastAsia="Arial"/>
          <w:color w:val="000000"/>
          <w:szCs w:val="22"/>
        </w:rPr>
      </w:pPr>
      <w:r w:rsidRPr="00BA2D42">
        <w:rPr>
          <w:rFonts w:eastAsia="Arial"/>
          <w:color w:val="000000"/>
          <w:szCs w:val="22"/>
        </w:rPr>
        <w:t xml:space="preserve">PA4 </w:t>
      </w:r>
      <w:r w:rsidRPr="00BA2D42">
        <w:rPr>
          <w:rFonts w:eastAsia="Arial"/>
          <w:color w:val="000000"/>
          <w:szCs w:val="22"/>
        </w:rPr>
        <w:tab/>
      </w:r>
      <w:bookmarkStart w:id="19" w:name="_Hlk43465879"/>
      <w:r w:rsidRPr="00BA2D42">
        <w:rPr>
          <w:rFonts w:eastAsia="Arial"/>
          <w:color w:val="000000"/>
          <w:szCs w:val="22"/>
        </w:rPr>
        <w:t xml:space="preserve">Support you to manage and synthesise in-depth exploration of design history practice with consideration for environmental sustainability and ethical responsibility </w:t>
      </w:r>
      <w:bookmarkEnd w:id="19"/>
    </w:p>
    <w:p w14:paraId="35DE1B39" w14:textId="77777777" w:rsidR="00BA2D42" w:rsidRPr="00BA2D42" w:rsidRDefault="00BA2D42" w:rsidP="00BA2D42">
      <w:pPr>
        <w:keepNext/>
        <w:keepLines/>
        <w:spacing w:after="124"/>
        <w:ind w:left="-5" w:hanging="10"/>
        <w:outlineLvl w:val="2"/>
        <w:rPr>
          <w:rFonts w:eastAsia="Arial"/>
          <w:b/>
          <w:color w:val="000000"/>
          <w:szCs w:val="22"/>
        </w:rPr>
      </w:pPr>
      <w:r w:rsidRPr="00BA2D42">
        <w:rPr>
          <w:rFonts w:eastAsia="Arial"/>
          <w:b/>
          <w:color w:val="000000"/>
          <w:szCs w:val="22"/>
        </w:rPr>
        <w:lastRenderedPageBreak/>
        <w:t xml:space="preserve">Practical and Professional Skills </w:t>
      </w:r>
    </w:p>
    <w:p w14:paraId="24C73ABE" w14:textId="77777777" w:rsidR="00BA2D42" w:rsidRPr="00BA2D42" w:rsidRDefault="00BA2D42" w:rsidP="00BA2D42">
      <w:pPr>
        <w:spacing w:after="118" w:line="263" w:lineRule="auto"/>
        <w:ind w:left="705" w:right="3" w:hanging="720"/>
        <w:rPr>
          <w:rFonts w:eastAsia="Arial"/>
          <w:color w:val="000000"/>
          <w:szCs w:val="22"/>
        </w:rPr>
      </w:pPr>
      <w:r w:rsidRPr="00BA2D42">
        <w:rPr>
          <w:rFonts w:eastAsia="Arial"/>
          <w:color w:val="000000"/>
          <w:szCs w:val="22"/>
        </w:rPr>
        <w:t xml:space="preserve">PA5 </w:t>
      </w:r>
      <w:r w:rsidRPr="00BA2D42">
        <w:rPr>
          <w:rFonts w:eastAsia="Arial"/>
          <w:color w:val="000000"/>
          <w:szCs w:val="22"/>
        </w:rPr>
        <w:tab/>
        <w:t xml:space="preserve">Enable you to develop independent professional working practices in relation to complex problem-solving and time-management that relate to current design history practice  </w:t>
      </w:r>
    </w:p>
    <w:p w14:paraId="0A25471F" w14:textId="77777777" w:rsidR="00BA2D42" w:rsidRPr="00BA2D42" w:rsidRDefault="00BA2D42" w:rsidP="00BA2D42">
      <w:pPr>
        <w:spacing w:after="118" w:line="263" w:lineRule="auto"/>
        <w:ind w:left="705" w:right="3" w:hanging="720"/>
        <w:rPr>
          <w:rFonts w:eastAsia="Arial"/>
          <w:color w:val="000000"/>
          <w:szCs w:val="22"/>
        </w:rPr>
      </w:pPr>
      <w:r w:rsidRPr="00BA2D42">
        <w:rPr>
          <w:rFonts w:eastAsia="Arial"/>
          <w:color w:val="000000"/>
          <w:szCs w:val="22"/>
        </w:rPr>
        <w:t xml:space="preserve">PA6 </w:t>
      </w:r>
      <w:r w:rsidRPr="00BA2D42">
        <w:rPr>
          <w:rFonts w:eastAsia="Arial"/>
          <w:color w:val="000000"/>
          <w:szCs w:val="22"/>
        </w:rPr>
        <w:tab/>
        <w:t xml:space="preserve">Enable you to exercise personal responsibility and initiative when evaluating your work and its place within the wider cultural and historical context of design history </w:t>
      </w:r>
    </w:p>
    <w:p w14:paraId="5326174C" w14:textId="77777777" w:rsidR="00BA2D42" w:rsidRPr="00BA2D42" w:rsidRDefault="00BA2D42" w:rsidP="00BA2D42">
      <w:pPr>
        <w:keepNext/>
        <w:keepLines/>
        <w:spacing w:after="124"/>
        <w:ind w:left="-5" w:hanging="10"/>
        <w:outlineLvl w:val="2"/>
        <w:rPr>
          <w:rFonts w:eastAsia="Arial"/>
          <w:b/>
          <w:color w:val="000000"/>
          <w:szCs w:val="22"/>
        </w:rPr>
      </w:pPr>
      <w:r w:rsidRPr="00BA2D42">
        <w:rPr>
          <w:rFonts w:eastAsia="Arial"/>
          <w:b/>
          <w:color w:val="000000"/>
          <w:szCs w:val="22"/>
        </w:rPr>
        <w:t xml:space="preserve">Transferable Skills </w:t>
      </w:r>
    </w:p>
    <w:p w14:paraId="7758B0CC" w14:textId="77777777" w:rsidR="00BA2D42" w:rsidRPr="00BA2D42" w:rsidRDefault="00BA2D42" w:rsidP="00BA2D42">
      <w:pPr>
        <w:spacing w:after="118" w:line="263" w:lineRule="auto"/>
        <w:ind w:left="705" w:right="3" w:hanging="720"/>
        <w:rPr>
          <w:rFonts w:eastAsia="Arial"/>
          <w:color w:val="000000"/>
          <w:szCs w:val="22"/>
        </w:rPr>
      </w:pPr>
      <w:r w:rsidRPr="00BA2D42">
        <w:rPr>
          <w:rFonts w:eastAsia="Arial"/>
          <w:color w:val="000000"/>
          <w:szCs w:val="22"/>
        </w:rPr>
        <w:t xml:space="preserve">PA7 </w:t>
      </w:r>
      <w:r w:rsidRPr="00BA2D42">
        <w:rPr>
          <w:rFonts w:eastAsia="Arial"/>
          <w:color w:val="000000"/>
          <w:szCs w:val="22"/>
        </w:rPr>
        <w:tab/>
        <w:t xml:space="preserve">Develop your ability to engage in independent research in order to develop higher levels of specialist knowledge, and skills in key areas relevant to professional practice, preparing them for a range of employment opportunities or further study at doctorate level </w:t>
      </w:r>
    </w:p>
    <w:p w14:paraId="6F2294B4" w14:textId="3C817D4D" w:rsidR="00BA2D42" w:rsidRPr="00BA2D42" w:rsidRDefault="00C65942" w:rsidP="00C65942">
      <w:pPr>
        <w:pStyle w:val="Heading2"/>
      </w:pPr>
      <w:bookmarkStart w:id="20" w:name="_Toc112405139"/>
      <w:r>
        <w:rPr>
          <w:rFonts w:eastAsia="Arial"/>
          <w:color w:val="000000"/>
          <w:szCs w:val="22"/>
        </w:rPr>
        <w:t>P</w:t>
      </w:r>
      <w:r w:rsidR="00BA2D42" w:rsidRPr="00BA2D42">
        <w:t>rogramme Outcomes</w:t>
      </w:r>
      <w:bookmarkEnd w:id="20"/>
      <w:r w:rsidR="00BA2D42" w:rsidRPr="00BA2D42">
        <w:t xml:space="preserve"> </w:t>
      </w:r>
    </w:p>
    <w:p w14:paraId="1CAFBF9E" w14:textId="77777777" w:rsidR="00BA2D42" w:rsidRPr="00BA2D42" w:rsidRDefault="00BA2D42" w:rsidP="00BA2D42">
      <w:pPr>
        <w:spacing w:after="118" w:line="263" w:lineRule="auto"/>
        <w:ind w:left="-5" w:right="3" w:hanging="10"/>
        <w:rPr>
          <w:rFonts w:eastAsia="Arial"/>
          <w:color w:val="000000"/>
          <w:szCs w:val="22"/>
        </w:rPr>
      </w:pPr>
      <w:r w:rsidRPr="00BA2D42">
        <w:rPr>
          <w:rFonts w:eastAsia="Arial"/>
          <w:color w:val="000000"/>
          <w:szCs w:val="22"/>
        </w:rPr>
        <w:t xml:space="preserve">By the end of the programme, you will be able to: </w:t>
      </w:r>
    </w:p>
    <w:p w14:paraId="1D56DE8D" w14:textId="77777777" w:rsidR="00BA2D42" w:rsidRPr="00BA2D42" w:rsidRDefault="00BA2D42" w:rsidP="00BA2D42">
      <w:pPr>
        <w:keepNext/>
        <w:keepLines/>
        <w:spacing w:after="124"/>
        <w:ind w:left="-5" w:hanging="10"/>
        <w:outlineLvl w:val="2"/>
        <w:rPr>
          <w:rFonts w:eastAsia="Arial"/>
          <w:b/>
          <w:color w:val="000000"/>
          <w:szCs w:val="22"/>
        </w:rPr>
      </w:pPr>
      <w:r w:rsidRPr="00BA2D42">
        <w:rPr>
          <w:rFonts w:eastAsia="Arial"/>
          <w:b/>
          <w:color w:val="000000"/>
          <w:szCs w:val="22"/>
        </w:rPr>
        <w:t xml:space="preserve">Knowledge and understanding  </w:t>
      </w:r>
    </w:p>
    <w:p w14:paraId="28A48C02" w14:textId="77777777" w:rsidR="00BA2D42" w:rsidRPr="00BA2D42" w:rsidRDefault="00BA2D42" w:rsidP="00BA2D42">
      <w:pPr>
        <w:spacing w:after="118" w:line="263" w:lineRule="auto"/>
        <w:ind w:left="705" w:right="3" w:hanging="720"/>
        <w:rPr>
          <w:rFonts w:eastAsia="Arial"/>
          <w:color w:val="000000"/>
          <w:szCs w:val="22"/>
        </w:rPr>
      </w:pPr>
      <w:r w:rsidRPr="00BA2D42">
        <w:rPr>
          <w:rFonts w:eastAsia="Arial"/>
          <w:color w:val="000000"/>
          <w:szCs w:val="22"/>
        </w:rPr>
        <w:t xml:space="preserve">PO1 </w:t>
      </w:r>
      <w:r w:rsidRPr="00BA2D42">
        <w:rPr>
          <w:rFonts w:eastAsia="Arial"/>
          <w:color w:val="000000"/>
          <w:szCs w:val="22"/>
        </w:rPr>
        <w:tab/>
        <w:t xml:space="preserve">Debate and contextualise traditional, interdisciplinary practices and innovation within diverse design history approaches </w:t>
      </w:r>
    </w:p>
    <w:p w14:paraId="4B9BF8D3" w14:textId="77777777" w:rsidR="00BA2D42" w:rsidRPr="00BA2D42" w:rsidRDefault="00BA2D42" w:rsidP="00BA2D42">
      <w:pPr>
        <w:spacing w:after="118" w:line="263" w:lineRule="auto"/>
        <w:ind w:left="705" w:right="3" w:hanging="720"/>
        <w:rPr>
          <w:rFonts w:eastAsia="Arial"/>
          <w:color w:val="000000"/>
          <w:szCs w:val="22"/>
        </w:rPr>
      </w:pPr>
      <w:r w:rsidRPr="00BA2D42">
        <w:rPr>
          <w:rFonts w:eastAsia="Arial"/>
          <w:color w:val="000000"/>
          <w:szCs w:val="22"/>
        </w:rPr>
        <w:t xml:space="preserve">PO2  </w:t>
      </w:r>
      <w:r w:rsidRPr="00BA2D42">
        <w:rPr>
          <w:rFonts w:eastAsia="Arial"/>
          <w:color w:val="000000"/>
          <w:szCs w:val="22"/>
        </w:rPr>
        <w:tab/>
        <w:t xml:space="preserve">Demonstrate advanced ability in creating original directions in your practice through research, advanced scholarship or professional understanding  </w:t>
      </w:r>
    </w:p>
    <w:p w14:paraId="39A59729" w14:textId="77777777" w:rsidR="00BA2D42" w:rsidRPr="00BA2D42" w:rsidRDefault="00BA2D42" w:rsidP="00BA2D42">
      <w:pPr>
        <w:keepNext/>
        <w:keepLines/>
        <w:spacing w:after="124"/>
        <w:ind w:left="-5" w:hanging="10"/>
        <w:outlineLvl w:val="2"/>
        <w:rPr>
          <w:rFonts w:eastAsia="Arial"/>
          <w:b/>
          <w:color w:val="000000"/>
          <w:szCs w:val="22"/>
        </w:rPr>
      </w:pPr>
      <w:r w:rsidRPr="00BA2D42">
        <w:rPr>
          <w:rFonts w:eastAsia="Arial"/>
          <w:b/>
          <w:color w:val="000000"/>
          <w:szCs w:val="22"/>
        </w:rPr>
        <w:t xml:space="preserve">Cognitive Skills </w:t>
      </w:r>
    </w:p>
    <w:p w14:paraId="20A4D7F0" w14:textId="77777777" w:rsidR="00BA2D42" w:rsidRPr="00BA2D42" w:rsidRDefault="00BA2D42" w:rsidP="00BA2D42">
      <w:pPr>
        <w:spacing w:after="118" w:line="263" w:lineRule="auto"/>
        <w:ind w:left="705" w:right="3" w:hanging="720"/>
        <w:rPr>
          <w:rFonts w:eastAsia="Arial"/>
          <w:color w:val="000000"/>
          <w:szCs w:val="22"/>
        </w:rPr>
      </w:pPr>
      <w:r w:rsidRPr="00BA2D42">
        <w:rPr>
          <w:rFonts w:eastAsia="Arial"/>
          <w:color w:val="000000"/>
          <w:szCs w:val="22"/>
        </w:rPr>
        <w:t xml:space="preserve">PO3 </w:t>
      </w:r>
      <w:r w:rsidRPr="00BA2D42">
        <w:rPr>
          <w:rFonts w:eastAsia="Arial"/>
          <w:color w:val="000000"/>
          <w:szCs w:val="22"/>
        </w:rPr>
        <w:tab/>
        <w:t xml:space="preserve">Apply critical evaluative skills through synthesising and contextualising your knowledge and understanding of your work </w:t>
      </w:r>
    </w:p>
    <w:p w14:paraId="6EFCD612" w14:textId="77777777" w:rsidR="00BA2D42" w:rsidRPr="00BA2D42" w:rsidRDefault="00BA2D42" w:rsidP="00BA2D42">
      <w:pPr>
        <w:spacing w:after="118" w:line="263" w:lineRule="auto"/>
        <w:ind w:left="705" w:right="3" w:hanging="720"/>
        <w:rPr>
          <w:rFonts w:eastAsia="Arial"/>
          <w:color w:val="000000"/>
          <w:szCs w:val="22"/>
        </w:rPr>
      </w:pPr>
      <w:r w:rsidRPr="00BA2D42">
        <w:rPr>
          <w:rFonts w:eastAsia="Arial"/>
          <w:color w:val="000000"/>
          <w:szCs w:val="22"/>
        </w:rPr>
        <w:t xml:space="preserve">PO4 </w:t>
      </w:r>
      <w:r w:rsidRPr="00BA2D42">
        <w:rPr>
          <w:rFonts w:eastAsia="Arial"/>
          <w:color w:val="000000"/>
          <w:szCs w:val="22"/>
        </w:rPr>
        <w:tab/>
      </w:r>
      <w:bookmarkStart w:id="21" w:name="_Hlk43467844"/>
      <w:r w:rsidRPr="00BA2D42">
        <w:rPr>
          <w:rFonts w:eastAsia="Arial"/>
          <w:color w:val="000000"/>
          <w:szCs w:val="22"/>
        </w:rPr>
        <w:t xml:space="preserve">Establish a critical awareness of current debates, issues and/or insights related to critical analysis, and develop your design history practice incorporating relevant social, ethical, and sustainability issues </w:t>
      </w:r>
      <w:bookmarkEnd w:id="21"/>
      <w:r w:rsidRPr="00BA2D42">
        <w:rPr>
          <w:rFonts w:eastAsia="Arial"/>
          <w:color w:val="000000"/>
          <w:szCs w:val="22"/>
        </w:rPr>
        <w:tab/>
        <w:t xml:space="preserve"> </w:t>
      </w:r>
    </w:p>
    <w:p w14:paraId="74AD601B" w14:textId="77777777" w:rsidR="00BA2D42" w:rsidRPr="00BA2D42" w:rsidRDefault="00BA2D42" w:rsidP="00BA2D42">
      <w:pPr>
        <w:keepNext/>
        <w:keepLines/>
        <w:spacing w:after="124"/>
        <w:ind w:left="-5" w:hanging="10"/>
        <w:outlineLvl w:val="2"/>
        <w:rPr>
          <w:rFonts w:eastAsia="Arial"/>
          <w:b/>
          <w:color w:val="000000"/>
          <w:szCs w:val="22"/>
        </w:rPr>
      </w:pPr>
      <w:r w:rsidRPr="00BA2D42">
        <w:rPr>
          <w:rFonts w:eastAsia="Arial"/>
          <w:b/>
          <w:color w:val="000000"/>
          <w:szCs w:val="22"/>
        </w:rPr>
        <w:t xml:space="preserve">Practical and Professional Skills  </w:t>
      </w:r>
    </w:p>
    <w:p w14:paraId="3A4CD77B" w14:textId="77777777" w:rsidR="00BA2D42" w:rsidRPr="00BA2D42" w:rsidRDefault="00BA2D42" w:rsidP="00BA2D42">
      <w:pPr>
        <w:spacing w:after="121"/>
        <w:ind w:left="715" w:right="140" w:hanging="730"/>
        <w:jc w:val="both"/>
        <w:rPr>
          <w:rFonts w:eastAsia="Arial"/>
          <w:color w:val="000000"/>
          <w:szCs w:val="22"/>
        </w:rPr>
      </w:pPr>
      <w:r w:rsidRPr="00BA2D42">
        <w:rPr>
          <w:rFonts w:eastAsia="Arial"/>
          <w:color w:val="000000"/>
          <w:szCs w:val="22"/>
        </w:rPr>
        <w:t xml:space="preserve">PO5 </w:t>
      </w:r>
      <w:r w:rsidRPr="00BA2D42">
        <w:rPr>
          <w:rFonts w:eastAsia="Arial"/>
          <w:color w:val="000000"/>
          <w:szCs w:val="22"/>
        </w:rPr>
        <w:tab/>
        <w:t xml:space="preserve">Demonstrate the acquisition of appropriate professional skills, and apply these to relevant practices and techniques, working independently and collaboratively </w:t>
      </w:r>
    </w:p>
    <w:p w14:paraId="30F36446" w14:textId="77777777" w:rsidR="00BA2D42" w:rsidRPr="00BA2D42" w:rsidRDefault="00BA2D42" w:rsidP="00BA2D42">
      <w:pPr>
        <w:spacing w:after="118" w:line="263" w:lineRule="auto"/>
        <w:ind w:left="705" w:right="3" w:hanging="720"/>
        <w:rPr>
          <w:rFonts w:eastAsia="Arial"/>
          <w:color w:val="000000"/>
          <w:szCs w:val="22"/>
        </w:rPr>
      </w:pPr>
      <w:r w:rsidRPr="00BA2D42">
        <w:rPr>
          <w:rFonts w:eastAsia="Arial"/>
          <w:color w:val="000000"/>
          <w:szCs w:val="22"/>
        </w:rPr>
        <w:t xml:space="preserve">PO6 </w:t>
      </w:r>
      <w:r w:rsidRPr="00BA2D42">
        <w:rPr>
          <w:rFonts w:eastAsia="Arial"/>
          <w:color w:val="000000"/>
          <w:szCs w:val="22"/>
        </w:rPr>
        <w:tab/>
        <w:t xml:space="preserve">Exhibit skills and abilities through verbal and written communication, relating to research and independent learning and be able to articulate this to specialist and non-specialist audiences </w:t>
      </w:r>
    </w:p>
    <w:p w14:paraId="045A9C10" w14:textId="77777777" w:rsidR="00BA2D42" w:rsidRPr="00BA2D42" w:rsidRDefault="00BA2D42" w:rsidP="00BA2D42">
      <w:pPr>
        <w:keepNext/>
        <w:keepLines/>
        <w:spacing w:after="124"/>
        <w:ind w:left="-5" w:hanging="10"/>
        <w:outlineLvl w:val="2"/>
        <w:rPr>
          <w:rFonts w:eastAsia="Arial"/>
          <w:b/>
          <w:color w:val="000000"/>
          <w:szCs w:val="22"/>
        </w:rPr>
      </w:pPr>
      <w:r w:rsidRPr="00BA2D42">
        <w:rPr>
          <w:rFonts w:eastAsia="Arial"/>
          <w:b/>
          <w:color w:val="000000"/>
          <w:szCs w:val="22"/>
        </w:rPr>
        <w:t xml:space="preserve">Transferable Skills </w:t>
      </w:r>
    </w:p>
    <w:p w14:paraId="2321C1FE" w14:textId="77777777" w:rsidR="00BA2D42" w:rsidRPr="00BA2D42" w:rsidRDefault="00BA2D42" w:rsidP="00BA2D42">
      <w:pPr>
        <w:spacing w:after="151" w:line="263" w:lineRule="auto"/>
        <w:ind w:left="705" w:right="3" w:hanging="720"/>
        <w:rPr>
          <w:rFonts w:eastAsia="Arial"/>
          <w:color w:val="000000"/>
          <w:szCs w:val="22"/>
        </w:rPr>
      </w:pPr>
      <w:r w:rsidRPr="00BA2D42">
        <w:rPr>
          <w:rFonts w:eastAsia="Arial"/>
          <w:color w:val="000000"/>
          <w:szCs w:val="22"/>
        </w:rPr>
        <w:t xml:space="preserve">PO7 </w:t>
      </w:r>
      <w:r w:rsidRPr="00BA2D42">
        <w:rPr>
          <w:rFonts w:eastAsia="Arial"/>
          <w:color w:val="000000"/>
          <w:szCs w:val="22"/>
        </w:rPr>
        <w:tab/>
        <w:t xml:space="preserve">Exercise initiative and personal responsibility, demonstrating the ability to make decisions in complex situations and to articulate considered and informed ideas comprehensively in visual and written form </w:t>
      </w:r>
      <w:bookmarkEnd w:id="15"/>
    </w:p>
    <w:p w14:paraId="0A950AEE" w14:textId="77777777" w:rsidR="00A15887" w:rsidRPr="00310524" w:rsidRDefault="00A15887" w:rsidP="00C65942">
      <w:pPr>
        <w:pStyle w:val="Heading2"/>
      </w:pPr>
      <w:bookmarkStart w:id="22" w:name="_Toc112405140"/>
      <w:r w:rsidRPr="00C65942">
        <w:t>Reference</w:t>
      </w:r>
      <w:r w:rsidRPr="00310524">
        <w:t xml:space="preserve"> Points</w:t>
      </w:r>
      <w:bookmarkEnd w:id="16"/>
      <w:bookmarkEnd w:id="17"/>
      <w:bookmarkEnd w:id="18"/>
      <w:bookmarkEnd w:id="22"/>
    </w:p>
    <w:p w14:paraId="12D10B8E" w14:textId="77777777" w:rsidR="0061735B" w:rsidRDefault="0061735B" w:rsidP="000A01EB">
      <w:pPr>
        <w:contextualSpacing/>
      </w:pPr>
      <w:r>
        <w:t>UK Quality Code for higher education, including:</w:t>
      </w:r>
    </w:p>
    <w:p w14:paraId="78B4F7D0" w14:textId="77777777" w:rsidR="0061735B" w:rsidRDefault="0061735B" w:rsidP="000A01EB">
      <w:pPr>
        <w:pStyle w:val="ListParagraph"/>
        <w:numPr>
          <w:ilvl w:val="0"/>
          <w:numId w:val="16"/>
        </w:numPr>
      </w:pPr>
      <w:r>
        <w:lastRenderedPageBreak/>
        <w:t>QAA Master</w:t>
      </w:r>
      <w:r w:rsidR="007E1C3C">
        <w:t>'</w:t>
      </w:r>
      <w:r>
        <w:t>s Degree Characteristics</w:t>
      </w:r>
      <w:r w:rsidR="00CA6D6B">
        <w:t>,</w:t>
      </w:r>
      <w:r>
        <w:t xml:space="preserve"> </w:t>
      </w:r>
      <w:r w:rsidR="00CA6D6B">
        <w:t xml:space="preserve">September </w:t>
      </w:r>
      <w:r>
        <w:t>2015</w:t>
      </w:r>
    </w:p>
    <w:p w14:paraId="5193CD5D" w14:textId="77777777" w:rsidR="0061735B" w:rsidRDefault="0061735B" w:rsidP="000A01EB">
      <w:pPr>
        <w:pStyle w:val="ListParagraph"/>
        <w:numPr>
          <w:ilvl w:val="0"/>
          <w:numId w:val="16"/>
        </w:numPr>
      </w:pPr>
      <w:r>
        <w:t>Framework for Higher Education Qualifications (FHEQ)</w:t>
      </w:r>
    </w:p>
    <w:p w14:paraId="2E3A4AB8" w14:textId="77777777" w:rsidR="0061735B" w:rsidRPr="009B2831" w:rsidRDefault="00C44C68" w:rsidP="000A01EB">
      <w:pPr>
        <w:contextualSpacing/>
      </w:pPr>
      <w:r>
        <w:t xml:space="preserve">The </w:t>
      </w:r>
      <w:r w:rsidR="009B2831" w:rsidRPr="009B2831">
        <w:t>A</w:t>
      </w:r>
      <w:r>
        <w:t xml:space="preserve">rts University Bournemouth </w:t>
      </w:r>
      <w:r w:rsidR="0061735B" w:rsidRPr="009B2831">
        <w:t>Regulatory Framework and Postgraduate Assessment Regulations</w:t>
      </w:r>
    </w:p>
    <w:p w14:paraId="0D5137D5" w14:textId="77777777" w:rsidR="0061735B" w:rsidRPr="009B2831" w:rsidRDefault="004B0A2A" w:rsidP="000A01EB">
      <w:pPr>
        <w:contextualSpacing/>
      </w:pPr>
      <w:r w:rsidRPr="009B2831">
        <w:t xml:space="preserve">The Northern School of Art </w:t>
      </w:r>
      <w:r w:rsidR="0061735B" w:rsidRPr="009B2831">
        <w:t>Strategic Plan</w:t>
      </w:r>
    </w:p>
    <w:p w14:paraId="7FD7A8B0" w14:textId="557DFD6E" w:rsidR="009B2831" w:rsidRPr="009B2831" w:rsidRDefault="009B2831" w:rsidP="000A01EB">
      <w:pPr>
        <w:contextualSpacing/>
      </w:pPr>
      <w:r w:rsidRPr="009B2831">
        <w:t xml:space="preserve">The Northern School of Art </w:t>
      </w:r>
      <w:r w:rsidR="0089244C">
        <w:t>Academic Strategy</w:t>
      </w:r>
    </w:p>
    <w:p w14:paraId="0F6F5EA1" w14:textId="77777777" w:rsidR="000D1182" w:rsidRPr="00310524" w:rsidRDefault="000D1182" w:rsidP="005B3058"/>
    <w:p w14:paraId="3E8DEF2D" w14:textId="77777777" w:rsidR="00464E8A" w:rsidRPr="00283239" w:rsidRDefault="00464E8A" w:rsidP="00C65942">
      <w:pPr>
        <w:pStyle w:val="Heading2"/>
      </w:pPr>
      <w:bookmarkStart w:id="23" w:name="_Toc112405141"/>
      <w:bookmarkStart w:id="24" w:name="_Toc205619866"/>
      <w:bookmarkStart w:id="25" w:name="_Toc272417187"/>
      <w:bookmarkStart w:id="26" w:name="_Toc30576808"/>
      <w:r w:rsidRPr="00283239">
        <w:t>Glossary of Terms</w:t>
      </w:r>
      <w:bookmarkEnd w:id="23"/>
    </w:p>
    <w:p w14:paraId="18BF8D0A" w14:textId="77777777" w:rsidR="00BA2D42" w:rsidRPr="00BA2D42" w:rsidRDefault="00BA2D42" w:rsidP="00BA2D42">
      <w:pPr>
        <w:spacing w:after="118" w:line="263" w:lineRule="auto"/>
        <w:ind w:left="10" w:hanging="10"/>
        <w:rPr>
          <w:rFonts w:eastAsia="Arial"/>
          <w:b/>
          <w:szCs w:val="22"/>
        </w:rPr>
      </w:pPr>
      <w:r w:rsidRPr="00BA2D42">
        <w:rPr>
          <w:rFonts w:eastAsia="Arial"/>
          <w:b/>
          <w:szCs w:val="22"/>
        </w:rPr>
        <w:t>Ethics</w:t>
      </w:r>
    </w:p>
    <w:p w14:paraId="07927E18" w14:textId="77777777" w:rsidR="00BA2D42" w:rsidRPr="00BA2D42" w:rsidRDefault="00BA2D42" w:rsidP="00BA2D42">
      <w:pPr>
        <w:spacing w:after="118" w:line="263" w:lineRule="auto"/>
        <w:ind w:left="10" w:hanging="10"/>
        <w:rPr>
          <w:rFonts w:eastAsia="Arial"/>
          <w:bCs/>
          <w:szCs w:val="22"/>
        </w:rPr>
      </w:pPr>
      <w:r w:rsidRPr="00BA2D42">
        <w:rPr>
          <w:rFonts w:eastAsia="Arial"/>
          <w:bCs/>
          <w:szCs w:val="22"/>
        </w:rPr>
        <w:t xml:space="preserve">These are the moral principles that govern your behaviour during the research and completion of assignments. You will be introduced to and adhere to the </w:t>
      </w:r>
      <w:r w:rsidRPr="00BA2D42">
        <w:rPr>
          <w:rFonts w:eastAsia="Arial"/>
          <w:color w:val="000000"/>
          <w:szCs w:val="22"/>
        </w:rPr>
        <w:t>School’s policy on ethical research and behaviour</w:t>
      </w:r>
      <w:r w:rsidRPr="00BA2D42">
        <w:rPr>
          <w:rFonts w:eastAsia="Arial"/>
          <w:bCs/>
          <w:szCs w:val="22"/>
        </w:rPr>
        <w:t xml:space="preserve">. </w:t>
      </w:r>
    </w:p>
    <w:p w14:paraId="19FC20CF" w14:textId="77777777" w:rsidR="00BA2D42" w:rsidRPr="00BA2D42" w:rsidRDefault="00BA2D42" w:rsidP="00BA2D42">
      <w:pPr>
        <w:spacing w:after="118" w:line="263" w:lineRule="auto"/>
        <w:ind w:left="10" w:hanging="10"/>
        <w:rPr>
          <w:rFonts w:eastAsia="Arial"/>
          <w:b/>
          <w:szCs w:val="22"/>
        </w:rPr>
      </w:pPr>
      <w:r w:rsidRPr="00BA2D42">
        <w:rPr>
          <w:rFonts w:eastAsia="Arial"/>
          <w:b/>
          <w:szCs w:val="22"/>
        </w:rPr>
        <w:t>Historiography</w:t>
      </w:r>
    </w:p>
    <w:p w14:paraId="7883609D" w14:textId="77777777" w:rsidR="00BA2D42" w:rsidRPr="00BA2D42" w:rsidRDefault="00BA2D42" w:rsidP="00BA2D42">
      <w:pPr>
        <w:spacing w:after="118" w:line="263" w:lineRule="auto"/>
        <w:ind w:left="10" w:hanging="10"/>
        <w:jc w:val="both"/>
        <w:rPr>
          <w:rFonts w:eastAsia="Arial"/>
          <w:szCs w:val="22"/>
        </w:rPr>
      </w:pPr>
      <w:r w:rsidRPr="00BA2D42">
        <w:rPr>
          <w:rFonts w:eastAsia="Arial"/>
          <w:szCs w:val="22"/>
          <w:shd w:val="clear" w:color="auto" w:fill="FFFFFF"/>
        </w:rPr>
        <w:t xml:space="preserve">Historiography is </w:t>
      </w:r>
      <w:r w:rsidRPr="00BA2D42">
        <w:rPr>
          <w:rFonts w:eastAsia="Arial"/>
          <w:color w:val="222222"/>
          <w:szCs w:val="22"/>
          <w:shd w:val="clear" w:color="auto" w:fill="FFFFFF"/>
        </w:rPr>
        <w:t>the study of the writing of history and of written histories</w:t>
      </w:r>
      <w:r w:rsidRPr="00BA2D42">
        <w:rPr>
          <w:rFonts w:eastAsia="Arial"/>
          <w:szCs w:val="22"/>
          <w:shd w:val="clear" w:color="auto" w:fill="FFFFFF"/>
        </w:rPr>
        <w:t>.</w:t>
      </w:r>
    </w:p>
    <w:p w14:paraId="631E68CF" w14:textId="77777777" w:rsidR="00BA2D42" w:rsidRPr="00BA2D42" w:rsidRDefault="00BA2D42" w:rsidP="00BA2D42">
      <w:pPr>
        <w:spacing w:after="118" w:line="263" w:lineRule="auto"/>
        <w:ind w:left="10" w:hanging="10"/>
        <w:rPr>
          <w:rFonts w:eastAsia="Arial"/>
          <w:b/>
          <w:szCs w:val="22"/>
        </w:rPr>
      </w:pPr>
      <w:r w:rsidRPr="00BA2D42">
        <w:rPr>
          <w:rFonts w:eastAsia="Arial"/>
          <w:b/>
          <w:szCs w:val="22"/>
        </w:rPr>
        <w:t>Ideation</w:t>
      </w:r>
    </w:p>
    <w:p w14:paraId="20A7BE1E" w14:textId="77777777" w:rsidR="00BA2D42" w:rsidRPr="00BA2D42" w:rsidRDefault="00BA2D42" w:rsidP="00BA2D42">
      <w:pPr>
        <w:spacing w:after="118" w:line="263" w:lineRule="auto"/>
        <w:ind w:left="10" w:hanging="10"/>
        <w:rPr>
          <w:rFonts w:eastAsia="Arial"/>
          <w:szCs w:val="22"/>
        </w:rPr>
      </w:pPr>
      <w:r w:rsidRPr="00BA2D42">
        <w:rPr>
          <w:rFonts w:eastAsia="Arial"/>
          <w:szCs w:val="22"/>
        </w:rPr>
        <w:t xml:space="preserve">Ideation is the process where you generate ideas and solutions through sessions such as sketching, prototyping and brainstorming. It is the mode of the design process in which you concentrate on idea generation. Mentally it represents a process of going wide in terms of concepts and outcomes. Ideation is often the most exciting stage of the design thinking process, because during ideation, the aim is to generate a large quantity of ideas that you can then filter and cut down into the best, most practical or most innovative ones in order to inspire new and better design solutions and products. </w:t>
      </w:r>
    </w:p>
    <w:p w14:paraId="5E355479" w14:textId="77777777" w:rsidR="00BA2D42" w:rsidRPr="00BA2D42" w:rsidRDefault="00BA2D42" w:rsidP="00BA2D42">
      <w:pPr>
        <w:spacing w:after="118" w:line="263" w:lineRule="auto"/>
        <w:ind w:left="10" w:hanging="10"/>
        <w:rPr>
          <w:rFonts w:eastAsia="Arial"/>
          <w:szCs w:val="22"/>
        </w:rPr>
      </w:pPr>
      <w:r w:rsidRPr="00BA2D42">
        <w:rPr>
          <w:rFonts w:eastAsia="Arial"/>
          <w:szCs w:val="22"/>
        </w:rPr>
        <w:t xml:space="preserve"> </w:t>
      </w:r>
    </w:p>
    <w:p w14:paraId="3EF67C0D" w14:textId="77777777" w:rsidR="00BA2D42" w:rsidRPr="00BA2D42" w:rsidRDefault="00BA2D42" w:rsidP="00BA2D42">
      <w:pPr>
        <w:tabs>
          <w:tab w:val="left" w:pos="1452"/>
        </w:tabs>
        <w:spacing w:after="118" w:line="263" w:lineRule="auto"/>
        <w:ind w:left="10" w:hanging="10"/>
        <w:rPr>
          <w:rFonts w:eastAsia="Arial"/>
          <w:b/>
          <w:szCs w:val="22"/>
        </w:rPr>
      </w:pPr>
      <w:r w:rsidRPr="00BA2D42">
        <w:rPr>
          <w:rFonts w:eastAsia="Arial"/>
          <w:b/>
          <w:szCs w:val="22"/>
        </w:rPr>
        <w:t>Research</w:t>
      </w:r>
    </w:p>
    <w:p w14:paraId="1101CD40" w14:textId="77777777" w:rsidR="00BA2D42" w:rsidRPr="00BA2D42" w:rsidRDefault="00BA2D42" w:rsidP="00BA2D42">
      <w:pPr>
        <w:spacing w:after="118" w:line="263" w:lineRule="auto"/>
        <w:ind w:left="10" w:hanging="10"/>
        <w:rPr>
          <w:rFonts w:eastAsia="Arial"/>
          <w:shd w:val="clear" w:color="auto" w:fill="FEFEFE"/>
        </w:rPr>
      </w:pPr>
      <w:r w:rsidRPr="00BA2D42">
        <w:rPr>
          <w:rFonts w:eastAsia="Arial"/>
          <w:shd w:val="clear" w:color="auto" w:fill="FEFEFE"/>
        </w:rPr>
        <w:t>Research is defined as a process of investigation leading to new insights, effectively shared.</w:t>
      </w:r>
    </w:p>
    <w:p w14:paraId="0D2BD184" w14:textId="77777777" w:rsidR="00BA2D42" w:rsidRPr="00BA2D42" w:rsidRDefault="00BA2D42" w:rsidP="00BA2D42">
      <w:pPr>
        <w:spacing w:after="118" w:line="263" w:lineRule="auto"/>
        <w:rPr>
          <w:rFonts w:eastAsia="Arial"/>
          <w:bCs/>
          <w:szCs w:val="22"/>
        </w:rPr>
      </w:pPr>
      <w:r w:rsidRPr="00BA2D42">
        <w:rPr>
          <w:rFonts w:eastAsia="Arial"/>
          <w:b/>
          <w:szCs w:val="22"/>
        </w:rPr>
        <w:t xml:space="preserve">Empirical Research: </w:t>
      </w:r>
      <w:r w:rsidRPr="00BA2D42">
        <w:rPr>
          <w:rFonts w:eastAsia="Arial"/>
          <w:bCs/>
          <w:szCs w:val="22"/>
        </w:rPr>
        <w:t>Research based on observation, findings, or phenomena that shapes the results of the task.</w:t>
      </w:r>
    </w:p>
    <w:p w14:paraId="65117072" w14:textId="77777777" w:rsidR="00BA2D42" w:rsidRPr="00BA2D42" w:rsidRDefault="00BA2D42" w:rsidP="00BA2D42">
      <w:pPr>
        <w:spacing w:after="118" w:line="263" w:lineRule="auto"/>
        <w:rPr>
          <w:rFonts w:eastAsia="Arial"/>
          <w:bCs/>
          <w:szCs w:val="22"/>
          <w:lang w:val="en-US"/>
        </w:rPr>
      </w:pPr>
      <w:r w:rsidRPr="00BA2D42">
        <w:rPr>
          <w:rFonts w:eastAsia="Arial"/>
          <w:b/>
          <w:bCs/>
          <w:szCs w:val="22"/>
          <w:lang w:val="en-US"/>
        </w:rPr>
        <w:t xml:space="preserve">Epistemology: </w:t>
      </w:r>
      <w:r w:rsidRPr="00BA2D42">
        <w:rPr>
          <w:rFonts w:eastAsia="Arial"/>
        </w:rPr>
        <w:t xml:space="preserve">Epistemology concerns your assumptions about how you know. </w:t>
      </w:r>
      <w:r w:rsidRPr="00BA2D42">
        <w:rPr>
          <w:rFonts w:eastAsia="Arial"/>
          <w:shd w:val="clear" w:color="auto" w:fill="FFFFFF"/>
        </w:rPr>
        <w:t>For example, how we distinguish fact from fiction or opinion is epistemological.</w:t>
      </w:r>
      <w:r w:rsidRPr="00BA2D42">
        <w:rPr>
          <w:rFonts w:eastAsia="Arial"/>
        </w:rPr>
        <w:t xml:space="preserve"> </w:t>
      </w:r>
      <w:r w:rsidRPr="00BA2D42">
        <w:rPr>
          <w:rFonts w:eastAsia="Arial"/>
          <w:szCs w:val="21"/>
          <w:shd w:val="clear" w:color="auto" w:fill="FFFFFF"/>
        </w:rPr>
        <w:t>Some opinions are fact, while some facts are fallible upon further examination. This is the domain of epistemology.</w:t>
      </w:r>
      <w:r w:rsidRPr="00BA2D42">
        <w:rPr>
          <w:rFonts w:eastAsia="Arial"/>
          <w:sz w:val="32"/>
        </w:rPr>
        <w:t xml:space="preserve"> </w:t>
      </w:r>
      <w:r w:rsidRPr="00BA2D42">
        <w:rPr>
          <w:rFonts w:eastAsia="Arial"/>
        </w:rPr>
        <w:t>These assumptions are important as they will influence what you consider to be the best ways of investigating an issue or phenomenon.</w:t>
      </w:r>
      <w:r w:rsidRPr="00BA2D42">
        <w:rPr>
          <w:rFonts w:eastAsia="Arial"/>
          <w:bCs/>
          <w:szCs w:val="22"/>
          <w:lang w:val="en-US"/>
        </w:rPr>
        <w:t xml:space="preserve"> </w:t>
      </w:r>
    </w:p>
    <w:p w14:paraId="6913A7CB" w14:textId="77777777" w:rsidR="00BA2D42" w:rsidRPr="00BA2D42" w:rsidRDefault="00BA2D42" w:rsidP="00BA2D42">
      <w:pPr>
        <w:spacing w:after="118" w:line="263" w:lineRule="auto"/>
        <w:rPr>
          <w:rFonts w:eastAsia="Arial"/>
          <w:bCs/>
          <w:szCs w:val="22"/>
        </w:rPr>
      </w:pPr>
      <w:r w:rsidRPr="00BA2D42">
        <w:rPr>
          <w:rFonts w:eastAsia="Arial"/>
          <w:b/>
          <w:bCs/>
          <w:szCs w:val="22"/>
        </w:rPr>
        <w:t xml:space="preserve">Ethnography: </w:t>
      </w:r>
      <w:r w:rsidRPr="00BA2D42">
        <w:rPr>
          <w:rFonts w:eastAsia="Arial"/>
          <w:bCs/>
          <w:szCs w:val="22"/>
        </w:rPr>
        <w:t>The analytical focus of peoples and cultures with their customs, habits, and mutual differences.</w:t>
      </w:r>
    </w:p>
    <w:p w14:paraId="3219038B" w14:textId="77777777" w:rsidR="00BA2D42" w:rsidRPr="00BA2D42" w:rsidRDefault="00BA2D42" w:rsidP="00BA2D42">
      <w:pPr>
        <w:spacing w:after="118" w:line="263" w:lineRule="auto"/>
        <w:rPr>
          <w:rFonts w:eastAsia="Arial"/>
          <w:szCs w:val="22"/>
        </w:rPr>
      </w:pPr>
      <w:r w:rsidRPr="00BA2D42">
        <w:rPr>
          <w:rFonts w:eastAsia="Arial"/>
          <w:b/>
          <w:szCs w:val="22"/>
        </w:rPr>
        <w:t xml:space="preserve">Interrelated Research: </w:t>
      </w:r>
      <w:r w:rsidRPr="00BA2D42">
        <w:rPr>
          <w:rFonts w:eastAsia="Arial"/>
          <w:bCs/>
          <w:szCs w:val="22"/>
          <w:shd w:val="clear" w:color="auto" w:fill="FFFFFF"/>
        </w:rPr>
        <w:t>Interrelated research is</w:t>
      </w:r>
      <w:r w:rsidRPr="00BA2D42">
        <w:rPr>
          <w:rFonts w:eastAsia="Arial"/>
          <w:szCs w:val="22"/>
          <w:shd w:val="clear" w:color="auto" w:fill="FFFFFF"/>
        </w:rPr>
        <w:t xml:space="preserve"> a new approach to an old problem. The problem of coordinating </w:t>
      </w:r>
      <w:r w:rsidRPr="00BA2D42">
        <w:rPr>
          <w:rFonts w:eastAsia="Arial"/>
          <w:bCs/>
          <w:szCs w:val="22"/>
          <w:shd w:val="clear" w:color="auto" w:fill="FFFFFF"/>
        </w:rPr>
        <w:t>research</w:t>
      </w:r>
      <w:r w:rsidRPr="00BA2D42">
        <w:rPr>
          <w:rFonts w:eastAsia="Arial"/>
          <w:szCs w:val="22"/>
          <w:shd w:val="clear" w:color="auto" w:fill="FFFFFF"/>
        </w:rPr>
        <w:t> in allied fields that new ideas and new discoveries </w:t>
      </w:r>
      <w:r w:rsidRPr="00BA2D42">
        <w:rPr>
          <w:rFonts w:eastAsia="Arial"/>
          <w:bCs/>
          <w:szCs w:val="22"/>
          <w:shd w:val="clear" w:color="auto" w:fill="FFFFFF"/>
        </w:rPr>
        <w:t>will</w:t>
      </w:r>
      <w:r w:rsidRPr="00BA2D42">
        <w:rPr>
          <w:rFonts w:eastAsia="Arial"/>
          <w:szCs w:val="22"/>
          <w:shd w:val="clear" w:color="auto" w:fill="FFFFFF"/>
        </w:rPr>
        <w:t xml:space="preserve"> neither escape nor be pigeon-holed simply because they may not have direct application to the work in hand. </w:t>
      </w:r>
    </w:p>
    <w:p w14:paraId="04A9BB73" w14:textId="77777777" w:rsidR="00BA2D42" w:rsidRPr="00BA2D42" w:rsidRDefault="00BA2D42" w:rsidP="00BA2D42">
      <w:pPr>
        <w:spacing w:after="118" w:line="263" w:lineRule="auto"/>
        <w:ind w:right="-54"/>
        <w:rPr>
          <w:rFonts w:eastAsia="Arial"/>
          <w:szCs w:val="22"/>
          <w:shd w:val="clear" w:color="auto" w:fill="FFFFFF"/>
        </w:rPr>
      </w:pPr>
      <w:r w:rsidRPr="00BA2D42">
        <w:rPr>
          <w:rFonts w:eastAsia="Arial"/>
          <w:b/>
          <w:szCs w:val="22"/>
        </w:rPr>
        <w:lastRenderedPageBreak/>
        <w:t xml:space="preserve">Interdisciplinary Research: </w:t>
      </w:r>
      <w:r w:rsidRPr="00BA2D42">
        <w:rPr>
          <w:rFonts w:eastAsia="Arial"/>
          <w:bCs/>
          <w:szCs w:val="22"/>
          <w:shd w:val="clear" w:color="auto" w:fill="FFFFFF"/>
        </w:rPr>
        <w:t>Interdisciplinary Research</w:t>
      </w:r>
      <w:r w:rsidRPr="00BA2D42">
        <w:rPr>
          <w:rFonts w:eastAsia="Arial"/>
          <w:szCs w:val="22"/>
          <w:shd w:val="clear" w:color="auto" w:fill="FFFFFF"/>
        </w:rPr>
        <w:t xml:space="preserve"> is a mode of </w:t>
      </w:r>
      <w:r w:rsidRPr="00BA2D42">
        <w:rPr>
          <w:rFonts w:eastAsia="Arial"/>
          <w:bCs/>
          <w:szCs w:val="22"/>
          <w:shd w:val="clear" w:color="auto" w:fill="FFFFFF"/>
        </w:rPr>
        <w:t>research</w:t>
      </w:r>
      <w:r w:rsidRPr="00BA2D42">
        <w:rPr>
          <w:rFonts w:eastAsia="Arial"/>
          <w:szCs w:val="22"/>
          <w:shd w:val="clear" w:color="auto" w:fill="FFFFFF"/>
        </w:rPr>
        <w:t> by teams or individuals that integrates information, data, techniques, tools, perspectives, concepts, and/or theories from two or more disciplines or bodies of specialised knowledge to advance fundamental understanding or to solve problems whose solutions are not apparent.</w:t>
      </w:r>
    </w:p>
    <w:p w14:paraId="7E88D6FB" w14:textId="77777777" w:rsidR="00BA2D42" w:rsidRPr="00BA2D42" w:rsidRDefault="00BA2D42" w:rsidP="00BA2D42">
      <w:pPr>
        <w:spacing w:after="118" w:line="263" w:lineRule="auto"/>
        <w:rPr>
          <w:rFonts w:eastAsia="Arial"/>
          <w:szCs w:val="22"/>
          <w:shd w:val="clear" w:color="auto" w:fill="FFFFFF"/>
        </w:rPr>
      </w:pPr>
      <w:r w:rsidRPr="00BA2D42">
        <w:rPr>
          <w:rFonts w:eastAsia="Arial"/>
          <w:b/>
          <w:bCs/>
          <w:szCs w:val="22"/>
          <w:shd w:val="clear" w:color="auto" w:fill="FFFFFF"/>
          <w:lang w:val="en-US"/>
        </w:rPr>
        <w:t xml:space="preserve">Ontology: </w:t>
      </w:r>
      <w:r w:rsidRPr="00BA2D42">
        <w:rPr>
          <w:rFonts w:eastAsia="Arial"/>
          <w:shd w:val="clear" w:color="auto" w:fill="FFFFFF"/>
          <w:lang w:val="en-US"/>
        </w:rPr>
        <w:t xml:space="preserve">How you, the researcher, view the world and the assumptions that you make about </w:t>
      </w:r>
      <w:r w:rsidRPr="00BA2D42">
        <w:rPr>
          <w:rFonts w:eastAsia="Arial"/>
          <w:shd w:val="clear" w:color="auto" w:fill="FFFFFF"/>
        </w:rPr>
        <w:t>reality or things that comprise reality.</w:t>
      </w:r>
      <w:r w:rsidRPr="00BA2D42">
        <w:rPr>
          <w:rFonts w:eastAsia="Arial"/>
          <w:shd w:val="clear" w:color="auto" w:fill="FFFFFF"/>
          <w:lang w:val="en-US"/>
        </w:rPr>
        <w:t xml:space="preserve"> </w:t>
      </w:r>
      <w:r w:rsidRPr="00BA2D42">
        <w:rPr>
          <w:rFonts w:eastAsia="Arial"/>
          <w:bCs/>
          <w:szCs w:val="22"/>
          <w:shd w:val="clear" w:color="auto" w:fill="FFFFFF"/>
        </w:rPr>
        <w:t>Ontology</w:t>
      </w:r>
      <w:r w:rsidRPr="00BA2D42">
        <w:rPr>
          <w:rFonts w:eastAsia="Arial"/>
          <w:szCs w:val="22"/>
          <w:shd w:val="clear" w:color="auto" w:fill="FFFFFF"/>
        </w:rPr>
        <w:t xml:space="preserve"> deals with questions about what things exist or can be said to exist, and how such entities can be grouped according to similarities and differences. </w:t>
      </w:r>
      <w:r w:rsidRPr="00BA2D42">
        <w:rPr>
          <w:rFonts w:eastAsia="Arial"/>
          <w:shd w:val="clear" w:color="auto" w:fill="FFFFFF"/>
        </w:rPr>
        <w:t>When we ask deep questions about "What is the nature of the universe?" or "Is there a god?" we are asking inherently ontological questions.</w:t>
      </w:r>
    </w:p>
    <w:p w14:paraId="62AC61D4" w14:textId="77777777" w:rsidR="00BA2D42" w:rsidRPr="00BA2D42" w:rsidRDefault="00BA2D42" w:rsidP="00BA2D42">
      <w:pPr>
        <w:spacing w:after="118" w:line="263" w:lineRule="auto"/>
        <w:rPr>
          <w:rFonts w:eastAsia="Arial"/>
          <w:szCs w:val="22"/>
          <w:shd w:val="clear" w:color="auto" w:fill="FFFFFF"/>
        </w:rPr>
      </w:pPr>
      <w:r w:rsidRPr="00BA2D42">
        <w:rPr>
          <w:rFonts w:eastAsia="Arial"/>
          <w:b/>
          <w:bCs/>
          <w:szCs w:val="22"/>
          <w:shd w:val="clear" w:color="auto" w:fill="FFFFFF"/>
        </w:rPr>
        <w:t xml:space="preserve">Phenomenology: </w:t>
      </w:r>
      <w:r w:rsidRPr="00BA2D42">
        <w:rPr>
          <w:rFonts w:eastAsia="Arial"/>
          <w:szCs w:val="22"/>
          <w:shd w:val="clear" w:color="auto" w:fill="FFFFFF"/>
        </w:rPr>
        <w:t>The study of phenomena which believes that objects and events are part of the structures of experience and consciousness.</w:t>
      </w:r>
    </w:p>
    <w:p w14:paraId="0A31EB98" w14:textId="77777777" w:rsidR="00BA2D42" w:rsidRPr="00BA2D42" w:rsidRDefault="00BA2D42" w:rsidP="00BA2D42">
      <w:pPr>
        <w:spacing w:after="118" w:line="263" w:lineRule="auto"/>
        <w:rPr>
          <w:rFonts w:eastAsia="Arial"/>
          <w:szCs w:val="22"/>
          <w:shd w:val="clear" w:color="auto" w:fill="FFFFFF"/>
        </w:rPr>
      </w:pPr>
      <w:r w:rsidRPr="00BA2D42">
        <w:rPr>
          <w:rFonts w:eastAsia="Arial"/>
          <w:b/>
          <w:bCs/>
          <w:szCs w:val="22"/>
          <w:shd w:val="clear" w:color="auto" w:fill="FFFFFF"/>
        </w:rPr>
        <w:t xml:space="preserve">Quantitative and Qualitative Research: </w:t>
      </w:r>
      <w:r w:rsidRPr="00BA2D42">
        <w:rPr>
          <w:rFonts w:eastAsia="Arial"/>
          <w:szCs w:val="22"/>
          <w:shd w:val="clear" w:color="auto" w:fill="FFFFFF"/>
        </w:rPr>
        <w:t>Research that is based mainly on numerical data (quantitative) or philosophical data (qualitative).</w:t>
      </w:r>
    </w:p>
    <w:p w14:paraId="3827D713" w14:textId="77777777" w:rsidR="00BA2D42" w:rsidRPr="00BA2D42" w:rsidRDefault="00BA2D42" w:rsidP="00BA2D42">
      <w:pPr>
        <w:spacing w:after="118" w:line="263" w:lineRule="auto"/>
        <w:rPr>
          <w:rFonts w:eastAsia="Arial"/>
          <w:szCs w:val="22"/>
          <w:shd w:val="clear" w:color="auto" w:fill="FFFFFF"/>
        </w:rPr>
      </w:pPr>
      <w:r w:rsidRPr="00BA2D42">
        <w:rPr>
          <w:rFonts w:eastAsia="Arial"/>
          <w:b/>
          <w:szCs w:val="22"/>
        </w:rPr>
        <w:t xml:space="preserve">Research Methodology: </w:t>
      </w:r>
      <w:r w:rsidRPr="00BA2D42">
        <w:rPr>
          <w:rFonts w:eastAsia="Arial"/>
          <w:szCs w:val="22"/>
          <w:shd w:val="clear" w:color="auto" w:fill="FFFFFF"/>
        </w:rPr>
        <w:t>Methodology is the </w:t>
      </w:r>
      <w:r w:rsidRPr="00BA2D42">
        <w:rPr>
          <w:rFonts w:eastAsia="Arial"/>
          <w:i/>
          <w:iCs/>
          <w:szCs w:val="22"/>
          <w:shd w:val="clear" w:color="auto" w:fill="FFFFFF"/>
        </w:rPr>
        <w:t>discussion</w:t>
      </w:r>
      <w:r w:rsidRPr="00BA2D42">
        <w:rPr>
          <w:rFonts w:eastAsia="Arial"/>
          <w:szCs w:val="22"/>
          <w:shd w:val="clear" w:color="auto" w:fill="FFFFFF"/>
        </w:rPr>
        <w:t> of methods. This includes the theoretical ideas and concerns that inform the use of different methods.  “methods” are practical hands-on steps for doing research. This usually includes defining the scope of the research project, coming up with a research question or hypothesis, selecting and collecting data, processing that data with certain tools to enable analysis, and then going through the data systematically to answer the central question.</w:t>
      </w:r>
    </w:p>
    <w:p w14:paraId="6B72B7DC" w14:textId="77777777" w:rsidR="00BA2D42" w:rsidRPr="00BA2D42" w:rsidRDefault="00BA2D42" w:rsidP="00BA2D42">
      <w:pPr>
        <w:spacing w:after="118" w:line="263" w:lineRule="auto"/>
        <w:rPr>
          <w:rFonts w:eastAsia="Arial"/>
          <w:szCs w:val="22"/>
        </w:rPr>
      </w:pPr>
      <w:r w:rsidRPr="00BA2D42">
        <w:rPr>
          <w:rFonts w:eastAsia="Arial"/>
          <w:b/>
          <w:bCs/>
          <w:szCs w:val="22"/>
        </w:rPr>
        <w:t xml:space="preserve">Philosophy of Design: </w:t>
      </w:r>
      <w:r w:rsidRPr="00BA2D42">
        <w:rPr>
          <w:rFonts w:eastAsia="Arial"/>
          <w:bCs/>
          <w:szCs w:val="22"/>
        </w:rPr>
        <w:t>The consideration of the concept and nature of design from various viewpoints, these may be linked to ontological or epistemological assumptions, aesthetics, economics, sustainability, axiology or ethics etc.</w:t>
      </w:r>
      <w:r w:rsidRPr="00BA2D42">
        <w:rPr>
          <w:rFonts w:eastAsia="Arial"/>
          <w:b/>
          <w:bCs/>
          <w:szCs w:val="22"/>
        </w:rPr>
        <w:t xml:space="preserve"> </w:t>
      </w:r>
    </w:p>
    <w:p w14:paraId="6381BC07" w14:textId="77777777" w:rsidR="00BA2D42" w:rsidRPr="00BA2D42" w:rsidRDefault="00BA2D42" w:rsidP="00C65942">
      <w:pPr>
        <w:pStyle w:val="Heading2"/>
      </w:pPr>
      <w:bookmarkStart w:id="27" w:name="_Toc112405142"/>
      <w:bookmarkStart w:id="28" w:name="_Toc205619867"/>
      <w:bookmarkStart w:id="29" w:name="_Toc272417188"/>
      <w:bookmarkEnd w:id="24"/>
      <w:bookmarkEnd w:id="25"/>
      <w:bookmarkEnd w:id="26"/>
      <w:r w:rsidRPr="00BA2D42">
        <w:t>Learning, Teaching and Assessment</w:t>
      </w:r>
      <w:bookmarkEnd w:id="27"/>
      <w:r w:rsidRPr="00BA2D42">
        <w:t xml:space="preserve"> </w:t>
      </w:r>
    </w:p>
    <w:p w14:paraId="031752D4" w14:textId="77777777" w:rsidR="00BA2D42" w:rsidRPr="00BA2D42" w:rsidRDefault="00BA2D42" w:rsidP="00BA2D42">
      <w:pPr>
        <w:keepNext/>
        <w:keepLines/>
        <w:spacing w:after="124"/>
        <w:ind w:left="-5" w:hanging="10"/>
        <w:outlineLvl w:val="2"/>
        <w:rPr>
          <w:rFonts w:eastAsia="Arial"/>
          <w:b/>
          <w:color w:val="000000"/>
          <w:szCs w:val="22"/>
        </w:rPr>
      </w:pPr>
      <w:r w:rsidRPr="00BA2D42">
        <w:rPr>
          <w:rFonts w:eastAsia="Arial"/>
          <w:b/>
          <w:color w:val="000000"/>
          <w:szCs w:val="22"/>
        </w:rPr>
        <w:t xml:space="preserve">Learning and Teaching Strategies </w:t>
      </w:r>
    </w:p>
    <w:p w14:paraId="30D15347" w14:textId="77777777" w:rsidR="00BA2D42" w:rsidRPr="00BA2D42" w:rsidRDefault="00BA2D42" w:rsidP="00BA2D42">
      <w:pPr>
        <w:spacing w:after="118" w:line="263" w:lineRule="auto"/>
        <w:ind w:left="-5" w:right="3" w:hanging="10"/>
        <w:rPr>
          <w:rFonts w:eastAsia="Arial"/>
          <w:color w:val="000000"/>
          <w:szCs w:val="22"/>
        </w:rPr>
      </w:pPr>
      <w:r w:rsidRPr="00BA2D42">
        <w:rPr>
          <w:rFonts w:eastAsia="Arial"/>
          <w:color w:val="000000"/>
          <w:szCs w:val="22"/>
        </w:rPr>
        <w:t xml:space="preserve">Your programme has been designed to give you a clear and logical learning experience, which encourages you to take an active part in the learning process. The programme has explicit learning outcomes that indicate the range of your knowledge and understanding, including intellectual, practical, professional and transferable skills.  </w:t>
      </w:r>
    </w:p>
    <w:p w14:paraId="6974907A" w14:textId="77777777" w:rsidR="00BA2D42" w:rsidRPr="00BA2D42" w:rsidRDefault="00BA2D42" w:rsidP="00BA2D42">
      <w:pPr>
        <w:spacing w:after="118" w:line="263" w:lineRule="auto"/>
        <w:ind w:left="-5" w:right="3" w:hanging="10"/>
        <w:rPr>
          <w:rFonts w:eastAsia="Arial"/>
          <w:color w:val="000000"/>
          <w:szCs w:val="22"/>
        </w:rPr>
      </w:pPr>
      <w:r w:rsidRPr="00BA2D42">
        <w:rPr>
          <w:rFonts w:eastAsia="Arial"/>
          <w:color w:val="000000"/>
          <w:szCs w:val="22"/>
        </w:rPr>
        <w:t xml:space="preserve">The programme helps you to develop the ability to plan, manage and evaluate your learning, which is vital to the process of becoming an independent and professional practitioner. It also encourages you to take a more questioning approach, so that you can resolve problems with increasing confidence in your own judgements.  </w:t>
      </w:r>
    </w:p>
    <w:p w14:paraId="37D78651" w14:textId="77777777" w:rsidR="00BA2D42" w:rsidRPr="00BA2D42" w:rsidRDefault="00BA2D42" w:rsidP="00BA2D42">
      <w:pPr>
        <w:spacing w:after="118" w:line="263" w:lineRule="auto"/>
        <w:ind w:left="-5" w:right="3" w:hanging="10"/>
        <w:rPr>
          <w:rFonts w:eastAsia="Arial"/>
          <w:color w:val="000000"/>
          <w:szCs w:val="22"/>
        </w:rPr>
      </w:pPr>
      <w:r w:rsidRPr="00BA2D42">
        <w:rPr>
          <w:rFonts w:eastAsia="Arial"/>
          <w:color w:val="000000"/>
          <w:szCs w:val="22"/>
        </w:rPr>
        <w:t xml:space="preserve">Formative feedback throughout modules helps you to evaluate your progress and identify your individual strengths and areas for development, based on feedback from tutors, other students, and your own self-evaluations.  </w:t>
      </w:r>
    </w:p>
    <w:p w14:paraId="62489DC7" w14:textId="77777777" w:rsidR="00BA2D42" w:rsidRPr="00BA2D42" w:rsidRDefault="00BA2D42" w:rsidP="00BA2D42">
      <w:pPr>
        <w:spacing w:after="118" w:line="263" w:lineRule="auto"/>
        <w:ind w:left="-5" w:right="3" w:hanging="10"/>
        <w:rPr>
          <w:rFonts w:eastAsia="Arial"/>
          <w:color w:val="000000"/>
          <w:szCs w:val="22"/>
        </w:rPr>
      </w:pPr>
      <w:r w:rsidRPr="00BA2D42">
        <w:rPr>
          <w:rFonts w:eastAsia="Arial"/>
          <w:color w:val="000000"/>
          <w:szCs w:val="22"/>
        </w:rPr>
        <w:t xml:space="preserve">The programme objectives are met by deploying a wide variety of teaching and learning methods, including assignments, projects, lectures, seminars, group critiques, debates, and tutorials. In consultation with the Programme Leader, </w:t>
      </w:r>
      <w:r w:rsidRPr="00BA2D42">
        <w:rPr>
          <w:rFonts w:eastAsia="Arial"/>
          <w:color w:val="000000"/>
          <w:szCs w:val="22"/>
        </w:rPr>
        <w:lastRenderedPageBreak/>
        <w:t xml:space="preserve">academic staff are responsible for coordinating individual modules of study, and for selecting appropriate methods of delivery according to the subject matter and the student experience. </w:t>
      </w:r>
    </w:p>
    <w:p w14:paraId="16D9B8A8" w14:textId="77777777" w:rsidR="00BA2D42" w:rsidRPr="00BA2D42" w:rsidRDefault="00BA2D42" w:rsidP="00BA2D42">
      <w:pPr>
        <w:spacing w:after="118" w:line="263" w:lineRule="auto"/>
        <w:ind w:left="-5" w:right="3" w:hanging="10"/>
        <w:rPr>
          <w:rFonts w:eastAsia="Arial"/>
          <w:color w:val="000000"/>
          <w:szCs w:val="22"/>
        </w:rPr>
      </w:pPr>
      <w:r w:rsidRPr="00BA2D42">
        <w:rPr>
          <w:rFonts w:eastAsia="Arial"/>
          <w:color w:val="000000"/>
          <w:szCs w:val="22"/>
        </w:rPr>
        <w:t xml:space="preserve">The learning and teaching methods used enable you to develop the skills, knowledge and critical awareness required to become a specialist in a broad range of design history subjects and promote the development of transferable skills, which are essential for employability.  </w:t>
      </w:r>
    </w:p>
    <w:p w14:paraId="398DC4F2" w14:textId="77777777" w:rsidR="00BA2D42" w:rsidRPr="00BA2D42" w:rsidRDefault="00BA2D42" w:rsidP="00BA2D42">
      <w:pPr>
        <w:spacing w:after="118" w:line="263" w:lineRule="auto"/>
        <w:ind w:left="-5" w:right="88" w:hanging="10"/>
        <w:rPr>
          <w:rFonts w:eastAsia="Arial"/>
          <w:color w:val="000000"/>
          <w:szCs w:val="22"/>
        </w:rPr>
      </w:pPr>
      <w:r w:rsidRPr="00BA2D42">
        <w:rPr>
          <w:rFonts w:eastAsia="Arial"/>
          <w:color w:val="000000"/>
          <w:szCs w:val="22"/>
        </w:rPr>
        <w:t xml:space="preserve">The study time allocated to each module in the programme incorporates a balance of formal teaching, facilitated learning, tutorial support and independent learning. Independent learning reflects your anticipated maturity as a student and allows you to direct your learning towards individual goals and needs. </w:t>
      </w:r>
      <w:r w:rsidRPr="00BA2D42">
        <w:rPr>
          <w:rFonts w:eastAsia="Arial"/>
          <w:b/>
          <w:color w:val="000000"/>
          <w:szCs w:val="22"/>
        </w:rPr>
        <w:t xml:space="preserve"> </w:t>
      </w:r>
    </w:p>
    <w:p w14:paraId="0EC94F6F" w14:textId="77777777" w:rsidR="00BA2D42" w:rsidRPr="00BA2D42" w:rsidRDefault="00BA2D42" w:rsidP="00BA2D42">
      <w:pPr>
        <w:spacing w:after="235" w:line="263" w:lineRule="auto"/>
        <w:ind w:left="-5" w:right="3" w:hanging="10"/>
        <w:rPr>
          <w:rFonts w:eastAsia="Arial"/>
          <w:color w:val="000000"/>
          <w:szCs w:val="22"/>
        </w:rPr>
      </w:pPr>
      <w:r w:rsidRPr="00BA2D42">
        <w:rPr>
          <w:rFonts w:eastAsia="Arial"/>
          <w:color w:val="000000"/>
          <w:szCs w:val="22"/>
        </w:rPr>
        <w:t xml:space="preserve">The integration of theory and an understanding of design practice is crucial in your development as a well-rounded and informed design historian. This is promoted and reinforced where appropriate, through lectures, seminars and tutorials, delivered by academic staff, in research environments that will include the creative environment of the lecture theatre and seminar rooms. </w:t>
      </w:r>
    </w:p>
    <w:p w14:paraId="181A2A78" w14:textId="77777777" w:rsidR="00491BE6" w:rsidRPr="00491BE6" w:rsidRDefault="00491BE6" w:rsidP="00C65942">
      <w:pPr>
        <w:pStyle w:val="Heading2"/>
      </w:pPr>
      <w:bookmarkStart w:id="30" w:name="_Toc112405143"/>
      <w:r w:rsidRPr="00491BE6">
        <w:t xml:space="preserve">Methods of </w:t>
      </w:r>
      <w:r w:rsidRPr="00C65942">
        <w:t>Learning</w:t>
      </w:r>
      <w:r w:rsidRPr="00491BE6">
        <w:t xml:space="preserve"> Glossary</w:t>
      </w:r>
      <w:bookmarkEnd w:id="30"/>
    </w:p>
    <w:p w14:paraId="3EDBF62A" w14:textId="77777777" w:rsidR="00491BE6" w:rsidRPr="00491BE6" w:rsidRDefault="00491BE6" w:rsidP="00491BE6">
      <w:r w:rsidRPr="00491BE6">
        <w:t xml:space="preserve">A variety of methods are used to help you to engage with your learning, both by you as a student and by your tutors – some of these methods are described below. </w:t>
      </w:r>
    </w:p>
    <w:p w14:paraId="177F886B" w14:textId="77777777" w:rsidR="00491BE6" w:rsidRPr="00491BE6" w:rsidRDefault="00491BE6" w:rsidP="00491BE6">
      <w:pPr>
        <w:spacing w:before="240"/>
        <w:outlineLvl w:val="2"/>
        <w:rPr>
          <w:b/>
        </w:rPr>
      </w:pPr>
      <w:r w:rsidRPr="00491BE6">
        <w:rPr>
          <w:b/>
        </w:rPr>
        <w:t>Timetabled teaching sessions</w:t>
      </w:r>
    </w:p>
    <w:p w14:paraId="12A13E93" w14:textId="77777777" w:rsidR="00491BE6" w:rsidRPr="00491BE6" w:rsidRDefault="00491BE6" w:rsidP="00491BE6">
      <w:r w:rsidRPr="00491BE6">
        <w:t>Your student timetables indicate the teaching sessions that have been arranged for you across the modules that you are studying, and are available to you on the VLE. Within your teaching sessions, you will take part in a variety of activities that will help you to learn and develop as appropriate to each module and assignment. Specific learning and teaching strategies used in teaching sessions can include:</w:t>
      </w:r>
    </w:p>
    <w:p w14:paraId="4EEA4EBD" w14:textId="77777777" w:rsidR="00491BE6" w:rsidRPr="00491BE6" w:rsidRDefault="00491BE6" w:rsidP="00491BE6">
      <w:pPr>
        <w:numPr>
          <w:ilvl w:val="0"/>
          <w:numId w:val="38"/>
        </w:numPr>
        <w:contextualSpacing/>
      </w:pPr>
      <w:r w:rsidRPr="00491BE6">
        <w:t>Projects and assignments - covering a range of learning areas</w:t>
      </w:r>
    </w:p>
    <w:p w14:paraId="0DDB917D" w14:textId="77777777" w:rsidR="00491BE6" w:rsidRPr="00491BE6" w:rsidRDefault="00491BE6" w:rsidP="00491BE6">
      <w:pPr>
        <w:numPr>
          <w:ilvl w:val="0"/>
          <w:numId w:val="38"/>
        </w:numPr>
        <w:contextualSpacing/>
      </w:pPr>
      <w:r w:rsidRPr="00491BE6">
        <w:t>Tutorials - for appraisal and development as an individual or in groups</w:t>
      </w:r>
    </w:p>
    <w:p w14:paraId="3B69204F" w14:textId="77777777" w:rsidR="00491BE6" w:rsidRPr="00491BE6" w:rsidRDefault="00491BE6" w:rsidP="00491BE6">
      <w:pPr>
        <w:numPr>
          <w:ilvl w:val="0"/>
          <w:numId w:val="38"/>
        </w:numPr>
        <w:contextualSpacing/>
      </w:pPr>
      <w:r w:rsidRPr="00491BE6">
        <w:t>Critiques - to provide formative feedback and to develop your presentation skills</w:t>
      </w:r>
    </w:p>
    <w:p w14:paraId="4B093D82" w14:textId="77777777" w:rsidR="00491BE6" w:rsidRPr="00491BE6" w:rsidRDefault="00491BE6" w:rsidP="00491BE6">
      <w:pPr>
        <w:numPr>
          <w:ilvl w:val="0"/>
          <w:numId w:val="38"/>
        </w:numPr>
        <w:contextualSpacing/>
      </w:pPr>
      <w:r w:rsidRPr="00491BE6">
        <w:t>Lectures - formal and informal</w:t>
      </w:r>
    </w:p>
    <w:p w14:paraId="3C8970A7" w14:textId="77777777" w:rsidR="00491BE6" w:rsidRPr="00491BE6" w:rsidRDefault="00491BE6" w:rsidP="00491BE6">
      <w:pPr>
        <w:numPr>
          <w:ilvl w:val="0"/>
          <w:numId w:val="38"/>
        </w:numPr>
        <w:contextualSpacing/>
      </w:pPr>
      <w:bookmarkStart w:id="31" w:name="_Hlk19196781"/>
      <w:r w:rsidRPr="00491BE6">
        <w:t>Flipped Learning – introduced to the learning material before class, with classroom time then being used to deepen understanding through discussion with peers and problem-solving activities</w:t>
      </w:r>
    </w:p>
    <w:bookmarkEnd w:id="31"/>
    <w:p w14:paraId="7FB39AFE" w14:textId="77777777" w:rsidR="00491BE6" w:rsidRPr="00491BE6" w:rsidRDefault="00491BE6" w:rsidP="00491BE6">
      <w:pPr>
        <w:numPr>
          <w:ilvl w:val="0"/>
          <w:numId w:val="38"/>
        </w:numPr>
        <w:contextualSpacing/>
      </w:pPr>
      <w:r w:rsidRPr="00491BE6">
        <w:t>Seminars - discussions that develop your critical responses</w:t>
      </w:r>
    </w:p>
    <w:p w14:paraId="284E0ACB" w14:textId="77777777" w:rsidR="00491BE6" w:rsidRPr="00491BE6" w:rsidRDefault="00491BE6" w:rsidP="00491BE6">
      <w:pPr>
        <w:numPr>
          <w:ilvl w:val="0"/>
          <w:numId w:val="38"/>
        </w:numPr>
        <w:contextualSpacing/>
      </w:pPr>
      <w:r w:rsidRPr="00491BE6">
        <w:t>Demonstrations - practical and workshop-based activities</w:t>
      </w:r>
    </w:p>
    <w:p w14:paraId="5500E5C9" w14:textId="77777777" w:rsidR="00491BE6" w:rsidRPr="00491BE6" w:rsidRDefault="00491BE6" w:rsidP="00491BE6">
      <w:pPr>
        <w:spacing w:before="240"/>
        <w:outlineLvl w:val="2"/>
        <w:rPr>
          <w:b/>
        </w:rPr>
      </w:pPr>
      <w:r w:rsidRPr="00491BE6">
        <w:rPr>
          <w:b/>
        </w:rPr>
        <w:t>Independent study</w:t>
      </w:r>
    </w:p>
    <w:p w14:paraId="1E7C3A45" w14:textId="77777777" w:rsidR="00491BE6" w:rsidRPr="00491BE6" w:rsidRDefault="00491BE6" w:rsidP="00491BE6">
      <w:r w:rsidRPr="00491BE6">
        <w:t xml:space="preserve">In addition to teaching sessions, the development of your skills and knowledge requires extra individual input defined as independent study. This will appear on your timetables and is an important part of the learning hours required for each module. </w:t>
      </w:r>
    </w:p>
    <w:p w14:paraId="1ED43246" w14:textId="77777777" w:rsidR="00491BE6" w:rsidRPr="00491BE6" w:rsidRDefault="00491BE6" w:rsidP="00491BE6">
      <w:r w:rsidRPr="00491BE6">
        <w:t xml:space="preserve">During these periods, tutors are not timetabled to teach you, but technician demonstrators and Library staff are available to help you to undertake research and </w:t>
      </w:r>
      <w:r w:rsidRPr="00491BE6">
        <w:lastRenderedPageBreak/>
        <w:t xml:space="preserve">the development of ideas and practical work. It is your responsibility to make good use of independent study time and the facilities available. It is essential that you access the specialist workshops during this time to develop your skills with materials, equipment and processes. The School's opening times and access to resources are intended to provide extra opportunities for you to benefit from your studies and to achieve your goals. </w:t>
      </w:r>
    </w:p>
    <w:p w14:paraId="4D996CAA" w14:textId="77777777" w:rsidR="00491BE6" w:rsidRPr="00491BE6" w:rsidRDefault="00491BE6" w:rsidP="00491BE6">
      <w:pPr>
        <w:spacing w:before="240"/>
        <w:outlineLvl w:val="2"/>
        <w:rPr>
          <w:b/>
        </w:rPr>
      </w:pPr>
      <w:r w:rsidRPr="00491BE6">
        <w:rPr>
          <w:b/>
        </w:rPr>
        <w:t>Assignments</w:t>
      </w:r>
    </w:p>
    <w:p w14:paraId="11EA894E" w14:textId="77777777" w:rsidR="00491BE6" w:rsidRPr="00491BE6" w:rsidRDefault="00491BE6" w:rsidP="00491BE6">
      <w:r w:rsidRPr="00491BE6">
        <w:t>A strategy based on practical and/or written work, ranging from staff-initiated activities.</w:t>
      </w:r>
    </w:p>
    <w:p w14:paraId="6DA23D1D" w14:textId="77777777" w:rsidR="00491BE6" w:rsidRPr="00491BE6" w:rsidRDefault="00491BE6" w:rsidP="00491BE6">
      <w:pPr>
        <w:spacing w:before="240"/>
        <w:outlineLvl w:val="2"/>
        <w:rPr>
          <w:b/>
        </w:rPr>
      </w:pPr>
      <w:r w:rsidRPr="00491BE6">
        <w:rPr>
          <w:b/>
        </w:rPr>
        <w:t>Live assignments or live briefs</w:t>
      </w:r>
    </w:p>
    <w:p w14:paraId="040F8231" w14:textId="77777777" w:rsidR="00491BE6" w:rsidRPr="00491BE6" w:rsidRDefault="00491BE6" w:rsidP="00491BE6">
      <w:r w:rsidRPr="00491BE6">
        <w:t>An assignment negotiated between a tutor and a relevant external agency, providing an opportunity for you to work within the constraints of a commercial brief. Live assignments/live briefs can also include competitions and awards.</w:t>
      </w:r>
    </w:p>
    <w:p w14:paraId="620240A1" w14:textId="77777777" w:rsidR="00491BE6" w:rsidRPr="00491BE6" w:rsidRDefault="00491BE6" w:rsidP="00491BE6">
      <w:pPr>
        <w:spacing w:before="240"/>
        <w:outlineLvl w:val="2"/>
        <w:rPr>
          <w:b/>
        </w:rPr>
      </w:pPr>
      <w:r w:rsidRPr="00491BE6">
        <w:rPr>
          <w:b/>
        </w:rPr>
        <w:t>Projects</w:t>
      </w:r>
    </w:p>
    <w:p w14:paraId="0B764E7D" w14:textId="77777777" w:rsidR="00491BE6" w:rsidRPr="00491BE6" w:rsidRDefault="00491BE6" w:rsidP="00491BE6">
      <w:bookmarkStart w:id="32" w:name="_Hlk19196814"/>
      <w:r w:rsidRPr="00491BE6">
        <w:t>An activity initiated by you as a student in which the emphasis is on student-centred learning. The tutor acts as a supervisor, negotiating the choice of topic with you through the Learning Agreement (see below), and supporting you throughout the project, including ethical considerations, which will be undertaken on an individual basis and/or in groups.</w:t>
      </w:r>
    </w:p>
    <w:bookmarkEnd w:id="32"/>
    <w:p w14:paraId="54ADB766" w14:textId="77777777" w:rsidR="00491BE6" w:rsidRPr="00491BE6" w:rsidRDefault="00491BE6" w:rsidP="00491BE6">
      <w:pPr>
        <w:spacing w:before="240"/>
        <w:outlineLvl w:val="2"/>
        <w:rPr>
          <w:b/>
        </w:rPr>
      </w:pPr>
      <w:r w:rsidRPr="00491BE6">
        <w:rPr>
          <w:b/>
        </w:rPr>
        <w:t>Lectures</w:t>
      </w:r>
    </w:p>
    <w:p w14:paraId="2761A16B" w14:textId="77777777" w:rsidR="00491BE6" w:rsidRPr="00491BE6" w:rsidRDefault="00491BE6" w:rsidP="00491BE6">
      <w:r w:rsidRPr="00491BE6">
        <w:t>A structured presentation of ideas, concepts and content knowledge by academic staff and visiting lecturers to groups of students, followed by feedback, questions and answers.</w:t>
      </w:r>
    </w:p>
    <w:p w14:paraId="677A45C8" w14:textId="77777777" w:rsidR="00491BE6" w:rsidRPr="00491BE6" w:rsidRDefault="00491BE6" w:rsidP="00491BE6">
      <w:pPr>
        <w:spacing w:before="240"/>
        <w:outlineLvl w:val="2"/>
        <w:rPr>
          <w:b/>
        </w:rPr>
      </w:pPr>
      <w:r w:rsidRPr="00491BE6">
        <w:rPr>
          <w:b/>
        </w:rPr>
        <w:t>Academic tutorials</w:t>
      </w:r>
    </w:p>
    <w:p w14:paraId="58D40789" w14:textId="77777777" w:rsidR="00491BE6" w:rsidRPr="00491BE6" w:rsidRDefault="00491BE6" w:rsidP="00491BE6">
      <w:r w:rsidRPr="00491BE6">
        <w:t xml:space="preserve">A meeting with an academic tutor or tutors either to discuss the progress of your work on a formative </w:t>
      </w:r>
      <w:r w:rsidRPr="00491BE6">
        <w:rPr>
          <w:noProof/>
        </w:rPr>
        <w:t>basis</w:t>
      </w:r>
      <w:r w:rsidRPr="00491BE6">
        <w:t xml:space="preserve"> or to give summative feedback about your achievement in individual modules or the programme in general. Academic tutorials can take place on an individual basis, or with a group of students. </w:t>
      </w:r>
    </w:p>
    <w:p w14:paraId="5931F29A" w14:textId="77777777" w:rsidR="00491BE6" w:rsidRPr="00491BE6" w:rsidRDefault="00491BE6" w:rsidP="00491BE6">
      <w:pPr>
        <w:spacing w:before="240"/>
        <w:outlineLvl w:val="2"/>
        <w:rPr>
          <w:b/>
        </w:rPr>
      </w:pPr>
      <w:r w:rsidRPr="00491BE6">
        <w:rPr>
          <w:b/>
        </w:rPr>
        <w:t>Seminars</w:t>
      </w:r>
    </w:p>
    <w:p w14:paraId="6C34E3FF" w14:textId="77777777" w:rsidR="00491BE6" w:rsidRPr="00491BE6" w:rsidRDefault="00491BE6" w:rsidP="00491BE6">
      <w:r w:rsidRPr="00491BE6">
        <w:t>A group activity involving the open discussion and analysis of topics – seminars may be tutor-led or student-led and can include short presentations.</w:t>
      </w:r>
    </w:p>
    <w:p w14:paraId="441B969D" w14:textId="77777777" w:rsidR="00491BE6" w:rsidRPr="00491BE6" w:rsidRDefault="00491BE6" w:rsidP="00491BE6">
      <w:pPr>
        <w:spacing w:before="240"/>
        <w:outlineLvl w:val="2"/>
        <w:rPr>
          <w:b/>
        </w:rPr>
      </w:pPr>
      <w:r w:rsidRPr="00491BE6">
        <w:rPr>
          <w:b/>
        </w:rPr>
        <w:t>Group critiques</w:t>
      </w:r>
    </w:p>
    <w:p w14:paraId="1C0F6B73" w14:textId="351ABC2C" w:rsidR="000F26B4" w:rsidRDefault="00491BE6" w:rsidP="00491BE6">
      <w:r w:rsidRPr="00491BE6">
        <w:t xml:space="preserve">These involve students in presenting and discussing work with tutors and the peer group within modules, giving you the opportunity to evaluate and respond to feedback. </w:t>
      </w:r>
    </w:p>
    <w:p w14:paraId="5DB1BCFF" w14:textId="06AC7AC0" w:rsidR="0089244C" w:rsidRDefault="0089244C" w:rsidP="00491BE6"/>
    <w:p w14:paraId="21EDD1BF" w14:textId="77777777" w:rsidR="0089244C" w:rsidRPr="00491BE6" w:rsidRDefault="0089244C" w:rsidP="00491BE6"/>
    <w:p w14:paraId="1699E3D6" w14:textId="77777777" w:rsidR="00491BE6" w:rsidRPr="00491BE6" w:rsidRDefault="00491BE6" w:rsidP="00491BE6">
      <w:pPr>
        <w:spacing w:before="240"/>
        <w:outlineLvl w:val="2"/>
        <w:rPr>
          <w:b/>
        </w:rPr>
      </w:pPr>
      <w:r w:rsidRPr="00491BE6">
        <w:rPr>
          <w:b/>
        </w:rPr>
        <w:lastRenderedPageBreak/>
        <w:t>Workshops</w:t>
      </w:r>
    </w:p>
    <w:p w14:paraId="28C6400A" w14:textId="77777777" w:rsidR="00491BE6" w:rsidRPr="00491BE6" w:rsidRDefault="00491BE6" w:rsidP="00491BE6">
      <w:r w:rsidRPr="00491BE6">
        <w:t>Specific activities within specialist modules that provide the skills required for assignments and can be delivered by tutors and/or technician/demonstrators. Technical and practical skills are developed in a range of techniques, processes and materials relevant to your area of study and specialism.</w:t>
      </w:r>
    </w:p>
    <w:p w14:paraId="58939B6B" w14:textId="77777777" w:rsidR="00491BE6" w:rsidRPr="00491BE6" w:rsidRDefault="00491BE6" w:rsidP="00491BE6">
      <w:pPr>
        <w:spacing w:before="240"/>
        <w:outlineLvl w:val="2"/>
        <w:rPr>
          <w:b/>
        </w:rPr>
      </w:pPr>
      <w:r w:rsidRPr="00491BE6">
        <w:rPr>
          <w:b/>
        </w:rPr>
        <w:t>Educational visits</w:t>
      </w:r>
    </w:p>
    <w:p w14:paraId="31BE4545" w14:textId="77777777" w:rsidR="00491BE6" w:rsidRPr="00491BE6" w:rsidRDefault="00491BE6" w:rsidP="00491BE6">
      <w:r w:rsidRPr="00491BE6">
        <w:t>Educational visits to a range of external venues provide opportunities for you to broaden your field of research and knowledge related to your area of study. You will be given information about your programme</w:t>
      </w:r>
      <w:r w:rsidR="007E1C3C">
        <w:t>'</w:t>
      </w:r>
      <w:r w:rsidRPr="00491BE6">
        <w:t>s planned educational visits throughout the academic year.</w:t>
      </w:r>
    </w:p>
    <w:p w14:paraId="6B742308" w14:textId="77777777" w:rsidR="00491BE6" w:rsidRPr="00491BE6" w:rsidRDefault="00491BE6" w:rsidP="00491BE6">
      <w:pPr>
        <w:spacing w:before="240"/>
        <w:outlineLvl w:val="2"/>
        <w:rPr>
          <w:b/>
        </w:rPr>
      </w:pPr>
      <w:r w:rsidRPr="00491BE6">
        <w:rPr>
          <w:b/>
        </w:rPr>
        <w:t>Personal Development Planning [PDP]</w:t>
      </w:r>
    </w:p>
    <w:p w14:paraId="6170E83C" w14:textId="77777777" w:rsidR="00491BE6" w:rsidRPr="00491BE6" w:rsidRDefault="00491BE6" w:rsidP="00491BE6">
      <w:r w:rsidRPr="00491BE6">
        <w:t xml:space="preserve">Personal Development and Planning [PDP] </w:t>
      </w:r>
      <w:r w:rsidRPr="00491BE6">
        <w:rPr>
          <w:noProof/>
        </w:rPr>
        <w:t>are</w:t>
      </w:r>
      <w:r w:rsidRPr="00491BE6">
        <w:t xml:space="preserve"> linked to all Levels of the programme through methods of reflective practice and planning which are integral to each module and help you to plan, integrate and take responsibility for your personal, academic and career development. In dialogue with tutors through formative feedback, you are encouraged to identify strengths and areas for </w:t>
      </w:r>
      <w:r w:rsidRPr="00491BE6">
        <w:rPr>
          <w:noProof/>
        </w:rPr>
        <w:t>development</w:t>
      </w:r>
      <w:r w:rsidRPr="00491BE6">
        <w:t xml:space="preserve"> and establish learning goals that might improve perceived weaknesses and enhance your strengths. </w:t>
      </w:r>
    </w:p>
    <w:p w14:paraId="438A293A" w14:textId="77777777" w:rsidR="00491BE6" w:rsidRPr="00491BE6" w:rsidRDefault="00491BE6" w:rsidP="00491BE6">
      <w:pPr>
        <w:spacing w:before="240"/>
        <w:outlineLvl w:val="2"/>
        <w:rPr>
          <w:b/>
        </w:rPr>
      </w:pPr>
      <w:r w:rsidRPr="00491BE6">
        <w:rPr>
          <w:b/>
        </w:rPr>
        <w:t>Learning Agreements</w:t>
      </w:r>
    </w:p>
    <w:p w14:paraId="265C7156" w14:textId="77777777" w:rsidR="00491BE6" w:rsidRPr="00491BE6" w:rsidRDefault="00491BE6" w:rsidP="00491BE6">
      <w:r w:rsidRPr="00491BE6">
        <w:t>Learning Agreements are a mechanism to support you in defining your individual learning in the context of the programme. Within the Learning Agreement, you will outline how you intend to fulfil the module aims and outcomes and how you plan to achieve this. This enables you to vary the work you produce according to your own personal and professional goals and aspirations whilst meeting the specified aims and learning outcomes of the module. The Learning Agreements contribute towards evidence of your Personal Development Planning</w:t>
      </w:r>
      <w:bookmarkStart w:id="33" w:name="_Hlk19275463"/>
      <w:bookmarkStart w:id="34" w:name="_Hlk19265287"/>
      <w:bookmarkStart w:id="35" w:name="_Hlk19282943"/>
      <w:bookmarkStart w:id="36" w:name="_Hlk19196835"/>
      <w:r>
        <w:t>. T</w:t>
      </w:r>
      <w:r w:rsidRPr="00491BE6">
        <w:t>he learning agreement includes an ethical approval process showing evidence of ethical awareness processes to overcome issues.</w:t>
      </w:r>
      <w:bookmarkEnd w:id="33"/>
      <w:bookmarkEnd w:id="34"/>
    </w:p>
    <w:bookmarkEnd w:id="35"/>
    <w:bookmarkEnd w:id="36"/>
    <w:p w14:paraId="4374ACDC" w14:textId="77777777" w:rsidR="00491BE6" w:rsidRPr="00491BE6" w:rsidRDefault="00491BE6" w:rsidP="00491BE6">
      <w:pPr>
        <w:spacing w:before="240"/>
        <w:outlineLvl w:val="2"/>
        <w:rPr>
          <w:b/>
        </w:rPr>
      </w:pPr>
      <w:r w:rsidRPr="00491BE6">
        <w:rPr>
          <w:b/>
        </w:rPr>
        <w:t xml:space="preserve">Assessment </w:t>
      </w:r>
    </w:p>
    <w:p w14:paraId="6E184BBC" w14:textId="77777777" w:rsidR="00491BE6" w:rsidRPr="00491BE6" w:rsidRDefault="00491BE6" w:rsidP="00491BE6">
      <w:r w:rsidRPr="00491BE6">
        <w:t xml:space="preserve">Each module is assessed separately, and the assessment forms part of the module. Assessment both provides a measure of your </w:t>
      </w:r>
      <w:r w:rsidRPr="00491BE6">
        <w:rPr>
          <w:noProof/>
        </w:rPr>
        <w:t>achievement</w:t>
      </w:r>
      <w:r w:rsidRPr="00491BE6">
        <w:t xml:space="preserve"> and also gives you regular feedback on how your learning is developing.</w:t>
      </w:r>
    </w:p>
    <w:p w14:paraId="351E6701" w14:textId="77777777" w:rsidR="00491BE6" w:rsidRPr="00491BE6" w:rsidRDefault="00491BE6" w:rsidP="00491BE6">
      <w:r>
        <w:t>Y</w:t>
      </w:r>
      <w:r w:rsidRPr="00491BE6">
        <w:t xml:space="preserve">ou will be provided with a Module Handbook for each module, which </w:t>
      </w:r>
      <w:r w:rsidRPr="00491BE6">
        <w:rPr>
          <w:noProof/>
        </w:rPr>
        <w:t>contains</w:t>
      </w:r>
      <w:r w:rsidRPr="00491BE6">
        <w:t xml:space="preserve"> information about the individual modules you will be studying. This includes what you are expected to learn within each module; the work that you have to submit; how it will be assessed; the deadline for submitting your work for assessment; and when you can expect to receive summative feedback. </w:t>
      </w:r>
    </w:p>
    <w:p w14:paraId="6A626701" w14:textId="77777777" w:rsidR="00491BE6" w:rsidRPr="00491BE6" w:rsidRDefault="00491BE6" w:rsidP="00491BE6">
      <w:r w:rsidRPr="00491BE6">
        <w:t xml:space="preserve">You will receive a final mark for each module in the form of a percentage, which is recorded on your formal record of achievement (transcript).  Each component of </w:t>
      </w:r>
      <w:r w:rsidR="007E1C3C">
        <w:t xml:space="preserve">the </w:t>
      </w:r>
      <w:r w:rsidRPr="00491BE6">
        <w:t>assessment is marked using a notched marking scale, whereby only certain marks are used within each banding of marks.  The only marks available within any ten-</w:t>
      </w:r>
      <w:r w:rsidRPr="00491BE6">
        <w:lastRenderedPageBreak/>
        <w:t>point band are *2, *5 and *8 (</w:t>
      </w:r>
      <w:r w:rsidRPr="00491BE6">
        <w:rPr>
          <w:noProof/>
        </w:rPr>
        <w:t>e.g.</w:t>
      </w:r>
      <w:r w:rsidRPr="00491BE6">
        <w:t xml:space="preserve"> 62, 65, 68).  These marks correspond to a low, mid, and high level of achievement within each banding of marks.</w:t>
      </w:r>
    </w:p>
    <w:p w14:paraId="5C1682CE" w14:textId="77777777" w:rsidR="00491BE6" w:rsidRPr="00491BE6" w:rsidRDefault="00491BE6" w:rsidP="00491BE6">
      <w:pPr>
        <w:rPr>
          <w:b/>
        </w:rPr>
      </w:pPr>
      <w:r w:rsidRPr="00491BE6">
        <w:rPr>
          <w:b/>
        </w:rPr>
        <w:t xml:space="preserve">All learning outcomes must be passed </w:t>
      </w:r>
      <w:r w:rsidRPr="00491BE6">
        <w:rPr>
          <w:b/>
          <w:noProof/>
        </w:rPr>
        <w:t>to successfully complete the module</w:t>
      </w:r>
      <w:r w:rsidRPr="00491BE6">
        <w:rPr>
          <w:b/>
        </w:rPr>
        <w:t xml:space="preserve">. </w:t>
      </w:r>
    </w:p>
    <w:p w14:paraId="66A4F2D3" w14:textId="77777777" w:rsidR="00491BE6" w:rsidRPr="00491BE6" w:rsidRDefault="00491BE6" w:rsidP="00175E4D">
      <w:r w:rsidRPr="00491BE6">
        <w:t xml:space="preserve">On successful completion of your </w:t>
      </w:r>
      <w:r>
        <w:t>Master</w:t>
      </w:r>
      <w:r w:rsidR="007E1C3C">
        <w:t>'</w:t>
      </w:r>
      <w:r>
        <w:t>s</w:t>
      </w:r>
      <w:r w:rsidRPr="00491BE6">
        <w:t xml:space="preserve"> degree programme, you will be awarded </w:t>
      </w:r>
      <w:r w:rsidR="00175E4D">
        <w:t xml:space="preserve">a Pass, Merit or Distinction </w:t>
      </w:r>
      <w:r w:rsidRPr="00491BE6">
        <w:t xml:space="preserve">based on your module marks. </w:t>
      </w:r>
      <w:r w:rsidR="00175E4D">
        <w:t xml:space="preserve">Information on assessment and awards and the criteria for the awards are detailed </w:t>
      </w:r>
      <w:r w:rsidRPr="00491BE6">
        <w:t xml:space="preserve">in the </w:t>
      </w:r>
      <w:r w:rsidR="00175E4D">
        <w:t>Postgraduate</w:t>
      </w:r>
      <w:r w:rsidRPr="00491BE6">
        <w:t xml:space="preserve"> Regulatory Framework and Assessment Regulations (available on the VLE).  </w:t>
      </w:r>
    </w:p>
    <w:p w14:paraId="61046842" w14:textId="77777777" w:rsidR="00491BE6" w:rsidRPr="00491BE6" w:rsidRDefault="00491BE6" w:rsidP="00491BE6">
      <w:r w:rsidRPr="00491BE6">
        <w:t xml:space="preserve">For further information on </w:t>
      </w:r>
      <w:r w:rsidR="00175E4D">
        <w:t xml:space="preserve">assessment and </w:t>
      </w:r>
      <w:r w:rsidRPr="00491BE6">
        <w:t>awards, please visit the VLE.</w:t>
      </w:r>
    </w:p>
    <w:p w14:paraId="0120A37E" w14:textId="77777777" w:rsidR="00A15887" w:rsidRPr="00310524" w:rsidRDefault="00E16645" w:rsidP="00C65942">
      <w:pPr>
        <w:pStyle w:val="Heading2"/>
      </w:pPr>
      <w:bookmarkStart w:id="37" w:name="_Toc112405144"/>
      <w:r>
        <w:t xml:space="preserve">Programme </w:t>
      </w:r>
      <w:r w:rsidR="00A15887" w:rsidRPr="00C65942">
        <w:t>Structure</w:t>
      </w:r>
      <w:bookmarkEnd w:id="28"/>
      <w:bookmarkEnd w:id="29"/>
      <w:bookmarkEnd w:id="37"/>
    </w:p>
    <w:p w14:paraId="5C2CC162" w14:textId="77777777" w:rsidR="005A0D44" w:rsidRPr="00310524" w:rsidRDefault="005A0D44" w:rsidP="005B3058">
      <w:r w:rsidRPr="00310524">
        <w:t>All students are registered for the award of Master of Arts; however</w:t>
      </w:r>
      <w:r w:rsidR="00E16645">
        <w:t>,</w:t>
      </w:r>
      <w:r w:rsidRPr="00310524">
        <w:t xml:space="preserve"> exit awards are available if you leave the </w:t>
      </w:r>
      <w:r w:rsidR="00E16645">
        <w:t>programme</w:t>
      </w:r>
      <w:r w:rsidR="00E16645" w:rsidRPr="00310524">
        <w:t xml:space="preserve"> </w:t>
      </w:r>
      <w:r w:rsidRPr="00310524">
        <w:t>early</w:t>
      </w:r>
      <w:r w:rsidR="00332215" w:rsidRPr="00310524">
        <w:t>.</w:t>
      </w:r>
    </w:p>
    <w:p w14:paraId="3C03B7AD" w14:textId="77777777" w:rsidR="005A0D44" w:rsidRPr="00310524" w:rsidRDefault="005A0D44" w:rsidP="005B3058">
      <w:r w:rsidRPr="00310524">
        <w:t xml:space="preserve">For the award of Postgraduate Certificate (PGCert) you must have achieved a minimum of 60 credits at Level 7; and any specific requirements of the </w:t>
      </w:r>
      <w:r w:rsidR="00E16645">
        <w:t>programme</w:t>
      </w:r>
      <w:r w:rsidR="00E16645" w:rsidRPr="00310524">
        <w:t xml:space="preserve"> </w:t>
      </w:r>
      <w:r w:rsidRPr="00310524">
        <w:t xml:space="preserve">as outlined in the </w:t>
      </w:r>
      <w:r w:rsidR="00E16645">
        <w:t>Programme</w:t>
      </w:r>
      <w:r w:rsidR="00E16645" w:rsidRPr="00310524">
        <w:t xml:space="preserve"> </w:t>
      </w:r>
      <w:r w:rsidRPr="00310524">
        <w:t>Handbook.</w:t>
      </w:r>
    </w:p>
    <w:p w14:paraId="75AA3C70" w14:textId="77777777" w:rsidR="005A0D44" w:rsidRPr="00310524" w:rsidRDefault="005A0D44" w:rsidP="005B3058">
      <w:r w:rsidRPr="00310524">
        <w:t xml:space="preserve">For the award of Postgraduate Diploma (PGDip), you must have achieved a minimum of 120 credits at Level 7; and any specific requirements of the </w:t>
      </w:r>
      <w:r w:rsidR="00E16645">
        <w:t>programme</w:t>
      </w:r>
      <w:r w:rsidR="00E16645" w:rsidRPr="00310524">
        <w:t xml:space="preserve"> </w:t>
      </w:r>
      <w:r w:rsidRPr="00310524">
        <w:t xml:space="preserve">as outlined in the </w:t>
      </w:r>
      <w:r w:rsidR="00E16645">
        <w:t>Programme</w:t>
      </w:r>
      <w:r w:rsidR="00E16645" w:rsidRPr="00310524">
        <w:t xml:space="preserve"> </w:t>
      </w:r>
      <w:r w:rsidRPr="00310524">
        <w:t>Handbook.</w:t>
      </w:r>
    </w:p>
    <w:p w14:paraId="1EDD97AA" w14:textId="77777777" w:rsidR="005A0D44" w:rsidRPr="00310524" w:rsidRDefault="005A0D44" w:rsidP="005B3058">
      <w:r w:rsidRPr="00310524">
        <w:t xml:space="preserve">For the award of Master of Arts (MA), you must have achieved 180 credits, of which a minimum of 120 credits must be at Level 7; and any specific requirements of the </w:t>
      </w:r>
      <w:r w:rsidR="00E16645">
        <w:t>programme</w:t>
      </w:r>
      <w:r w:rsidR="00E16645" w:rsidRPr="00310524">
        <w:t xml:space="preserve"> </w:t>
      </w:r>
      <w:r w:rsidRPr="00310524">
        <w:t xml:space="preserve">as outlined in the </w:t>
      </w:r>
      <w:r w:rsidR="00E16645">
        <w:t>Programme</w:t>
      </w:r>
      <w:r w:rsidR="00E16645" w:rsidRPr="00310524">
        <w:t xml:space="preserve"> </w:t>
      </w:r>
      <w:r w:rsidRPr="00310524">
        <w:t>Handbook.</w:t>
      </w:r>
    </w:p>
    <w:p w14:paraId="6B7D9D1E" w14:textId="77777777" w:rsidR="00BA2D42" w:rsidRPr="00BA2D42" w:rsidRDefault="00BA2D42" w:rsidP="00C65942">
      <w:pPr>
        <w:pStyle w:val="Heading2"/>
      </w:pPr>
      <w:bookmarkStart w:id="38" w:name="_Toc112405145"/>
      <w:r w:rsidRPr="00BA2D42">
        <w:t>Programme Content</w:t>
      </w:r>
      <w:bookmarkEnd w:id="38"/>
      <w:r w:rsidRPr="00BA2D42">
        <w:t xml:space="preserve"> </w:t>
      </w:r>
    </w:p>
    <w:p w14:paraId="4D018840" w14:textId="77777777" w:rsidR="00BA2D42" w:rsidRPr="00BA2D42" w:rsidRDefault="00BA2D42" w:rsidP="00BA2D42">
      <w:pPr>
        <w:spacing w:after="118" w:line="263" w:lineRule="auto"/>
        <w:ind w:left="-5" w:right="85" w:hanging="10"/>
        <w:rPr>
          <w:rFonts w:eastAsia="Arial"/>
          <w:color w:val="FF0000"/>
          <w:szCs w:val="22"/>
        </w:rPr>
      </w:pPr>
      <w:r w:rsidRPr="00BA2D42">
        <w:rPr>
          <w:rFonts w:eastAsia="Arial"/>
          <w:b/>
          <w:color w:val="000000"/>
          <w:szCs w:val="22"/>
        </w:rPr>
        <w:t>Theories &amp; Methods</w:t>
      </w:r>
      <w:r w:rsidRPr="00BA2D42">
        <w:rPr>
          <w:rFonts w:eastAsia="Arial"/>
          <w:color w:val="000000"/>
          <w:szCs w:val="22"/>
        </w:rPr>
        <w:t xml:space="preserve"> </w:t>
      </w:r>
      <w:r w:rsidRPr="00BA2D42">
        <w:rPr>
          <w:rFonts w:eastAsia="Arial"/>
          <w:szCs w:val="22"/>
        </w:rPr>
        <w:t>s</w:t>
      </w:r>
      <w:r w:rsidRPr="00BA2D42">
        <w:rPr>
          <w:rFonts w:eastAsia="Arial"/>
        </w:rPr>
        <w:t xml:space="preserve">eminars and workshops on research practice introduce research methods and methodology. This understanding will then be used to identify what we can know about design history, and how we can know about it, enabling you to critically reflect on the ways that design history has been interpreted through theory. </w:t>
      </w:r>
      <w:r w:rsidRPr="00BA2D42">
        <w:rPr>
          <w:rFonts w:eastAsia="Arial"/>
          <w:szCs w:val="22"/>
        </w:rPr>
        <w:t xml:space="preserve">You will complete interrelated research workshops, based on different types of primary and secondary sources and reflect on the application of various methodologies that will enable you to form your own research methodologies. The goal is to establish solid research and writing skills and a foundation in theory and methodology. You will progress from methodologies to academic discussion, by shifting the focus towards the idea of design history from the perspective of various historians and theorists. Whilst we will be considering what has been written, when, and why, from a broad range of design histories, you will be able to tailor your own research towards your preferred specialist field. </w:t>
      </w:r>
    </w:p>
    <w:p w14:paraId="4ED4DEEF" w14:textId="77777777" w:rsidR="00BA2D42" w:rsidRPr="00BA2D42" w:rsidRDefault="00BA2D42" w:rsidP="00BA2D42">
      <w:pPr>
        <w:spacing w:after="118" w:line="263" w:lineRule="auto"/>
        <w:ind w:left="-5" w:right="76" w:hanging="10"/>
        <w:rPr>
          <w:rFonts w:eastAsia="Arial"/>
          <w:color w:val="000000"/>
          <w:szCs w:val="22"/>
        </w:rPr>
      </w:pPr>
      <w:r w:rsidRPr="00BA2D42">
        <w:rPr>
          <w:rFonts w:eastAsia="Arial"/>
          <w:color w:val="000000"/>
          <w:szCs w:val="22"/>
        </w:rPr>
        <w:t xml:space="preserve">The </w:t>
      </w:r>
      <w:r w:rsidRPr="00BA2D42">
        <w:rPr>
          <w:rFonts w:eastAsia="Arial"/>
          <w:b/>
          <w:color w:val="000000"/>
          <w:szCs w:val="22"/>
        </w:rPr>
        <w:t>Professional Practice</w:t>
      </w:r>
      <w:r w:rsidRPr="00BA2D42">
        <w:rPr>
          <w:rFonts w:eastAsia="Arial"/>
          <w:color w:val="000000"/>
          <w:szCs w:val="22"/>
        </w:rPr>
        <w:t xml:space="preserve"> module requires you to demonstrate appropriate professional skills, practices and techniques, working independently and collaboratively. Throughout this module, you will formalise a critical review of a chosen sector contextualising your own place within design history practice. You will focus on the application and context of your own work, by developing professional approaches, work-based knowledge, skills and understanding.  </w:t>
      </w:r>
    </w:p>
    <w:p w14:paraId="57794EF0" w14:textId="77777777" w:rsidR="00BA2D42" w:rsidRPr="00BA2D42" w:rsidRDefault="00BA2D42" w:rsidP="00BA2D42">
      <w:pPr>
        <w:spacing w:after="118" w:line="263" w:lineRule="auto"/>
        <w:ind w:left="-5" w:right="3" w:hanging="10"/>
        <w:rPr>
          <w:rFonts w:eastAsia="Arial"/>
          <w:color w:val="000000"/>
          <w:szCs w:val="22"/>
        </w:rPr>
      </w:pPr>
      <w:r w:rsidRPr="00BA2D42">
        <w:rPr>
          <w:rFonts w:eastAsia="Arial"/>
          <w:color w:val="000000"/>
          <w:szCs w:val="22"/>
        </w:rPr>
        <w:t xml:space="preserve">The </w:t>
      </w:r>
      <w:r w:rsidRPr="00BA2D42">
        <w:rPr>
          <w:rFonts w:eastAsia="Arial"/>
          <w:b/>
          <w:color w:val="000000"/>
          <w:szCs w:val="22"/>
        </w:rPr>
        <w:t xml:space="preserve">Design Cultures </w:t>
      </w:r>
      <w:r w:rsidRPr="00BA2D42">
        <w:rPr>
          <w:rFonts w:eastAsia="Arial"/>
          <w:color w:val="000000"/>
          <w:szCs w:val="22"/>
        </w:rPr>
        <w:t>module restores the design element as the central theme of academic interest, without detracting from cultural and materialist contexts.</w:t>
      </w:r>
      <w:r w:rsidRPr="00BA2D42">
        <w:rPr>
          <w:rFonts w:eastAsia="Arial"/>
          <w:b/>
          <w:color w:val="000000"/>
          <w:szCs w:val="22"/>
        </w:rPr>
        <w:t xml:space="preserve"> </w:t>
      </w:r>
      <w:r w:rsidRPr="00BA2D42">
        <w:rPr>
          <w:rFonts w:eastAsia="Arial"/>
          <w:color w:val="000000"/>
          <w:szCs w:val="22"/>
        </w:rPr>
        <w:t xml:space="preserve">It </w:t>
      </w:r>
      <w:r w:rsidRPr="00BA2D42">
        <w:rPr>
          <w:rFonts w:eastAsia="Arial"/>
          <w:color w:val="000000"/>
          <w:szCs w:val="22"/>
        </w:rPr>
        <w:lastRenderedPageBreak/>
        <w:t>explores the values of design focusing on the premise that design decisions are intentionally made within the scope of cultures such as feminism, sustainable practice, economic and political paradigms, global perspectives, and national identities. This module will link theory and practice from the social sciences and humanities.</w:t>
      </w:r>
      <w:r w:rsidRPr="00BA2D42">
        <w:rPr>
          <w:rFonts w:ascii="Tahoma" w:eastAsia="Tahoma" w:hAnsi="Tahoma" w:cs="Tahoma"/>
          <w:color w:val="000000"/>
          <w:szCs w:val="22"/>
        </w:rPr>
        <w:t xml:space="preserve"> </w:t>
      </w:r>
    </w:p>
    <w:p w14:paraId="158F1126" w14:textId="77777777" w:rsidR="00BA2D42" w:rsidRDefault="00BA2D42" w:rsidP="00C65942">
      <w:pPr>
        <w:rPr>
          <w:b/>
          <w:bCs/>
          <w:iCs/>
        </w:rPr>
      </w:pPr>
      <w:r w:rsidRPr="00BA2D42">
        <w:t xml:space="preserve">The </w:t>
      </w:r>
      <w:r w:rsidRPr="00C65942">
        <w:rPr>
          <w:b/>
        </w:rPr>
        <w:t>Dissertation</w:t>
      </w:r>
      <w:r w:rsidRPr="00BA2D42">
        <w:t xml:space="preserve"> is the final module and is a significant and substantial learning activity. Its purpose is to give you the opportunity to demonstrate your ‘mastery’ of the skills of analysis, synthesis, evaluation, argumentation and data collection and handling by applying them to a specific topic. In addition, there are other skills, such as writing qualities, understanding research methodologies, ethical issues and accurate referencing. While this is largely an independent project, you will be supported by a personal supervisor who will provide advice and guidance on how to prepare, produce and improve your dissertation.  </w:t>
      </w:r>
    </w:p>
    <w:p w14:paraId="2875979D" w14:textId="77777777" w:rsidR="00BA2D42" w:rsidRDefault="00BA2D42" w:rsidP="00BA2D42">
      <w:pPr>
        <w:pStyle w:val="Heading2"/>
        <w:rPr>
          <w:rFonts w:eastAsia="Arial"/>
          <w:b w:val="0"/>
          <w:bCs w:val="0"/>
          <w:iCs w:val="0"/>
          <w:color w:val="000000"/>
          <w:sz w:val="24"/>
          <w:szCs w:val="22"/>
        </w:rPr>
      </w:pPr>
    </w:p>
    <w:p w14:paraId="1E3D39AB" w14:textId="77777777" w:rsidR="00BA2D42" w:rsidRPr="00BA2D42" w:rsidRDefault="00BA2D42" w:rsidP="00C65942">
      <w:pPr>
        <w:pStyle w:val="Heading2"/>
      </w:pPr>
      <w:bookmarkStart w:id="39" w:name="_Toc112405146"/>
      <w:r w:rsidRPr="00BA2D42">
        <w:t>Programme Modules</w:t>
      </w:r>
      <w:bookmarkEnd w:id="39"/>
      <w:r w:rsidRPr="00BA2D42">
        <w:t xml:space="preserve"> </w:t>
      </w:r>
    </w:p>
    <w:tbl>
      <w:tblPr>
        <w:tblStyle w:val="TableGrid0"/>
        <w:tblW w:w="8815" w:type="dxa"/>
        <w:tblInd w:w="0" w:type="dxa"/>
        <w:tblLook w:val="04A0" w:firstRow="1" w:lastRow="0" w:firstColumn="1" w:lastColumn="0" w:noHBand="0" w:noVBand="1"/>
      </w:tblPr>
      <w:tblGrid>
        <w:gridCol w:w="1440"/>
        <w:gridCol w:w="720"/>
        <w:gridCol w:w="4320"/>
        <w:gridCol w:w="1440"/>
        <w:gridCol w:w="895"/>
      </w:tblGrid>
      <w:tr w:rsidR="00BA2D42" w:rsidRPr="00BA2D42" w14:paraId="54150304" w14:textId="77777777" w:rsidTr="00BA2D42">
        <w:trPr>
          <w:trHeight w:val="300"/>
        </w:trPr>
        <w:tc>
          <w:tcPr>
            <w:tcW w:w="2160" w:type="dxa"/>
            <w:gridSpan w:val="2"/>
            <w:tcBorders>
              <w:top w:val="nil"/>
              <w:left w:val="nil"/>
              <w:bottom w:val="nil"/>
              <w:right w:val="nil"/>
            </w:tcBorders>
          </w:tcPr>
          <w:p w14:paraId="2DDA06A6" w14:textId="77777777" w:rsidR="00BA2D42" w:rsidRPr="00BA2D42" w:rsidRDefault="00BA2D42" w:rsidP="00BA2D42">
            <w:pPr>
              <w:spacing w:after="0"/>
              <w:rPr>
                <w:rFonts w:eastAsia="Arial"/>
                <w:color w:val="000000"/>
                <w:szCs w:val="22"/>
              </w:rPr>
            </w:pPr>
            <w:r w:rsidRPr="00BA2D42">
              <w:rPr>
                <w:rFonts w:eastAsia="Arial"/>
                <w:b/>
                <w:color w:val="000000"/>
                <w:szCs w:val="22"/>
              </w:rPr>
              <w:t xml:space="preserve">Module Code </w:t>
            </w:r>
          </w:p>
        </w:tc>
        <w:tc>
          <w:tcPr>
            <w:tcW w:w="4320" w:type="dxa"/>
            <w:tcBorders>
              <w:top w:val="nil"/>
              <w:left w:val="nil"/>
              <w:bottom w:val="nil"/>
              <w:right w:val="nil"/>
            </w:tcBorders>
          </w:tcPr>
          <w:p w14:paraId="203DEA9E" w14:textId="77777777" w:rsidR="00BA2D42" w:rsidRPr="00BA2D42" w:rsidRDefault="00BA2D42" w:rsidP="00BA2D42">
            <w:pPr>
              <w:tabs>
                <w:tab w:val="center" w:pos="2160"/>
                <w:tab w:val="center" w:pos="2880"/>
                <w:tab w:val="center" w:pos="3600"/>
              </w:tabs>
              <w:spacing w:after="0"/>
              <w:rPr>
                <w:rFonts w:eastAsia="Arial"/>
                <w:color w:val="000000"/>
                <w:szCs w:val="22"/>
              </w:rPr>
            </w:pPr>
            <w:r w:rsidRPr="00BA2D42">
              <w:rPr>
                <w:rFonts w:eastAsia="Arial"/>
                <w:b/>
                <w:color w:val="000000"/>
                <w:szCs w:val="22"/>
              </w:rPr>
              <w:t xml:space="preserve">Module Title  </w:t>
            </w:r>
            <w:r w:rsidRPr="00BA2D42">
              <w:rPr>
                <w:rFonts w:eastAsia="Arial"/>
                <w:b/>
                <w:color w:val="000000"/>
                <w:szCs w:val="22"/>
              </w:rPr>
              <w:tab/>
              <w:t xml:space="preserve"> </w:t>
            </w:r>
            <w:r w:rsidRPr="00BA2D42">
              <w:rPr>
                <w:rFonts w:eastAsia="Arial"/>
                <w:b/>
                <w:color w:val="000000"/>
                <w:szCs w:val="22"/>
              </w:rPr>
              <w:tab/>
              <w:t xml:space="preserve"> </w:t>
            </w:r>
            <w:r w:rsidRPr="00BA2D42">
              <w:rPr>
                <w:rFonts w:eastAsia="Arial"/>
                <w:b/>
                <w:color w:val="000000"/>
                <w:szCs w:val="22"/>
              </w:rPr>
              <w:tab/>
              <w:t xml:space="preserve"> </w:t>
            </w:r>
          </w:p>
        </w:tc>
        <w:tc>
          <w:tcPr>
            <w:tcW w:w="1440" w:type="dxa"/>
            <w:tcBorders>
              <w:top w:val="nil"/>
              <w:left w:val="nil"/>
              <w:bottom w:val="nil"/>
              <w:right w:val="nil"/>
            </w:tcBorders>
          </w:tcPr>
          <w:p w14:paraId="025E80D9" w14:textId="77777777" w:rsidR="00BA2D42" w:rsidRPr="00BA2D42" w:rsidRDefault="00BA2D42" w:rsidP="00BA2D42">
            <w:pPr>
              <w:spacing w:after="0"/>
              <w:rPr>
                <w:rFonts w:eastAsia="Arial"/>
                <w:color w:val="000000"/>
                <w:szCs w:val="22"/>
              </w:rPr>
            </w:pPr>
            <w:r w:rsidRPr="00BA2D42">
              <w:rPr>
                <w:rFonts w:eastAsia="Arial"/>
                <w:b/>
                <w:color w:val="000000"/>
                <w:szCs w:val="22"/>
              </w:rPr>
              <w:t xml:space="preserve"> </w:t>
            </w:r>
            <w:r w:rsidRPr="00BA2D42">
              <w:rPr>
                <w:rFonts w:eastAsia="Arial"/>
                <w:b/>
                <w:color w:val="000000"/>
                <w:szCs w:val="22"/>
              </w:rPr>
              <w:tab/>
              <w:t xml:space="preserve"> </w:t>
            </w:r>
          </w:p>
        </w:tc>
        <w:tc>
          <w:tcPr>
            <w:tcW w:w="895" w:type="dxa"/>
            <w:tcBorders>
              <w:top w:val="nil"/>
              <w:left w:val="nil"/>
              <w:bottom w:val="nil"/>
              <w:right w:val="nil"/>
            </w:tcBorders>
          </w:tcPr>
          <w:p w14:paraId="7E81C950" w14:textId="77777777" w:rsidR="00BA2D42" w:rsidRPr="00BA2D42" w:rsidRDefault="00BA2D42" w:rsidP="00BA2D42">
            <w:pPr>
              <w:spacing w:after="0"/>
              <w:jc w:val="both"/>
              <w:rPr>
                <w:rFonts w:eastAsia="Arial"/>
                <w:color w:val="000000"/>
                <w:szCs w:val="22"/>
              </w:rPr>
            </w:pPr>
            <w:r w:rsidRPr="00BA2D42">
              <w:rPr>
                <w:rFonts w:eastAsia="Arial"/>
                <w:b/>
                <w:color w:val="000000"/>
                <w:szCs w:val="22"/>
              </w:rPr>
              <w:t xml:space="preserve">Credits </w:t>
            </w:r>
          </w:p>
        </w:tc>
      </w:tr>
      <w:tr w:rsidR="00BA2D42" w:rsidRPr="00BA2D42" w14:paraId="2CBC918F" w14:textId="77777777" w:rsidTr="00BA2D42">
        <w:trPr>
          <w:trHeight w:val="298"/>
        </w:trPr>
        <w:tc>
          <w:tcPr>
            <w:tcW w:w="1440" w:type="dxa"/>
            <w:tcBorders>
              <w:top w:val="nil"/>
              <w:left w:val="nil"/>
              <w:bottom w:val="nil"/>
              <w:right w:val="nil"/>
            </w:tcBorders>
          </w:tcPr>
          <w:p w14:paraId="49DB89A2" w14:textId="77777777" w:rsidR="00BA2D42" w:rsidRPr="00BA2D42" w:rsidRDefault="00BA2D42" w:rsidP="00BA2D42">
            <w:pPr>
              <w:spacing w:after="0"/>
              <w:rPr>
                <w:rFonts w:eastAsia="Arial"/>
                <w:color w:val="000000"/>
                <w:szCs w:val="22"/>
              </w:rPr>
            </w:pPr>
            <w:r w:rsidRPr="00BA2D42">
              <w:rPr>
                <w:rFonts w:eastAsia="Arial"/>
                <w:color w:val="000000"/>
                <w:szCs w:val="22"/>
              </w:rPr>
              <w:t xml:space="preserve">HMDH710 </w:t>
            </w:r>
          </w:p>
        </w:tc>
        <w:tc>
          <w:tcPr>
            <w:tcW w:w="720" w:type="dxa"/>
            <w:tcBorders>
              <w:top w:val="nil"/>
              <w:left w:val="nil"/>
              <w:bottom w:val="nil"/>
              <w:right w:val="nil"/>
            </w:tcBorders>
          </w:tcPr>
          <w:p w14:paraId="063BEAA4" w14:textId="77777777" w:rsidR="00BA2D42" w:rsidRPr="00BA2D42" w:rsidRDefault="00BA2D42" w:rsidP="00BA2D42">
            <w:pPr>
              <w:spacing w:after="0"/>
              <w:rPr>
                <w:rFonts w:eastAsia="Arial"/>
                <w:color w:val="000000"/>
                <w:szCs w:val="22"/>
              </w:rPr>
            </w:pPr>
            <w:r w:rsidRPr="00BA2D42">
              <w:rPr>
                <w:rFonts w:eastAsia="Arial"/>
                <w:color w:val="000000"/>
                <w:szCs w:val="22"/>
              </w:rPr>
              <w:t xml:space="preserve"> </w:t>
            </w:r>
          </w:p>
        </w:tc>
        <w:tc>
          <w:tcPr>
            <w:tcW w:w="4320" w:type="dxa"/>
            <w:tcBorders>
              <w:top w:val="nil"/>
              <w:left w:val="nil"/>
              <w:bottom w:val="nil"/>
              <w:right w:val="nil"/>
            </w:tcBorders>
          </w:tcPr>
          <w:p w14:paraId="43A54070" w14:textId="77777777" w:rsidR="00BA2D42" w:rsidRPr="00BA2D42" w:rsidRDefault="00BA2D42" w:rsidP="00BA2D42">
            <w:pPr>
              <w:tabs>
                <w:tab w:val="center" w:pos="2880"/>
                <w:tab w:val="center" w:pos="3600"/>
              </w:tabs>
              <w:spacing w:after="0"/>
              <w:rPr>
                <w:rFonts w:eastAsia="Arial"/>
                <w:color w:val="000000"/>
                <w:szCs w:val="22"/>
              </w:rPr>
            </w:pPr>
            <w:r w:rsidRPr="00BA2D42">
              <w:rPr>
                <w:rFonts w:eastAsia="Arial"/>
                <w:color w:val="000000"/>
                <w:szCs w:val="22"/>
              </w:rPr>
              <w:t xml:space="preserve">Theories &amp; Methods  </w:t>
            </w:r>
            <w:r w:rsidRPr="00BA2D42">
              <w:rPr>
                <w:rFonts w:eastAsia="Arial"/>
                <w:color w:val="000000"/>
                <w:szCs w:val="22"/>
              </w:rPr>
              <w:tab/>
              <w:t xml:space="preserve"> </w:t>
            </w:r>
            <w:r w:rsidRPr="00BA2D42">
              <w:rPr>
                <w:rFonts w:eastAsia="Arial"/>
                <w:color w:val="000000"/>
                <w:szCs w:val="22"/>
              </w:rPr>
              <w:tab/>
              <w:t xml:space="preserve"> </w:t>
            </w:r>
          </w:p>
        </w:tc>
        <w:tc>
          <w:tcPr>
            <w:tcW w:w="1440" w:type="dxa"/>
            <w:tcBorders>
              <w:top w:val="nil"/>
              <w:left w:val="nil"/>
              <w:bottom w:val="nil"/>
              <w:right w:val="nil"/>
            </w:tcBorders>
          </w:tcPr>
          <w:p w14:paraId="35A5DEA2" w14:textId="77777777" w:rsidR="00BA2D42" w:rsidRPr="00BA2D42" w:rsidRDefault="00BA2D42" w:rsidP="00BA2D42">
            <w:pPr>
              <w:spacing w:after="0"/>
              <w:rPr>
                <w:rFonts w:eastAsia="Arial"/>
                <w:color w:val="000000"/>
                <w:szCs w:val="22"/>
              </w:rPr>
            </w:pPr>
            <w:r w:rsidRPr="00BA2D42">
              <w:rPr>
                <w:rFonts w:eastAsia="Arial"/>
                <w:color w:val="000000"/>
                <w:szCs w:val="22"/>
              </w:rPr>
              <w:t xml:space="preserve"> </w:t>
            </w:r>
            <w:r w:rsidRPr="00BA2D42">
              <w:rPr>
                <w:rFonts w:eastAsia="Arial"/>
                <w:color w:val="000000"/>
                <w:szCs w:val="22"/>
              </w:rPr>
              <w:tab/>
              <w:t xml:space="preserve"> </w:t>
            </w:r>
          </w:p>
        </w:tc>
        <w:tc>
          <w:tcPr>
            <w:tcW w:w="895" w:type="dxa"/>
            <w:tcBorders>
              <w:top w:val="nil"/>
              <w:left w:val="nil"/>
              <w:bottom w:val="nil"/>
              <w:right w:val="nil"/>
            </w:tcBorders>
          </w:tcPr>
          <w:p w14:paraId="375AAD71" w14:textId="77777777" w:rsidR="00BA2D42" w:rsidRPr="00BA2D42" w:rsidRDefault="00BA2D42" w:rsidP="00BA2D42">
            <w:pPr>
              <w:spacing w:after="0"/>
              <w:rPr>
                <w:rFonts w:eastAsia="Arial"/>
                <w:color w:val="000000"/>
                <w:szCs w:val="22"/>
              </w:rPr>
            </w:pPr>
            <w:r w:rsidRPr="00BA2D42">
              <w:rPr>
                <w:rFonts w:eastAsia="Arial"/>
                <w:color w:val="000000"/>
                <w:szCs w:val="22"/>
              </w:rPr>
              <w:t xml:space="preserve">60  </w:t>
            </w:r>
          </w:p>
        </w:tc>
      </w:tr>
      <w:tr w:rsidR="00BA2D42" w:rsidRPr="00BA2D42" w14:paraId="499075D7" w14:textId="77777777" w:rsidTr="00BA2D42">
        <w:trPr>
          <w:trHeight w:val="298"/>
        </w:trPr>
        <w:tc>
          <w:tcPr>
            <w:tcW w:w="1440" w:type="dxa"/>
            <w:tcBorders>
              <w:top w:val="nil"/>
              <w:left w:val="nil"/>
              <w:bottom w:val="nil"/>
              <w:right w:val="nil"/>
            </w:tcBorders>
          </w:tcPr>
          <w:p w14:paraId="5928D5B1" w14:textId="77777777" w:rsidR="00BA2D42" w:rsidRPr="00BA2D42" w:rsidRDefault="00BA2D42" w:rsidP="00BA2D42">
            <w:pPr>
              <w:spacing w:after="0"/>
              <w:rPr>
                <w:rFonts w:eastAsia="Arial"/>
                <w:color w:val="000000"/>
                <w:szCs w:val="22"/>
              </w:rPr>
            </w:pPr>
            <w:r w:rsidRPr="00BA2D42">
              <w:rPr>
                <w:rFonts w:eastAsia="Arial"/>
                <w:color w:val="000000"/>
                <w:szCs w:val="22"/>
              </w:rPr>
              <w:t xml:space="preserve">HMDH711 </w:t>
            </w:r>
          </w:p>
        </w:tc>
        <w:tc>
          <w:tcPr>
            <w:tcW w:w="720" w:type="dxa"/>
            <w:tcBorders>
              <w:top w:val="nil"/>
              <w:left w:val="nil"/>
              <w:bottom w:val="nil"/>
              <w:right w:val="nil"/>
            </w:tcBorders>
          </w:tcPr>
          <w:p w14:paraId="0E9AD0BA" w14:textId="77777777" w:rsidR="00BA2D42" w:rsidRPr="00BA2D42" w:rsidRDefault="00BA2D42" w:rsidP="00BA2D42">
            <w:pPr>
              <w:spacing w:after="0"/>
              <w:rPr>
                <w:rFonts w:eastAsia="Arial"/>
                <w:color w:val="000000"/>
                <w:szCs w:val="22"/>
              </w:rPr>
            </w:pPr>
            <w:r w:rsidRPr="00BA2D42">
              <w:rPr>
                <w:rFonts w:eastAsia="Arial"/>
                <w:color w:val="000000"/>
                <w:szCs w:val="22"/>
              </w:rPr>
              <w:t xml:space="preserve"> </w:t>
            </w:r>
          </w:p>
        </w:tc>
        <w:tc>
          <w:tcPr>
            <w:tcW w:w="4320" w:type="dxa"/>
            <w:tcBorders>
              <w:top w:val="nil"/>
              <w:left w:val="nil"/>
              <w:bottom w:val="nil"/>
              <w:right w:val="nil"/>
            </w:tcBorders>
          </w:tcPr>
          <w:p w14:paraId="644638D9" w14:textId="77777777" w:rsidR="00BA2D42" w:rsidRPr="00BA2D42" w:rsidRDefault="00BA2D42" w:rsidP="00BA2D42">
            <w:pPr>
              <w:tabs>
                <w:tab w:val="center" w:pos="2880"/>
                <w:tab w:val="center" w:pos="3600"/>
              </w:tabs>
              <w:spacing w:after="0"/>
              <w:rPr>
                <w:rFonts w:eastAsia="Arial"/>
                <w:color w:val="000000"/>
                <w:szCs w:val="22"/>
              </w:rPr>
            </w:pPr>
            <w:r w:rsidRPr="00BA2D42">
              <w:rPr>
                <w:rFonts w:eastAsia="Arial"/>
                <w:color w:val="000000"/>
                <w:szCs w:val="22"/>
              </w:rPr>
              <w:t>Professional Practice</w:t>
            </w:r>
            <w:r w:rsidRPr="00BA2D42">
              <w:rPr>
                <w:rFonts w:eastAsia="Arial"/>
                <w:b/>
                <w:color w:val="000000"/>
                <w:szCs w:val="22"/>
              </w:rPr>
              <w:t xml:space="preserve"> </w:t>
            </w:r>
            <w:r w:rsidRPr="00BA2D42">
              <w:rPr>
                <w:rFonts w:eastAsia="Arial"/>
                <w:b/>
                <w:color w:val="000000"/>
                <w:szCs w:val="22"/>
              </w:rPr>
              <w:tab/>
              <w:t xml:space="preserve"> </w:t>
            </w:r>
            <w:r w:rsidRPr="00BA2D42">
              <w:rPr>
                <w:rFonts w:eastAsia="Arial"/>
                <w:b/>
                <w:color w:val="000000"/>
                <w:szCs w:val="22"/>
              </w:rPr>
              <w:tab/>
              <w:t xml:space="preserve"> </w:t>
            </w:r>
          </w:p>
        </w:tc>
        <w:tc>
          <w:tcPr>
            <w:tcW w:w="1440" w:type="dxa"/>
            <w:tcBorders>
              <w:top w:val="nil"/>
              <w:left w:val="nil"/>
              <w:bottom w:val="nil"/>
              <w:right w:val="nil"/>
            </w:tcBorders>
          </w:tcPr>
          <w:p w14:paraId="74FFCF65" w14:textId="77777777" w:rsidR="00BA2D42" w:rsidRPr="00BA2D42" w:rsidRDefault="00BA2D42" w:rsidP="00BA2D42">
            <w:pPr>
              <w:spacing w:after="0"/>
              <w:rPr>
                <w:rFonts w:eastAsia="Arial"/>
                <w:color w:val="000000"/>
                <w:szCs w:val="22"/>
              </w:rPr>
            </w:pPr>
            <w:r w:rsidRPr="00BA2D42">
              <w:rPr>
                <w:rFonts w:eastAsia="Arial"/>
                <w:b/>
                <w:color w:val="000000"/>
                <w:szCs w:val="22"/>
              </w:rPr>
              <w:t xml:space="preserve"> </w:t>
            </w:r>
            <w:r w:rsidRPr="00BA2D42">
              <w:rPr>
                <w:rFonts w:eastAsia="Arial"/>
                <w:b/>
                <w:color w:val="000000"/>
                <w:szCs w:val="22"/>
              </w:rPr>
              <w:tab/>
              <w:t xml:space="preserve"> </w:t>
            </w:r>
          </w:p>
        </w:tc>
        <w:tc>
          <w:tcPr>
            <w:tcW w:w="895" w:type="dxa"/>
            <w:tcBorders>
              <w:top w:val="nil"/>
              <w:left w:val="nil"/>
              <w:bottom w:val="nil"/>
              <w:right w:val="nil"/>
            </w:tcBorders>
          </w:tcPr>
          <w:p w14:paraId="14C44B7B" w14:textId="77777777" w:rsidR="00BA2D42" w:rsidRPr="00BA2D42" w:rsidRDefault="00BA2D42" w:rsidP="00BA2D42">
            <w:pPr>
              <w:spacing w:after="0"/>
              <w:rPr>
                <w:rFonts w:eastAsia="Arial"/>
                <w:color w:val="000000"/>
                <w:szCs w:val="22"/>
              </w:rPr>
            </w:pPr>
            <w:r w:rsidRPr="00BA2D42">
              <w:rPr>
                <w:rFonts w:eastAsia="Arial"/>
                <w:color w:val="000000"/>
                <w:szCs w:val="22"/>
              </w:rPr>
              <w:t>20</w:t>
            </w:r>
            <w:r w:rsidRPr="00BA2D42">
              <w:rPr>
                <w:rFonts w:eastAsia="Arial"/>
                <w:b/>
                <w:color w:val="000000"/>
                <w:szCs w:val="22"/>
              </w:rPr>
              <w:t xml:space="preserve"> </w:t>
            </w:r>
          </w:p>
        </w:tc>
      </w:tr>
      <w:tr w:rsidR="00BA2D42" w:rsidRPr="00BA2D42" w14:paraId="028A0009" w14:textId="77777777" w:rsidTr="00BA2D42">
        <w:trPr>
          <w:trHeight w:val="298"/>
        </w:trPr>
        <w:tc>
          <w:tcPr>
            <w:tcW w:w="1440" w:type="dxa"/>
            <w:tcBorders>
              <w:top w:val="nil"/>
              <w:left w:val="nil"/>
              <w:bottom w:val="nil"/>
              <w:right w:val="nil"/>
            </w:tcBorders>
          </w:tcPr>
          <w:p w14:paraId="46058FDF" w14:textId="77777777" w:rsidR="00BA2D42" w:rsidRPr="00BA2D42" w:rsidRDefault="00BA2D42" w:rsidP="00BA2D42">
            <w:pPr>
              <w:spacing w:after="0"/>
              <w:rPr>
                <w:rFonts w:eastAsia="Arial"/>
                <w:color w:val="000000"/>
                <w:szCs w:val="22"/>
              </w:rPr>
            </w:pPr>
            <w:r w:rsidRPr="00BA2D42">
              <w:rPr>
                <w:rFonts w:eastAsia="Arial"/>
                <w:color w:val="000000"/>
                <w:szCs w:val="22"/>
              </w:rPr>
              <w:t xml:space="preserve">HMDH712 </w:t>
            </w:r>
          </w:p>
        </w:tc>
        <w:tc>
          <w:tcPr>
            <w:tcW w:w="720" w:type="dxa"/>
            <w:tcBorders>
              <w:top w:val="nil"/>
              <w:left w:val="nil"/>
              <w:bottom w:val="nil"/>
              <w:right w:val="nil"/>
            </w:tcBorders>
          </w:tcPr>
          <w:p w14:paraId="5E6D44E3" w14:textId="77777777" w:rsidR="00BA2D42" w:rsidRPr="00BA2D42" w:rsidRDefault="00BA2D42" w:rsidP="00BA2D42">
            <w:pPr>
              <w:spacing w:after="0"/>
              <w:rPr>
                <w:rFonts w:eastAsia="Arial"/>
                <w:color w:val="000000"/>
                <w:szCs w:val="22"/>
              </w:rPr>
            </w:pPr>
            <w:r w:rsidRPr="00BA2D42">
              <w:rPr>
                <w:rFonts w:eastAsia="Arial"/>
                <w:color w:val="000000"/>
                <w:szCs w:val="22"/>
              </w:rPr>
              <w:t xml:space="preserve"> </w:t>
            </w:r>
          </w:p>
        </w:tc>
        <w:tc>
          <w:tcPr>
            <w:tcW w:w="4320" w:type="dxa"/>
            <w:tcBorders>
              <w:top w:val="nil"/>
              <w:left w:val="nil"/>
              <w:bottom w:val="nil"/>
              <w:right w:val="nil"/>
            </w:tcBorders>
          </w:tcPr>
          <w:p w14:paraId="20F8A15E" w14:textId="77777777" w:rsidR="00BA2D42" w:rsidRPr="00BA2D42" w:rsidRDefault="00BA2D42" w:rsidP="00BA2D42">
            <w:pPr>
              <w:tabs>
                <w:tab w:val="center" w:pos="2160"/>
                <w:tab w:val="center" w:pos="2880"/>
                <w:tab w:val="center" w:pos="3600"/>
              </w:tabs>
              <w:spacing w:after="0"/>
              <w:rPr>
                <w:rFonts w:eastAsia="Arial"/>
                <w:color w:val="000000"/>
                <w:szCs w:val="22"/>
              </w:rPr>
            </w:pPr>
            <w:r w:rsidRPr="00BA2D42">
              <w:rPr>
                <w:rFonts w:eastAsia="Arial"/>
                <w:color w:val="000000"/>
                <w:szCs w:val="22"/>
              </w:rPr>
              <w:t xml:space="preserve">Design Cultures </w:t>
            </w:r>
            <w:r w:rsidRPr="00BA2D42">
              <w:rPr>
                <w:rFonts w:eastAsia="Arial"/>
                <w:color w:val="000000"/>
                <w:szCs w:val="22"/>
              </w:rPr>
              <w:tab/>
              <w:t xml:space="preserve"> </w:t>
            </w:r>
            <w:r w:rsidRPr="00BA2D42">
              <w:rPr>
                <w:rFonts w:eastAsia="Arial"/>
                <w:color w:val="000000"/>
                <w:szCs w:val="22"/>
              </w:rPr>
              <w:tab/>
              <w:t xml:space="preserve"> </w:t>
            </w:r>
            <w:r w:rsidRPr="00BA2D42">
              <w:rPr>
                <w:rFonts w:eastAsia="Arial"/>
                <w:color w:val="000000"/>
                <w:szCs w:val="22"/>
              </w:rPr>
              <w:tab/>
              <w:t xml:space="preserve"> </w:t>
            </w:r>
          </w:p>
        </w:tc>
        <w:tc>
          <w:tcPr>
            <w:tcW w:w="1440" w:type="dxa"/>
            <w:tcBorders>
              <w:top w:val="nil"/>
              <w:left w:val="nil"/>
              <w:bottom w:val="nil"/>
              <w:right w:val="nil"/>
            </w:tcBorders>
          </w:tcPr>
          <w:p w14:paraId="7D535203" w14:textId="77777777" w:rsidR="00BA2D42" w:rsidRPr="00BA2D42" w:rsidRDefault="00BA2D42" w:rsidP="00BA2D42">
            <w:pPr>
              <w:spacing w:after="0"/>
              <w:rPr>
                <w:rFonts w:eastAsia="Arial"/>
                <w:color w:val="000000"/>
                <w:szCs w:val="22"/>
              </w:rPr>
            </w:pPr>
            <w:r w:rsidRPr="00BA2D42">
              <w:rPr>
                <w:rFonts w:eastAsia="Arial"/>
                <w:color w:val="000000"/>
                <w:szCs w:val="22"/>
              </w:rPr>
              <w:t xml:space="preserve"> </w:t>
            </w:r>
            <w:r w:rsidRPr="00BA2D42">
              <w:rPr>
                <w:rFonts w:eastAsia="Arial"/>
                <w:color w:val="000000"/>
                <w:szCs w:val="22"/>
              </w:rPr>
              <w:tab/>
              <w:t xml:space="preserve"> </w:t>
            </w:r>
          </w:p>
        </w:tc>
        <w:tc>
          <w:tcPr>
            <w:tcW w:w="895" w:type="dxa"/>
            <w:tcBorders>
              <w:top w:val="nil"/>
              <w:left w:val="nil"/>
              <w:bottom w:val="nil"/>
              <w:right w:val="nil"/>
            </w:tcBorders>
          </w:tcPr>
          <w:p w14:paraId="007E2625" w14:textId="77777777" w:rsidR="00BA2D42" w:rsidRPr="00BA2D42" w:rsidRDefault="00BA2D42" w:rsidP="00BA2D42">
            <w:pPr>
              <w:spacing w:after="0"/>
              <w:rPr>
                <w:rFonts w:eastAsia="Arial"/>
                <w:color w:val="000000"/>
                <w:szCs w:val="22"/>
              </w:rPr>
            </w:pPr>
            <w:r w:rsidRPr="00BA2D42">
              <w:rPr>
                <w:rFonts w:eastAsia="Arial"/>
                <w:color w:val="000000"/>
                <w:szCs w:val="22"/>
              </w:rPr>
              <w:t xml:space="preserve">40 </w:t>
            </w:r>
          </w:p>
        </w:tc>
      </w:tr>
      <w:tr w:rsidR="00BA2D42" w:rsidRPr="00BA2D42" w14:paraId="2580D250" w14:textId="77777777" w:rsidTr="00BA2D42">
        <w:trPr>
          <w:trHeight w:val="298"/>
        </w:trPr>
        <w:tc>
          <w:tcPr>
            <w:tcW w:w="1440" w:type="dxa"/>
            <w:tcBorders>
              <w:top w:val="nil"/>
              <w:left w:val="nil"/>
              <w:bottom w:val="nil"/>
              <w:right w:val="nil"/>
            </w:tcBorders>
          </w:tcPr>
          <w:p w14:paraId="032FFB4B" w14:textId="77777777" w:rsidR="00BA2D42" w:rsidRPr="00BA2D42" w:rsidRDefault="00BA2D42" w:rsidP="00BA2D42">
            <w:pPr>
              <w:spacing w:after="0"/>
              <w:rPr>
                <w:rFonts w:eastAsia="Arial"/>
                <w:color w:val="000000"/>
                <w:szCs w:val="22"/>
              </w:rPr>
            </w:pPr>
            <w:r w:rsidRPr="00BA2D42">
              <w:rPr>
                <w:rFonts w:eastAsia="Arial"/>
                <w:color w:val="000000"/>
                <w:szCs w:val="22"/>
              </w:rPr>
              <w:t>HMDH713</w:t>
            </w:r>
          </w:p>
        </w:tc>
        <w:tc>
          <w:tcPr>
            <w:tcW w:w="720" w:type="dxa"/>
            <w:tcBorders>
              <w:top w:val="nil"/>
              <w:left w:val="nil"/>
              <w:bottom w:val="nil"/>
              <w:right w:val="nil"/>
            </w:tcBorders>
          </w:tcPr>
          <w:p w14:paraId="62C816B0" w14:textId="77777777" w:rsidR="00BA2D42" w:rsidRPr="00BA2D42" w:rsidRDefault="00BA2D42" w:rsidP="00BA2D42">
            <w:pPr>
              <w:spacing w:after="0"/>
              <w:rPr>
                <w:rFonts w:eastAsia="Arial"/>
                <w:color w:val="000000"/>
                <w:szCs w:val="22"/>
              </w:rPr>
            </w:pPr>
            <w:r w:rsidRPr="00BA2D42">
              <w:rPr>
                <w:rFonts w:eastAsia="Arial"/>
                <w:color w:val="000000"/>
                <w:szCs w:val="22"/>
              </w:rPr>
              <w:t xml:space="preserve"> </w:t>
            </w:r>
          </w:p>
        </w:tc>
        <w:tc>
          <w:tcPr>
            <w:tcW w:w="4320" w:type="dxa"/>
            <w:tcBorders>
              <w:top w:val="nil"/>
              <w:left w:val="nil"/>
              <w:bottom w:val="nil"/>
              <w:right w:val="nil"/>
            </w:tcBorders>
          </w:tcPr>
          <w:p w14:paraId="311B5678" w14:textId="77777777" w:rsidR="00BA2D42" w:rsidRPr="00BA2D42" w:rsidRDefault="00BA2D42" w:rsidP="00BA2D42">
            <w:pPr>
              <w:tabs>
                <w:tab w:val="center" w:pos="2160"/>
                <w:tab w:val="center" w:pos="2880"/>
                <w:tab w:val="center" w:pos="3600"/>
              </w:tabs>
              <w:spacing w:after="0"/>
              <w:rPr>
                <w:rFonts w:eastAsia="Arial"/>
                <w:color w:val="000000"/>
                <w:szCs w:val="22"/>
              </w:rPr>
            </w:pPr>
            <w:r w:rsidRPr="00BA2D42">
              <w:rPr>
                <w:rFonts w:eastAsia="Arial"/>
                <w:color w:val="000000"/>
                <w:szCs w:val="22"/>
              </w:rPr>
              <w:t xml:space="preserve">Dissertation  </w:t>
            </w:r>
            <w:r w:rsidRPr="00BA2D42">
              <w:rPr>
                <w:rFonts w:eastAsia="Arial"/>
                <w:color w:val="000000"/>
                <w:szCs w:val="22"/>
              </w:rPr>
              <w:tab/>
              <w:t xml:space="preserve"> </w:t>
            </w:r>
            <w:r w:rsidRPr="00BA2D42">
              <w:rPr>
                <w:rFonts w:eastAsia="Arial"/>
                <w:color w:val="000000"/>
                <w:szCs w:val="22"/>
              </w:rPr>
              <w:tab/>
              <w:t xml:space="preserve"> </w:t>
            </w:r>
            <w:r w:rsidRPr="00BA2D42">
              <w:rPr>
                <w:rFonts w:eastAsia="Arial"/>
                <w:color w:val="000000"/>
                <w:szCs w:val="22"/>
              </w:rPr>
              <w:tab/>
              <w:t xml:space="preserve"> </w:t>
            </w:r>
          </w:p>
        </w:tc>
        <w:tc>
          <w:tcPr>
            <w:tcW w:w="1440" w:type="dxa"/>
            <w:tcBorders>
              <w:top w:val="nil"/>
              <w:left w:val="nil"/>
              <w:bottom w:val="nil"/>
              <w:right w:val="nil"/>
            </w:tcBorders>
          </w:tcPr>
          <w:p w14:paraId="00D115FC" w14:textId="77777777" w:rsidR="00BA2D42" w:rsidRPr="00BA2D42" w:rsidRDefault="00BA2D42" w:rsidP="00BA2D42">
            <w:pPr>
              <w:spacing w:after="0"/>
              <w:rPr>
                <w:rFonts w:eastAsia="Arial"/>
                <w:color w:val="000000"/>
                <w:szCs w:val="22"/>
              </w:rPr>
            </w:pPr>
            <w:r w:rsidRPr="00BA2D42">
              <w:rPr>
                <w:rFonts w:eastAsia="Arial"/>
                <w:color w:val="000000"/>
                <w:szCs w:val="22"/>
              </w:rPr>
              <w:t xml:space="preserve">          </w:t>
            </w:r>
          </w:p>
        </w:tc>
        <w:tc>
          <w:tcPr>
            <w:tcW w:w="895" w:type="dxa"/>
            <w:tcBorders>
              <w:top w:val="nil"/>
              <w:left w:val="nil"/>
              <w:bottom w:val="nil"/>
              <w:right w:val="nil"/>
            </w:tcBorders>
          </w:tcPr>
          <w:p w14:paraId="70451699" w14:textId="77777777" w:rsidR="00BA2D42" w:rsidRPr="00BA2D42" w:rsidRDefault="00BA2D42" w:rsidP="00BA2D42">
            <w:pPr>
              <w:spacing w:after="0"/>
              <w:rPr>
                <w:rFonts w:eastAsia="Arial"/>
                <w:color w:val="000000"/>
                <w:szCs w:val="22"/>
              </w:rPr>
            </w:pPr>
            <w:r w:rsidRPr="00BA2D42">
              <w:rPr>
                <w:rFonts w:eastAsia="Arial"/>
                <w:color w:val="000000"/>
                <w:szCs w:val="22"/>
              </w:rPr>
              <w:t xml:space="preserve">60  </w:t>
            </w:r>
          </w:p>
        </w:tc>
      </w:tr>
    </w:tbl>
    <w:p w14:paraId="05D85FBB" w14:textId="77777777" w:rsidR="008D257E" w:rsidRDefault="008D257E" w:rsidP="005B3058"/>
    <w:p w14:paraId="58DD2B40" w14:textId="77777777" w:rsidR="00A772CA" w:rsidRDefault="00A772CA" w:rsidP="005B3058"/>
    <w:p w14:paraId="37D1176F" w14:textId="77777777" w:rsidR="00A772CA" w:rsidRDefault="00A772CA" w:rsidP="005B3058"/>
    <w:p w14:paraId="6B7CC75A" w14:textId="77777777" w:rsidR="00A92B52" w:rsidRDefault="00A92B52">
      <w:pPr>
        <w:spacing w:after="0" w:line="240" w:lineRule="auto"/>
        <w:rPr>
          <w:b/>
          <w:sz w:val="28"/>
          <w:lang w:val="x-none" w:eastAsia="x-none"/>
        </w:rPr>
      </w:pPr>
      <w:bookmarkStart w:id="40" w:name="_Toc272417198"/>
      <w:r>
        <w:br w:type="page"/>
      </w:r>
    </w:p>
    <w:p w14:paraId="2CF8B338" w14:textId="77777777" w:rsidR="00A92B52" w:rsidRDefault="00A92B52">
      <w:pPr>
        <w:spacing w:after="0" w:line="240" w:lineRule="auto"/>
        <w:sectPr w:rsidR="00A92B52" w:rsidSect="004C0633">
          <w:footerReference w:type="even" r:id="rId15"/>
          <w:footerReference w:type="default" r:id="rId16"/>
          <w:pgSz w:w="11906" w:h="16838" w:code="9"/>
          <w:pgMar w:top="1134" w:right="1134" w:bottom="1134" w:left="1701" w:header="720" w:footer="720" w:gutter="0"/>
          <w:paperSrc w:first="1258" w:other="1258"/>
          <w:cols w:space="720"/>
          <w:titlePg/>
          <w:docGrid w:linePitch="272"/>
        </w:sectPr>
      </w:pPr>
    </w:p>
    <w:p w14:paraId="5C0037FE" w14:textId="77777777" w:rsidR="00A92B52" w:rsidRPr="00310524" w:rsidRDefault="00A92B52" w:rsidP="00B60728">
      <w:pPr>
        <w:pStyle w:val="Heading2"/>
      </w:pPr>
      <w:bookmarkStart w:id="41" w:name="_Toc271109753"/>
      <w:bookmarkStart w:id="42" w:name="_Toc300839339"/>
      <w:bookmarkStart w:id="43" w:name="_Toc30576809"/>
      <w:bookmarkStart w:id="44" w:name="_Toc112405147"/>
      <w:r>
        <w:lastRenderedPageBreak/>
        <w:t>Programme</w:t>
      </w:r>
      <w:r w:rsidRPr="00310524">
        <w:t xml:space="preserve"> Diagram</w:t>
      </w:r>
      <w:bookmarkEnd w:id="41"/>
      <w:bookmarkEnd w:id="42"/>
      <w:bookmarkEnd w:id="43"/>
      <w:bookmarkEnd w:id="44"/>
    </w:p>
    <w:p w14:paraId="0F710483" w14:textId="77777777" w:rsidR="00EE1D48" w:rsidRDefault="00EE1D48">
      <w:pPr>
        <w:spacing w:after="0" w:line="240" w:lineRule="auto"/>
      </w:pPr>
      <w:r w:rsidRPr="00EE1D48">
        <w:t>This diagram indicates the proposed start and end dates for each module and shows teaching weeks only; holiday periods are not included. Further information on the structure of each module is included in your Module Handbooks.</w:t>
      </w:r>
    </w:p>
    <w:p w14:paraId="7DC6C504" w14:textId="77777777" w:rsidR="00EE1D48" w:rsidRDefault="00EE1D48">
      <w:pPr>
        <w:spacing w:after="0" w:line="240" w:lineRule="auto"/>
      </w:pPr>
    </w:p>
    <w:p w14:paraId="3A68C750" w14:textId="77777777" w:rsidR="00A92B52" w:rsidRDefault="00A92B52">
      <w:pPr>
        <w:spacing w:after="0" w:line="240" w:lineRule="auto"/>
        <w:rPr>
          <w:b/>
          <w:sz w:val="28"/>
          <w:lang w:val="x-none" w:eastAsia="x-none"/>
        </w:rPr>
      </w:pPr>
    </w:p>
    <w:tbl>
      <w:tblPr>
        <w:tblStyle w:val="TableGrid1"/>
        <w:tblW w:w="15021" w:type="dxa"/>
        <w:tblInd w:w="0" w:type="dxa"/>
        <w:tblCellMar>
          <w:top w:w="54" w:type="dxa"/>
        </w:tblCellMar>
        <w:tblLook w:val="04A0" w:firstRow="1" w:lastRow="0" w:firstColumn="1" w:lastColumn="0" w:noHBand="0" w:noVBand="1"/>
      </w:tblPr>
      <w:tblGrid>
        <w:gridCol w:w="908"/>
        <w:gridCol w:w="505"/>
        <w:gridCol w:w="1134"/>
        <w:gridCol w:w="1276"/>
        <w:gridCol w:w="1275"/>
        <w:gridCol w:w="1276"/>
        <w:gridCol w:w="1276"/>
        <w:gridCol w:w="1276"/>
        <w:gridCol w:w="1305"/>
        <w:gridCol w:w="1104"/>
        <w:gridCol w:w="1276"/>
        <w:gridCol w:w="1072"/>
        <w:gridCol w:w="204"/>
        <w:gridCol w:w="536"/>
        <w:gridCol w:w="598"/>
      </w:tblGrid>
      <w:tr w:rsidR="009F53F9" w:rsidRPr="00BA2D42" w14:paraId="64D4DBC2" w14:textId="77777777" w:rsidTr="009F53F9">
        <w:trPr>
          <w:trHeight w:val="743"/>
        </w:trPr>
        <w:tc>
          <w:tcPr>
            <w:tcW w:w="908" w:type="dxa"/>
            <w:tcBorders>
              <w:top w:val="single" w:sz="4" w:space="0" w:color="000000"/>
              <w:left w:val="single" w:sz="4" w:space="0" w:color="000000"/>
              <w:bottom w:val="single" w:sz="4" w:space="0" w:color="000000"/>
              <w:right w:val="single" w:sz="4" w:space="0" w:color="000000"/>
            </w:tcBorders>
            <w:vAlign w:val="center"/>
          </w:tcPr>
          <w:p w14:paraId="6EFDE6F5" w14:textId="77777777" w:rsidR="00BA2D42" w:rsidRPr="00BA2D42" w:rsidRDefault="00BA2D42" w:rsidP="00BA2D42">
            <w:pPr>
              <w:spacing w:after="0"/>
              <w:ind w:left="108"/>
              <w:rPr>
                <w:rFonts w:eastAsia="Arial"/>
                <w:color w:val="000000"/>
                <w:szCs w:val="22"/>
              </w:rPr>
            </w:pPr>
          </w:p>
        </w:tc>
        <w:tc>
          <w:tcPr>
            <w:tcW w:w="9323" w:type="dxa"/>
            <w:gridSpan w:val="8"/>
            <w:tcBorders>
              <w:top w:val="single" w:sz="4" w:space="0" w:color="000000"/>
              <w:left w:val="single" w:sz="4" w:space="0" w:color="000000"/>
              <w:bottom w:val="single" w:sz="4" w:space="0" w:color="000000"/>
              <w:right w:val="nil"/>
            </w:tcBorders>
            <w:vAlign w:val="center"/>
          </w:tcPr>
          <w:p w14:paraId="1D922E35" w14:textId="77777777" w:rsidR="00BA2D42" w:rsidRPr="00BA2D42" w:rsidRDefault="00BA2D42" w:rsidP="00BA2D42">
            <w:pPr>
              <w:spacing w:after="0"/>
              <w:ind w:left="107"/>
              <w:rPr>
                <w:rFonts w:eastAsia="Arial"/>
                <w:color w:val="000000"/>
                <w:szCs w:val="22"/>
              </w:rPr>
            </w:pPr>
            <w:r w:rsidRPr="00BA2D42">
              <w:rPr>
                <w:rFonts w:eastAsia="Arial"/>
                <w:color w:val="000000"/>
                <w:szCs w:val="22"/>
              </w:rPr>
              <w:t xml:space="preserve">Level 7 Full time mode of study over 45 weeks (over 53 weeks) </w:t>
            </w:r>
          </w:p>
        </w:tc>
        <w:tc>
          <w:tcPr>
            <w:tcW w:w="3452" w:type="dxa"/>
            <w:gridSpan w:val="3"/>
            <w:tcBorders>
              <w:top w:val="single" w:sz="4" w:space="0" w:color="000000"/>
              <w:left w:val="nil"/>
              <w:bottom w:val="single" w:sz="4" w:space="0" w:color="000000"/>
              <w:right w:val="nil"/>
            </w:tcBorders>
          </w:tcPr>
          <w:p w14:paraId="0C035BA2" w14:textId="77777777" w:rsidR="00BA2D42" w:rsidRPr="00BA2D42" w:rsidRDefault="00BA2D42" w:rsidP="00BA2D42">
            <w:pPr>
              <w:spacing w:after="160"/>
              <w:rPr>
                <w:rFonts w:eastAsia="Arial"/>
                <w:color w:val="000000"/>
                <w:szCs w:val="22"/>
              </w:rPr>
            </w:pPr>
          </w:p>
        </w:tc>
        <w:tc>
          <w:tcPr>
            <w:tcW w:w="740" w:type="dxa"/>
            <w:gridSpan w:val="2"/>
            <w:tcBorders>
              <w:top w:val="single" w:sz="4" w:space="0" w:color="000000"/>
              <w:left w:val="nil"/>
              <w:bottom w:val="single" w:sz="4" w:space="0" w:color="000000"/>
              <w:right w:val="nil"/>
            </w:tcBorders>
          </w:tcPr>
          <w:p w14:paraId="77DF080D" w14:textId="77777777" w:rsidR="00BA2D42" w:rsidRPr="00BA2D42" w:rsidRDefault="00BA2D42" w:rsidP="00BA2D42">
            <w:pPr>
              <w:spacing w:after="160"/>
              <w:rPr>
                <w:rFonts w:eastAsia="Arial"/>
                <w:color w:val="000000"/>
                <w:szCs w:val="22"/>
              </w:rPr>
            </w:pPr>
          </w:p>
        </w:tc>
        <w:tc>
          <w:tcPr>
            <w:tcW w:w="598" w:type="dxa"/>
            <w:tcBorders>
              <w:top w:val="single" w:sz="4" w:space="0" w:color="000000"/>
              <w:left w:val="nil"/>
              <w:bottom w:val="single" w:sz="4" w:space="0" w:color="000000"/>
              <w:right w:val="single" w:sz="8" w:space="0" w:color="000000"/>
            </w:tcBorders>
          </w:tcPr>
          <w:p w14:paraId="4244CF63" w14:textId="77777777" w:rsidR="00BA2D42" w:rsidRPr="00BA2D42" w:rsidRDefault="00BA2D42" w:rsidP="00BA2D42">
            <w:pPr>
              <w:spacing w:after="160"/>
              <w:rPr>
                <w:rFonts w:eastAsia="Arial"/>
                <w:color w:val="000000"/>
                <w:szCs w:val="22"/>
              </w:rPr>
            </w:pPr>
          </w:p>
        </w:tc>
      </w:tr>
      <w:tr w:rsidR="009F53F9" w:rsidRPr="00BA2D42" w14:paraId="2EF3484D" w14:textId="77777777" w:rsidTr="009F53F9">
        <w:trPr>
          <w:trHeight w:val="600"/>
        </w:trPr>
        <w:tc>
          <w:tcPr>
            <w:tcW w:w="908" w:type="dxa"/>
            <w:tcBorders>
              <w:top w:val="single" w:sz="4" w:space="0" w:color="000000"/>
              <w:left w:val="single" w:sz="4" w:space="0" w:color="000000"/>
              <w:bottom w:val="single" w:sz="4" w:space="0" w:color="000000"/>
              <w:right w:val="single" w:sz="4" w:space="0" w:color="000000"/>
            </w:tcBorders>
            <w:vAlign w:val="center"/>
          </w:tcPr>
          <w:p w14:paraId="54FF96AA" w14:textId="7F17C7FB" w:rsidR="00BA2D42" w:rsidRPr="00BA2D42" w:rsidRDefault="00BA2D42" w:rsidP="00BA2D42">
            <w:pPr>
              <w:spacing w:after="0"/>
              <w:ind w:right="2"/>
              <w:jc w:val="center"/>
              <w:rPr>
                <w:rFonts w:eastAsia="Arial"/>
                <w:color w:val="000000"/>
                <w:szCs w:val="22"/>
              </w:rPr>
            </w:pPr>
          </w:p>
        </w:tc>
        <w:tc>
          <w:tcPr>
            <w:tcW w:w="4190" w:type="dxa"/>
            <w:gridSpan w:val="4"/>
            <w:tcBorders>
              <w:top w:val="single" w:sz="4" w:space="0" w:color="000000"/>
              <w:left w:val="single" w:sz="4" w:space="0" w:color="000000"/>
              <w:bottom w:val="single" w:sz="4" w:space="0" w:color="000000"/>
              <w:right w:val="single" w:sz="4" w:space="0" w:color="000000"/>
            </w:tcBorders>
            <w:vAlign w:val="center"/>
          </w:tcPr>
          <w:p w14:paraId="6C43D4E4" w14:textId="77777777" w:rsidR="00BA2D42" w:rsidRPr="00BA2D42" w:rsidRDefault="00BA2D42" w:rsidP="00BA2D42">
            <w:pPr>
              <w:spacing w:after="0"/>
              <w:ind w:left="107"/>
              <w:rPr>
                <w:rFonts w:eastAsia="Arial"/>
                <w:color w:val="000000"/>
                <w:szCs w:val="22"/>
              </w:rPr>
            </w:pPr>
            <w:r w:rsidRPr="00BA2D42">
              <w:rPr>
                <w:rFonts w:eastAsia="Arial"/>
                <w:b/>
                <w:color w:val="000000"/>
                <w:szCs w:val="22"/>
              </w:rPr>
              <w:t xml:space="preserve">Term One </w:t>
            </w:r>
          </w:p>
        </w:tc>
        <w:tc>
          <w:tcPr>
            <w:tcW w:w="5133" w:type="dxa"/>
            <w:gridSpan w:val="4"/>
            <w:tcBorders>
              <w:top w:val="single" w:sz="4" w:space="0" w:color="000000"/>
              <w:left w:val="single" w:sz="4" w:space="0" w:color="000000"/>
              <w:bottom w:val="single" w:sz="4" w:space="0" w:color="000000"/>
              <w:right w:val="single" w:sz="4" w:space="0" w:color="000000"/>
            </w:tcBorders>
            <w:vAlign w:val="center"/>
          </w:tcPr>
          <w:p w14:paraId="014B2691" w14:textId="77777777" w:rsidR="00BA2D42" w:rsidRPr="00BA2D42" w:rsidRDefault="00BA2D42" w:rsidP="00BA2D42">
            <w:pPr>
              <w:spacing w:after="0"/>
              <w:ind w:left="107"/>
              <w:rPr>
                <w:rFonts w:eastAsia="Arial"/>
                <w:color w:val="000000"/>
                <w:szCs w:val="22"/>
              </w:rPr>
            </w:pPr>
            <w:r w:rsidRPr="00BA2D42">
              <w:rPr>
                <w:rFonts w:eastAsia="Arial"/>
                <w:b/>
                <w:color w:val="000000"/>
                <w:szCs w:val="22"/>
              </w:rPr>
              <w:t xml:space="preserve">Term Two </w:t>
            </w:r>
          </w:p>
        </w:tc>
        <w:tc>
          <w:tcPr>
            <w:tcW w:w="3452" w:type="dxa"/>
            <w:gridSpan w:val="3"/>
            <w:tcBorders>
              <w:top w:val="single" w:sz="4" w:space="0" w:color="000000"/>
              <w:left w:val="single" w:sz="4" w:space="0" w:color="000000"/>
              <w:bottom w:val="single" w:sz="4" w:space="0" w:color="000000"/>
              <w:right w:val="nil"/>
            </w:tcBorders>
            <w:vAlign w:val="center"/>
          </w:tcPr>
          <w:p w14:paraId="3B134658" w14:textId="77777777" w:rsidR="00BA2D42" w:rsidRPr="00BA2D42" w:rsidRDefault="00BA2D42" w:rsidP="00BA2D42">
            <w:pPr>
              <w:spacing w:after="0"/>
              <w:ind w:left="108"/>
              <w:rPr>
                <w:rFonts w:eastAsia="Arial"/>
                <w:color w:val="000000"/>
                <w:szCs w:val="22"/>
              </w:rPr>
            </w:pPr>
            <w:r w:rsidRPr="00BA2D42">
              <w:rPr>
                <w:rFonts w:eastAsia="Arial"/>
                <w:b/>
                <w:color w:val="000000"/>
                <w:szCs w:val="22"/>
              </w:rPr>
              <w:t xml:space="preserve">Term Three </w:t>
            </w:r>
          </w:p>
        </w:tc>
        <w:tc>
          <w:tcPr>
            <w:tcW w:w="740" w:type="dxa"/>
            <w:gridSpan w:val="2"/>
            <w:tcBorders>
              <w:top w:val="single" w:sz="4" w:space="0" w:color="000000"/>
              <w:left w:val="nil"/>
              <w:bottom w:val="single" w:sz="4" w:space="0" w:color="000000"/>
              <w:right w:val="nil"/>
            </w:tcBorders>
          </w:tcPr>
          <w:p w14:paraId="6D7E6440" w14:textId="77777777" w:rsidR="00BA2D42" w:rsidRPr="00BA2D42" w:rsidRDefault="00BA2D42" w:rsidP="00BA2D42">
            <w:pPr>
              <w:spacing w:after="160"/>
              <w:rPr>
                <w:rFonts w:eastAsia="Arial"/>
                <w:color w:val="000000"/>
                <w:szCs w:val="22"/>
              </w:rPr>
            </w:pPr>
          </w:p>
        </w:tc>
        <w:tc>
          <w:tcPr>
            <w:tcW w:w="598" w:type="dxa"/>
            <w:tcBorders>
              <w:top w:val="single" w:sz="4" w:space="0" w:color="000000"/>
              <w:left w:val="nil"/>
              <w:bottom w:val="single" w:sz="4" w:space="0" w:color="000000"/>
              <w:right w:val="single" w:sz="8" w:space="0" w:color="000000"/>
            </w:tcBorders>
          </w:tcPr>
          <w:p w14:paraId="24D8DF17" w14:textId="77777777" w:rsidR="00BA2D42" w:rsidRPr="00BA2D42" w:rsidRDefault="00BA2D42" w:rsidP="00BA2D42">
            <w:pPr>
              <w:spacing w:after="160"/>
              <w:rPr>
                <w:rFonts w:eastAsia="Arial"/>
                <w:color w:val="000000"/>
                <w:szCs w:val="22"/>
              </w:rPr>
            </w:pPr>
          </w:p>
        </w:tc>
      </w:tr>
      <w:tr w:rsidR="009F53F9" w:rsidRPr="00BA2D42" w14:paraId="6AB3F594" w14:textId="77777777" w:rsidTr="009F53F9">
        <w:trPr>
          <w:trHeight w:val="672"/>
        </w:trPr>
        <w:tc>
          <w:tcPr>
            <w:tcW w:w="908" w:type="dxa"/>
            <w:tcBorders>
              <w:top w:val="single" w:sz="4" w:space="0" w:color="000000"/>
              <w:left w:val="single" w:sz="4" w:space="0" w:color="000000"/>
              <w:bottom w:val="single" w:sz="4" w:space="0" w:color="000000"/>
              <w:right w:val="single" w:sz="4" w:space="0" w:color="000000"/>
            </w:tcBorders>
            <w:vAlign w:val="center"/>
          </w:tcPr>
          <w:p w14:paraId="46298EBC" w14:textId="77777777" w:rsidR="00BA2D42" w:rsidRPr="00BA2D42" w:rsidRDefault="00BA2D42" w:rsidP="00BA2D42">
            <w:pPr>
              <w:spacing w:after="0"/>
              <w:ind w:left="108"/>
              <w:rPr>
                <w:rFonts w:eastAsia="Arial"/>
                <w:color w:val="000000"/>
                <w:szCs w:val="22"/>
              </w:rPr>
            </w:pPr>
            <w:r w:rsidRPr="00BA2D42">
              <w:rPr>
                <w:rFonts w:eastAsia="Arial"/>
                <w:color w:val="000000"/>
                <w:szCs w:val="22"/>
              </w:rPr>
              <w:t xml:space="preserve"> </w:t>
            </w:r>
          </w:p>
        </w:tc>
        <w:tc>
          <w:tcPr>
            <w:tcW w:w="4190" w:type="dxa"/>
            <w:gridSpan w:val="4"/>
            <w:tcBorders>
              <w:top w:val="single" w:sz="4" w:space="0" w:color="000000"/>
              <w:left w:val="single" w:sz="4" w:space="0" w:color="000000"/>
              <w:bottom w:val="single" w:sz="4" w:space="0" w:color="000000"/>
              <w:right w:val="single" w:sz="4" w:space="0" w:color="000000"/>
            </w:tcBorders>
            <w:vAlign w:val="center"/>
          </w:tcPr>
          <w:p w14:paraId="43559731" w14:textId="77777777" w:rsidR="00BA2D42" w:rsidRPr="00BA2D42" w:rsidRDefault="00BA2D42" w:rsidP="00BA2D42">
            <w:pPr>
              <w:spacing w:after="0"/>
              <w:ind w:left="107"/>
              <w:rPr>
                <w:rFonts w:eastAsia="Arial"/>
                <w:color w:val="000000"/>
                <w:szCs w:val="22"/>
              </w:rPr>
            </w:pPr>
            <w:r w:rsidRPr="00BA2D42">
              <w:rPr>
                <w:rFonts w:eastAsia="Arial"/>
                <w:color w:val="000000"/>
                <w:szCs w:val="22"/>
              </w:rPr>
              <w:t xml:space="preserve">Weeks 1-15 </w:t>
            </w:r>
          </w:p>
        </w:tc>
        <w:tc>
          <w:tcPr>
            <w:tcW w:w="5133" w:type="dxa"/>
            <w:gridSpan w:val="4"/>
            <w:tcBorders>
              <w:top w:val="single" w:sz="4" w:space="0" w:color="000000"/>
              <w:left w:val="single" w:sz="4" w:space="0" w:color="000000"/>
              <w:bottom w:val="single" w:sz="4" w:space="0" w:color="000000"/>
              <w:right w:val="single" w:sz="4" w:space="0" w:color="000000"/>
            </w:tcBorders>
            <w:vAlign w:val="center"/>
          </w:tcPr>
          <w:p w14:paraId="459604EC" w14:textId="77777777" w:rsidR="00BA2D42" w:rsidRPr="00BA2D42" w:rsidRDefault="00BA2D42" w:rsidP="00BA2D42">
            <w:pPr>
              <w:spacing w:after="0"/>
              <w:ind w:left="107"/>
              <w:rPr>
                <w:rFonts w:eastAsia="Arial"/>
                <w:color w:val="000000"/>
                <w:szCs w:val="22"/>
              </w:rPr>
            </w:pPr>
            <w:r w:rsidRPr="00BA2D42">
              <w:rPr>
                <w:rFonts w:eastAsia="Arial"/>
                <w:color w:val="000000"/>
                <w:szCs w:val="22"/>
              </w:rPr>
              <w:t xml:space="preserve">Weeks 16-30  </w:t>
            </w:r>
          </w:p>
        </w:tc>
        <w:tc>
          <w:tcPr>
            <w:tcW w:w="3452" w:type="dxa"/>
            <w:gridSpan w:val="3"/>
            <w:tcBorders>
              <w:top w:val="single" w:sz="4" w:space="0" w:color="000000"/>
              <w:left w:val="single" w:sz="4" w:space="0" w:color="000000"/>
              <w:bottom w:val="single" w:sz="4" w:space="0" w:color="000000"/>
              <w:right w:val="nil"/>
            </w:tcBorders>
            <w:vAlign w:val="center"/>
          </w:tcPr>
          <w:p w14:paraId="2747AE93" w14:textId="77777777" w:rsidR="00BA2D42" w:rsidRPr="00BA2D42" w:rsidRDefault="00BA2D42" w:rsidP="00BA2D42">
            <w:pPr>
              <w:spacing w:after="0"/>
              <w:ind w:left="108"/>
              <w:rPr>
                <w:rFonts w:eastAsia="Arial"/>
                <w:color w:val="000000"/>
                <w:szCs w:val="22"/>
              </w:rPr>
            </w:pPr>
            <w:r w:rsidRPr="00BA2D42">
              <w:rPr>
                <w:rFonts w:eastAsia="Arial"/>
                <w:color w:val="000000"/>
                <w:szCs w:val="22"/>
              </w:rPr>
              <w:t xml:space="preserve">Weeks 31-45 </w:t>
            </w:r>
          </w:p>
        </w:tc>
        <w:tc>
          <w:tcPr>
            <w:tcW w:w="740" w:type="dxa"/>
            <w:gridSpan w:val="2"/>
            <w:tcBorders>
              <w:top w:val="single" w:sz="4" w:space="0" w:color="000000"/>
              <w:left w:val="nil"/>
              <w:bottom w:val="single" w:sz="4" w:space="0" w:color="000000"/>
              <w:right w:val="nil"/>
            </w:tcBorders>
          </w:tcPr>
          <w:p w14:paraId="0400F2E8" w14:textId="77777777" w:rsidR="00BA2D42" w:rsidRPr="00BA2D42" w:rsidRDefault="00BA2D42" w:rsidP="00BA2D42">
            <w:pPr>
              <w:spacing w:after="160"/>
              <w:rPr>
                <w:rFonts w:eastAsia="Arial"/>
                <w:color w:val="000000"/>
                <w:szCs w:val="22"/>
              </w:rPr>
            </w:pPr>
          </w:p>
        </w:tc>
        <w:tc>
          <w:tcPr>
            <w:tcW w:w="598" w:type="dxa"/>
            <w:tcBorders>
              <w:top w:val="single" w:sz="4" w:space="0" w:color="000000"/>
              <w:left w:val="nil"/>
              <w:bottom w:val="single" w:sz="4" w:space="0" w:color="000000"/>
              <w:right w:val="single" w:sz="8" w:space="0" w:color="000000"/>
            </w:tcBorders>
          </w:tcPr>
          <w:p w14:paraId="337355EB" w14:textId="77777777" w:rsidR="00BA2D42" w:rsidRPr="00BA2D42" w:rsidRDefault="00BA2D42" w:rsidP="00BA2D42">
            <w:pPr>
              <w:spacing w:after="160"/>
              <w:rPr>
                <w:rFonts w:eastAsia="Arial"/>
                <w:color w:val="000000"/>
                <w:szCs w:val="22"/>
              </w:rPr>
            </w:pPr>
          </w:p>
        </w:tc>
      </w:tr>
      <w:tr w:rsidR="009F53F9" w:rsidRPr="00BA2D42" w14:paraId="6D1DA05C" w14:textId="77777777" w:rsidTr="009F53F9">
        <w:trPr>
          <w:trHeight w:val="610"/>
        </w:trPr>
        <w:tc>
          <w:tcPr>
            <w:tcW w:w="1413" w:type="dxa"/>
            <w:gridSpan w:val="2"/>
            <w:tcBorders>
              <w:top w:val="single" w:sz="4" w:space="0" w:color="000000"/>
              <w:left w:val="single" w:sz="4" w:space="0" w:color="000000"/>
              <w:bottom w:val="single" w:sz="4" w:space="0" w:color="000000"/>
              <w:right w:val="single" w:sz="4" w:space="0" w:color="000000"/>
            </w:tcBorders>
            <w:vAlign w:val="center"/>
          </w:tcPr>
          <w:p w14:paraId="1D9A345B" w14:textId="77777777" w:rsidR="009F53F9" w:rsidRPr="00BA2D42" w:rsidRDefault="009F53F9" w:rsidP="00BA2D42">
            <w:pPr>
              <w:spacing w:after="0"/>
              <w:ind w:left="-145"/>
              <w:jc w:val="center"/>
              <w:rPr>
                <w:rFonts w:eastAsia="Arial"/>
                <w:color w:val="000000"/>
                <w:szCs w:val="22"/>
              </w:rPr>
            </w:pPr>
            <w:r w:rsidRPr="00BA2D42">
              <w:rPr>
                <w:rFonts w:eastAsia="Arial"/>
                <w:color w:val="000000"/>
                <w:szCs w:val="22"/>
              </w:rPr>
              <w:t>Sept</w:t>
            </w:r>
          </w:p>
        </w:tc>
        <w:tc>
          <w:tcPr>
            <w:tcW w:w="1134" w:type="dxa"/>
            <w:tcBorders>
              <w:top w:val="single" w:sz="4" w:space="0" w:color="000000"/>
              <w:left w:val="single" w:sz="4" w:space="0" w:color="000000"/>
              <w:bottom w:val="single" w:sz="4" w:space="0" w:color="000000"/>
              <w:right w:val="single" w:sz="4" w:space="0" w:color="000000"/>
            </w:tcBorders>
            <w:vAlign w:val="center"/>
          </w:tcPr>
          <w:p w14:paraId="3FD73FC8" w14:textId="77777777" w:rsidR="009F53F9" w:rsidRPr="00BA2D42" w:rsidRDefault="009F53F9" w:rsidP="00BA2D42">
            <w:pPr>
              <w:spacing w:after="0"/>
              <w:jc w:val="center"/>
              <w:rPr>
                <w:rFonts w:eastAsia="Arial"/>
                <w:color w:val="000000"/>
                <w:szCs w:val="22"/>
              </w:rPr>
            </w:pPr>
            <w:r w:rsidRPr="00BA2D42">
              <w:rPr>
                <w:rFonts w:eastAsia="Arial"/>
                <w:color w:val="000000"/>
                <w:szCs w:val="22"/>
              </w:rPr>
              <w:t xml:space="preserve">Oct </w:t>
            </w:r>
          </w:p>
        </w:tc>
        <w:tc>
          <w:tcPr>
            <w:tcW w:w="1276" w:type="dxa"/>
            <w:tcBorders>
              <w:top w:val="single" w:sz="4" w:space="0" w:color="000000"/>
              <w:left w:val="single" w:sz="4" w:space="0" w:color="000000"/>
              <w:bottom w:val="single" w:sz="4" w:space="0" w:color="000000"/>
              <w:right w:val="single" w:sz="4" w:space="0" w:color="000000"/>
            </w:tcBorders>
            <w:vAlign w:val="center"/>
          </w:tcPr>
          <w:p w14:paraId="3FB6A264" w14:textId="77777777" w:rsidR="009F53F9" w:rsidRPr="00BA2D42" w:rsidRDefault="009F53F9" w:rsidP="00BA2D42">
            <w:pPr>
              <w:spacing w:after="0"/>
              <w:ind w:left="5"/>
              <w:jc w:val="center"/>
              <w:rPr>
                <w:rFonts w:eastAsia="Arial"/>
                <w:color w:val="000000"/>
                <w:szCs w:val="22"/>
              </w:rPr>
            </w:pPr>
            <w:r w:rsidRPr="00BA2D42">
              <w:rPr>
                <w:rFonts w:eastAsia="Arial"/>
                <w:color w:val="000000"/>
                <w:szCs w:val="22"/>
              </w:rPr>
              <w:t xml:space="preserve">Nov </w:t>
            </w:r>
          </w:p>
        </w:tc>
        <w:tc>
          <w:tcPr>
            <w:tcW w:w="1275" w:type="dxa"/>
            <w:tcBorders>
              <w:top w:val="single" w:sz="4" w:space="0" w:color="000000"/>
              <w:left w:val="single" w:sz="4" w:space="0" w:color="000000"/>
              <w:bottom w:val="single" w:sz="4" w:space="0" w:color="000000"/>
              <w:right w:val="single" w:sz="4" w:space="0" w:color="000000"/>
            </w:tcBorders>
            <w:vAlign w:val="center"/>
          </w:tcPr>
          <w:p w14:paraId="5C809BC9" w14:textId="77777777" w:rsidR="009F53F9" w:rsidRPr="00BA2D42" w:rsidRDefault="009F53F9" w:rsidP="00BA2D42">
            <w:pPr>
              <w:spacing w:after="0"/>
              <w:ind w:right="1"/>
              <w:jc w:val="center"/>
              <w:rPr>
                <w:rFonts w:eastAsia="Arial"/>
                <w:color w:val="000000"/>
                <w:szCs w:val="22"/>
              </w:rPr>
            </w:pPr>
            <w:r w:rsidRPr="00BA2D42">
              <w:rPr>
                <w:rFonts w:eastAsia="Arial"/>
                <w:color w:val="000000"/>
                <w:szCs w:val="22"/>
              </w:rPr>
              <w:t xml:space="preserve">Dec </w:t>
            </w:r>
          </w:p>
        </w:tc>
        <w:tc>
          <w:tcPr>
            <w:tcW w:w="1276" w:type="dxa"/>
            <w:tcBorders>
              <w:top w:val="single" w:sz="4" w:space="0" w:color="000000"/>
              <w:left w:val="single" w:sz="4" w:space="0" w:color="000000"/>
              <w:bottom w:val="single" w:sz="4" w:space="0" w:color="000000"/>
              <w:right w:val="single" w:sz="4" w:space="0" w:color="000000"/>
            </w:tcBorders>
            <w:vAlign w:val="center"/>
          </w:tcPr>
          <w:p w14:paraId="4CE55678" w14:textId="77777777" w:rsidR="009F53F9" w:rsidRPr="00BA2D42" w:rsidRDefault="009F53F9" w:rsidP="00BA2D42">
            <w:pPr>
              <w:spacing w:after="0"/>
              <w:ind w:right="2"/>
              <w:jc w:val="center"/>
              <w:rPr>
                <w:rFonts w:eastAsia="Arial"/>
                <w:color w:val="000000"/>
                <w:szCs w:val="22"/>
              </w:rPr>
            </w:pPr>
            <w:r w:rsidRPr="00BA2D42">
              <w:rPr>
                <w:rFonts w:eastAsia="Arial"/>
                <w:color w:val="000000"/>
                <w:szCs w:val="22"/>
              </w:rPr>
              <w:t xml:space="preserve">Jan </w:t>
            </w:r>
          </w:p>
        </w:tc>
        <w:tc>
          <w:tcPr>
            <w:tcW w:w="1276" w:type="dxa"/>
            <w:tcBorders>
              <w:top w:val="single" w:sz="4" w:space="0" w:color="000000"/>
              <w:left w:val="single" w:sz="4" w:space="0" w:color="000000"/>
              <w:bottom w:val="single" w:sz="4" w:space="0" w:color="000000"/>
              <w:right w:val="single" w:sz="4" w:space="0" w:color="000000"/>
            </w:tcBorders>
            <w:vAlign w:val="center"/>
          </w:tcPr>
          <w:p w14:paraId="15331B61" w14:textId="77777777" w:rsidR="009F53F9" w:rsidRPr="00BA2D42" w:rsidRDefault="009F53F9" w:rsidP="00BA2D42">
            <w:pPr>
              <w:spacing w:after="0"/>
              <w:ind w:left="1"/>
              <w:jc w:val="center"/>
              <w:rPr>
                <w:rFonts w:eastAsia="Arial"/>
                <w:color w:val="000000"/>
                <w:szCs w:val="22"/>
              </w:rPr>
            </w:pPr>
            <w:r w:rsidRPr="00BA2D42">
              <w:rPr>
                <w:rFonts w:eastAsia="Arial"/>
                <w:color w:val="000000"/>
                <w:szCs w:val="22"/>
              </w:rPr>
              <w:t xml:space="preserve">Feb </w:t>
            </w:r>
          </w:p>
        </w:tc>
        <w:tc>
          <w:tcPr>
            <w:tcW w:w="1276" w:type="dxa"/>
            <w:tcBorders>
              <w:top w:val="single" w:sz="4" w:space="0" w:color="000000"/>
              <w:left w:val="single" w:sz="4" w:space="0" w:color="000000"/>
              <w:bottom w:val="single" w:sz="4" w:space="0" w:color="000000"/>
              <w:right w:val="single" w:sz="4" w:space="0" w:color="000000"/>
            </w:tcBorders>
            <w:vAlign w:val="center"/>
          </w:tcPr>
          <w:p w14:paraId="64AE0D49" w14:textId="77777777" w:rsidR="009F53F9" w:rsidRPr="00BA2D42" w:rsidRDefault="009F53F9" w:rsidP="00BA2D42">
            <w:pPr>
              <w:spacing w:after="0"/>
              <w:ind w:left="1"/>
              <w:jc w:val="center"/>
              <w:rPr>
                <w:rFonts w:eastAsia="Arial"/>
                <w:color w:val="000000"/>
                <w:szCs w:val="22"/>
              </w:rPr>
            </w:pPr>
            <w:r w:rsidRPr="00BA2D42">
              <w:rPr>
                <w:rFonts w:eastAsia="Arial"/>
                <w:color w:val="000000"/>
                <w:szCs w:val="22"/>
              </w:rPr>
              <w:t xml:space="preserve">Mar </w:t>
            </w:r>
          </w:p>
        </w:tc>
        <w:tc>
          <w:tcPr>
            <w:tcW w:w="1305" w:type="dxa"/>
            <w:tcBorders>
              <w:top w:val="single" w:sz="4" w:space="0" w:color="000000"/>
              <w:left w:val="single" w:sz="4" w:space="0" w:color="000000"/>
              <w:bottom w:val="single" w:sz="4" w:space="0" w:color="000000"/>
              <w:right w:val="single" w:sz="4" w:space="0" w:color="000000"/>
            </w:tcBorders>
            <w:vAlign w:val="center"/>
          </w:tcPr>
          <w:p w14:paraId="04409A71" w14:textId="77777777" w:rsidR="009F53F9" w:rsidRPr="00BA2D42" w:rsidRDefault="009F53F9" w:rsidP="00BA2D42">
            <w:pPr>
              <w:spacing w:after="0"/>
              <w:ind w:left="3"/>
              <w:jc w:val="center"/>
              <w:rPr>
                <w:rFonts w:eastAsia="Arial"/>
                <w:color w:val="000000"/>
                <w:szCs w:val="22"/>
              </w:rPr>
            </w:pPr>
            <w:r w:rsidRPr="00BA2D42">
              <w:rPr>
                <w:rFonts w:eastAsia="Arial"/>
                <w:color w:val="000000"/>
                <w:szCs w:val="22"/>
              </w:rPr>
              <w:t xml:space="preserve">April </w:t>
            </w:r>
          </w:p>
        </w:tc>
        <w:tc>
          <w:tcPr>
            <w:tcW w:w="1104" w:type="dxa"/>
            <w:tcBorders>
              <w:top w:val="single" w:sz="4" w:space="0" w:color="000000"/>
              <w:left w:val="single" w:sz="4" w:space="0" w:color="000000"/>
              <w:bottom w:val="single" w:sz="4" w:space="0" w:color="000000"/>
              <w:right w:val="single" w:sz="4" w:space="0" w:color="000000"/>
            </w:tcBorders>
            <w:vAlign w:val="center"/>
          </w:tcPr>
          <w:p w14:paraId="3D718A43" w14:textId="77777777" w:rsidR="009F53F9" w:rsidRPr="00BA2D42" w:rsidRDefault="009F53F9" w:rsidP="00BA2D42">
            <w:pPr>
              <w:spacing w:after="0"/>
              <w:jc w:val="center"/>
              <w:rPr>
                <w:rFonts w:eastAsia="Arial"/>
                <w:color w:val="000000"/>
                <w:szCs w:val="22"/>
              </w:rPr>
            </w:pPr>
            <w:r w:rsidRPr="00BA2D42">
              <w:rPr>
                <w:rFonts w:eastAsia="Arial"/>
                <w:color w:val="000000"/>
                <w:szCs w:val="22"/>
              </w:rPr>
              <w:t xml:space="preserve">May </w:t>
            </w:r>
          </w:p>
        </w:tc>
        <w:tc>
          <w:tcPr>
            <w:tcW w:w="1276" w:type="dxa"/>
            <w:tcBorders>
              <w:top w:val="single" w:sz="4" w:space="0" w:color="000000"/>
              <w:left w:val="single" w:sz="4" w:space="0" w:color="000000"/>
              <w:bottom w:val="single" w:sz="4" w:space="0" w:color="000000"/>
              <w:right w:val="single" w:sz="4" w:space="0" w:color="000000"/>
            </w:tcBorders>
            <w:vAlign w:val="center"/>
          </w:tcPr>
          <w:p w14:paraId="47D2026F" w14:textId="77777777" w:rsidR="009F53F9" w:rsidRPr="00BA2D42" w:rsidRDefault="009F53F9" w:rsidP="00BA2D42">
            <w:pPr>
              <w:spacing w:after="0"/>
              <w:ind w:left="4"/>
              <w:jc w:val="center"/>
              <w:rPr>
                <w:rFonts w:eastAsia="Arial"/>
                <w:color w:val="000000"/>
                <w:szCs w:val="22"/>
              </w:rPr>
            </w:pPr>
            <w:r w:rsidRPr="00BA2D42">
              <w:rPr>
                <w:rFonts w:eastAsia="Arial"/>
                <w:color w:val="000000"/>
                <w:szCs w:val="22"/>
              </w:rPr>
              <w:t xml:space="preserve">June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5EB42AD9" w14:textId="77777777" w:rsidR="009F53F9" w:rsidRPr="00BA2D42" w:rsidRDefault="009F53F9" w:rsidP="00BA2D42">
            <w:pPr>
              <w:spacing w:after="0"/>
              <w:ind w:left="2"/>
              <w:jc w:val="center"/>
              <w:rPr>
                <w:rFonts w:eastAsia="Arial"/>
                <w:color w:val="000000"/>
                <w:szCs w:val="22"/>
              </w:rPr>
            </w:pPr>
            <w:r w:rsidRPr="00BA2D42">
              <w:rPr>
                <w:rFonts w:eastAsia="Arial"/>
                <w:color w:val="000000"/>
                <w:szCs w:val="22"/>
              </w:rPr>
              <w:t xml:space="preserve">July </w:t>
            </w:r>
          </w:p>
        </w:tc>
        <w:tc>
          <w:tcPr>
            <w:tcW w:w="1134" w:type="dxa"/>
            <w:gridSpan w:val="2"/>
            <w:tcBorders>
              <w:top w:val="single" w:sz="4" w:space="0" w:color="000000"/>
              <w:left w:val="single" w:sz="4" w:space="0" w:color="000000"/>
              <w:bottom w:val="single" w:sz="4" w:space="0" w:color="000000"/>
              <w:right w:val="single" w:sz="8" w:space="0" w:color="000000"/>
            </w:tcBorders>
            <w:vAlign w:val="center"/>
          </w:tcPr>
          <w:p w14:paraId="40DCAE75" w14:textId="77777777" w:rsidR="009F53F9" w:rsidRPr="00BA2D42" w:rsidRDefault="009F53F9" w:rsidP="00BA2D42">
            <w:pPr>
              <w:spacing w:after="0"/>
              <w:ind w:right="1"/>
              <w:jc w:val="center"/>
              <w:rPr>
                <w:rFonts w:eastAsia="Arial"/>
                <w:color w:val="000000"/>
                <w:szCs w:val="22"/>
              </w:rPr>
            </w:pPr>
            <w:r w:rsidRPr="00BA2D42">
              <w:rPr>
                <w:rFonts w:eastAsia="Arial"/>
                <w:color w:val="000000"/>
                <w:szCs w:val="22"/>
              </w:rPr>
              <w:t xml:space="preserve">Aug </w:t>
            </w:r>
          </w:p>
        </w:tc>
      </w:tr>
      <w:tr w:rsidR="009F53F9" w:rsidRPr="00BA2D42" w14:paraId="3AC10E81" w14:textId="77777777" w:rsidTr="009F53F9">
        <w:trPr>
          <w:trHeight w:val="3133"/>
        </w:trPr>
        <w:tc>
          <w:tcPr>
            <w:tcW w:w="908" w:type="dxa"/>
            <w:tcBorders>
              <w:top w:val="single" w:sz="4" w:space="0" w:color="000000"/>
              <w:left w:val="single" w:sz="4" w:space="0" w:color="000000"/>
              <w:bottom w:val="single" w:sz="4" w:space="0" w:color="000000"/>
              <w:right w:val="single" w:sz="4" w:space="0" w:color="000000"/>
            </w:tcBorders>
          </w:tcPr>
          <w:p w14:paraId="249DCBCE" w14:textId="77777777" w:rsidR="00BA2D42" w:rsidRPr="00BA2D42" w:rsidRDefault="00BA2D42" w:rsidP="00BA2D42">
            <w:pPr>
              <w:spacing w:after="0"/>
              <w:ind w:left="214"/>
              <w:rPr>
                <w:rFonts w:eastAsia="Arial"/>
                <w:color w:val="000000"/>
                <w:szCs w:val="22"/>
              </w:rPr>
            </w:pPr>
            <w:r w:rsidRPr="00BA2D42">
              <w:rPr>
                <w:rFonts w:ascii="Calibri" w:hAnsi="Calibri" w:cs="Calibri"/>
                <w:noProof/>
                <w:color w:val="000000"/>
                <w:sz w:val="22"/>
                <w:szCs w:val="22"/>
              </w:rPr>
              <mc:AlternateContent>
                <mc:Choice Requires="wpg">
                  <w:drawing>
                    <wp:inline distT="0" distB="0" distL="0" distR="0" wp14:anchorId="1B562DDA" wp14:editId="5429C682">
                      <wp:extent cx="143247" cy="1092404"/>
                      <wp:effectExtent l="0" t="0" r="0" b="0"/>
                      <wp:docPr id="25827" name="Group 25827"/>
                      <wp:cNvGraphicFramePr/>
                      <a:graphic xmlns:a="http://schemas.openxmlformats.org/drawingml/2006/main">
                        <a:graphicData uri="http://schemas.microsoft.com/office/word/2010/wordprocessingGroup">
                          <wpg:wgp>
                            <wpg:cNvGrpSpPr/>
                            <wpg:grpSpPr>
                              <a:xfrm>
                                <a:off x="0" y="0"/>
                                <a:ext cx="143247" cy="1092404"/>
                                <a:chOff x="0" y="0"/>
                                <a:chExt cx="143247" cy="1092404"/>
                              </a:xfrm>
                            </wpg:grpSpPr>
                            <wps:wsp>
                              <wps:cNvPr id="676" name="Rectangle 676"/>
                              <wps:cNvSpPr/>
                              <wps:spPr>
                                <a:xfrm rot="-5399999">
                                  <a:off x="-604432" y="297451"/>
                                  <a:ext cx="1399386" cy="190519"/>
                                </a:xfrm>
                                <a:prstGeom prst="rect">
                                  <a:avLst/>
                                </a:prstGeom>
                                <a:ln>
                                  <a:noFill/>
                                </a:ln>
                              </wps:spPr>
                              <wps:txbx>
                                <w:txbxContent>
                                  <w:p w14:paraId="6B049C8B" w14:textId="00347A1F" w:rsidR="00BA2D42" w:rsidRDefault="009F53F9" w:rsidP="00BA2D42">
                                    <w:pPr>
                                      <w:spacing w:after="160"/>
                                    </w:pPr>
                                    <w:r>
                                      <w:t>Induction</w:t>
                                    </w:r>
                                  </w:p>
                                  <w:p w14:paraId="783DA50A" w14:textId="77777777" w:rsidR="009F53F9" w:rsidRDefault="009F53F9" w:rsidP="00BA2D42">
                                    <w:pPr>
                                      <w:spacing w:after="160"/>
                                    </w:pPr>
                                  </w:p>
                                </w:txbxContent>
                              </wps:txbx>
                              <wps:bodyPr horzOverflow="overflow" vert="horz" lIns="0" tIns="0" rIns="0" bIns="0" rtlCol="0">
                                <a:noAutofit/>
                              </wps:bodyPr>
                            </wps:wsp>
                            <wps:wsp>
                              <wps:cNvPr id="677" name="Rectangle 677"/>
                              <wps:cNvSpPr/>
                              <wps:spPr>
                                <a:xfrm rot="-5399999">
                                  <a:off x="67085" y="-81065"/>
                                  <a:ext cx="56348" cy="190519"/>
                                </a:xfrm>
                                <a:prstGeom prst="rect">
                                  <a:avLst/>
                                </a:prstGeom>
                                <a:ln>
                                  <a:noFill/>
                                </a:ln>
                              </wps:spPr>
                              <wps:txbx>
                                <w:txbxContent>
                                  <w:p w14:paraId="48B7DE32" w14:textId="77777777" w:rsidR="00BA2D42" w:rsidRDefault="00BA2D42" w:rsidP="00BA2D42">
                                    <w:pPr>
                                      <w:spacing w:after="160"/>
                                    </w:pPr>
                                    <w:r>
                                      <w:t xml:space="preserve"> </w:t>
                                    </w:r>
                                  </w:p>
                                </w:txbxContent>
                              </wps:txbx>
                              <wps:bodyPr horzOverflow="overflow" vert="horz" lIns="0" tIns="0" rIns="0" bIns="0" rtlCol="0">
                                <a:noAutofit/>
                              </wps:bodyPr>
                            </wps:wsp>
                          </wpg:wgp>
                        </a:graphicData>
                      </a:graphic>
                    </wp:inline>
                  </w:drawing>
                </mc:Choice>
                <mc:Fallback>
                  <w:pict>
                    <v:group w14:anchorId="1B562DDA" id="Group 25827" o:spid="_x0000_s1026" style="width:11.3pt;height:86pt;mso-position-horizontal-relative:char;mso-position-vertical-relative:line" coordsize="1432,10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">
                      <v:rect id="Rectangle 676" o:spid="_x0000_s1027" style="position:absolute;left:-6044;top:2975;width:13993;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" filled="f" stroked="f">
                        <v:textbox inset="0,0,0,0">
                          <w:txbxContent>
                            <w:p w14:paraId="6B049C8B" w14:textId="00347A1F" w:rsidR="00BA2D42" w:rsidRDefault="009F53F9" w:rsidP="00BA2D42">
                              <w:pPr>
                                <w:spacing w:after="160"/>
                              </w:pPr>
                              <w:r>
                                <w:t>Induction</w:t>
                              </w:r>
                            </w:p>
                            <w:p w14:paraId="783DA50A" w14:textId="77777777" w:rsidR="009F53F9" w:rsidRDefault="009F53F9" w:rsidP="00BA2D42">
                              <w:pPr>
                                <w:spacing w:after="160"/>
                              </w:pPr>
                            </w:p>
                          </w:txbxContent>
                        </v:textbox>
                      </v:rect>
                      <v:rect id="Rectangle 677" o:spid="_x0000_s1028" style="position:absolute;left:672;top:-811;width:562;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" filled="f" stroked="f">
                        <v:textbox inset="0,0,0,0">
                          <w:txbxContent>
                            <w:p w14:paraId="48B7DE32" w14:textId="77777777" w:rsidR="00BA2D42" w:rsidRDefault="00BA2D42" w:rsidP="00BA2D42">
                              <w:pPr>
                                <w:spacing w:after="160"/>
                              </w:pPr>
                              <w:r>
                                <w:t xml:space="preserve"> </w:t>
                              </w:r>
                            </w:p>
                          </w:txbxContent>
                        </v:textbox>
                      </v:rect>
                      <w10:anchorlock/>
                    </v:group>
                  </w:pict>
                </mc:Fallback>
              </mc:AlternateContent>
            </w:r>
          </w:p>
        </w:tc>
        <w:tc>
          <w:tcPr>
            <w:tcW w:w="4190" w:type="dxa"/>
            <w:gridSpan w:val="4"/>
            <w:tcBorders>
              <w:top w:val="single" w:sz="4" w:space="0" w:color="000000"/>
              <w:left w:val="single" w:sz="4" w:space="0" w:color="000000"/>
              <w:bottom w:val="single" w:sz="4" w:space="0" w:color="000000"/>
              <w:right w:val="single" w:sz="4" w:space="0" w:color="000000"/>
            </w:tcBorders>
            <w:shd w:val="clear" w:color="auto" w:fill="FBE4D5"/>
          </w:tcPr>
          <w:p w14:paraId="54A06458" w14:textId="77777777" w:rsidR="00BA2D42" w:rsidRPr="00BA2D42" w:rsidRDefault="00BA2D42" w:rsidP="00BA2D42">
            <w:pPr>
              <w:spacing w:after="0"/>
              <w:ind w:left="108"/>
              <w:rPr>
                <w:rFonts w:eastAsia="Arial"/>
                <w:color w:val="000000"/>
                <w:szCs w:val="22"/>
              </w:rPr>
            </w:pPr>
            <w:r w:rsidRPr="00BA2D42">
              <w:rPr>
                <w:rFonts w:eastAsia="Arial"/>
                <w:color w:val="000000"/>
                <w:szCs w:val="22"/>
              </w:rPr>
              <w:t xml:space="preserve"> </w:t>
            </w:r>
          </w:p>
          <w:p w14:paraId="28365AE3" w14:textId="77777777" w:rsidR="00BA2D42" w:rsidRPr="00BA2D42" w:rsidRDefault="00BA2D42" w:rsidP="00BA2D42">
            <w:pPr>
              <w:spacing w:after="0"/>
              <w:ind w:left="108"/>
              <w:rPr>
                <w:rFonts w:eastAsia="Arial"/>
                <w:color w:val="000000"/>
                <w:szCs w:val="22"/>
              </w:rPr>
            </w:pPr>
            <w:r w:rsidRPr="00BA2D42">
              <w:rPr>
                <w:rFonts w:eastAsia="Arial"/>
                <w:color w:val="000000"/>
                <w:szCs w:val="22"/>
              </w:rPr>
              <w:t xml:space="preserve"> </w:t>
            </w:r>
          </w:p>
          <w:p w14:paraId="484984EA" w14:textId="77777777" w:rsidR="00BA2D42" w:rsidRPr="00BA2D42" w:rsidRDefault="00BA2D42" w:rsidP="00BA2D42">
            <w:pPr>
              <w:spacing w:after="0"/>
              <w:ind w:left="108"/>
              <w:rPr>
                <w:rFonts w:eastAsia="Arial"/>
                <w:color w:val="000000"/>
                <w:szCs w:val="22"/>
              </w:rPr>
            </w:pPr>
            <w:r w:rsidRPr="00BA2D42">
              <w:rPr>
                <w:rFonts w:eastAsia="Arial"/>
                <w:color w:val="000000"/>
                <w:szCs w:val="22"/>
              </w:rPr>
              <w:t xml:space="preserve"> </w:t>
            </w:r>
          </w:p>
          <w:p w14:paraId="477CE5AA" w14:textId="77777777" w:rsidR="00BA2D42" w:rsidRPr="00BA2D42" w:rsidRDefault="00BA2D42" w:rsidP="00BA2D42">
            <w:pPr>
              <w:spacing w:after="0"/>
              <w:ind w:left="107"/>
              <w:rPr>
                <w:rFonts w:eastAsia="Arial"/>
                <w:color w:val="000000"/>
                <w:szCs w:val="22"/>
              </w:rPr>
            </w:pPr>
            <w:r w:rsidRPr="00BA2D42">
              <w:rPr>
                <w:rFonts w:eastAsia="Arial"/>
                <w:color w:val="000000"/>
                <w:szCs w:val="22"/>
              </w:rPr>
              <w:t xml:space="preserve"> HMDH710 </w:t>
            </w:r>
          </w:p>
          <w:p w14:paraId="1D8390BD" w14:textId="77777777" w:rsidR="00BA2D42" w:rsidRPr="00BA2D42" w:rsidRDefault="00BA2D42" w:rsidP="00BA2D42">
            <w:pPr>
              <w:spacing w:after="0"/>
              <w:ind w:left="107"/>
              <w:rPr>
                <w:rFonts w:eastAsia="Arial"/>
                <w:color w:val="000000"/>
                <w:szCs w:val="22"/>
              </w:rPr>
            </w:pPr>
            <w:r w:rsidRPr="00BA2D42">
              <w:rPr>
                <w:rFonts w:eastAsia="Arial"/>
                <w:b/>
                <w:color w:val="000000"/>
                <w:szCs w:val="22"/>
              </w:rPr>
              <w:t xml:space="preserve">Theories &amp; Methods </w:t>
            </w:r>
          </w:p>
          <w:p w14:paraId="5B545E4D" w14:textId="77777777" w:rsidR="00BA2D42" w:rsidRPr="00BA2D42" w:rsidRDefault="00BA2D42" w:rsidP="00BA2D42">
            <w:pPr>
              <w:spacing w:after="0"/>
              <w:ind w:left="107"/>
              <w:rPr>
                <w:rFonts w:eastAsia="Arial"/>
                <w:color w:val="000000"/>
                <w:szCs w:val="22"/>
              </w:rPr>
            </w:pPr>
            <w:r w:rsidRPr="00BA2D42">
              <w:rPr>
                <w:rFonts w:eastAsia="Arial"/>
                <w:color w:val="000000"/>
                <w:szCs w:val="22"/>
              </w:rPr>
              <w:t xml:space="preserve">(60 Credits)  </w:t>
            </w:r>
          </w:p>
          <w:p w14:paraId="4EB2A04A" w14:textId="77777777" w:rsidR="00BA2D42" w:rsidRPr="00BA2D42" w:rsidRDefault="00BA2D42" w:rsidP="00BA2D42">
            <w:pPr>
              <w:spacing w:after="0"/>
              <w:ind w:left="66"/>
              <w:rPr>
                <w:rFonts w:eastAsia="Arial"/>
                <w:color w:val="000000"/>
                <w:szCs w:val="22"/>
              </w:rPr>
            </w:pPr>
            <w:r w:rsidRPr="00BA2D42">
              <w:rPr>
                <w:rFonts w:eastAsia="Arial"/>
                <w:color w:val="000000"/>
                <w:szCs w:val="22"/>
              </w:rPr>
              <w:t xml:space="preserve"> (15 Weeks)</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EDEDED"/>
          </w:tcPr>
          <w:p w14:paraId="35BC1B70" w14:textId="77777777" w:rsidR="00BA2D42" w:rsidRPr="00BA2D42" w:rsidRDefault="00BA2D42" w:rsidP="00BA2D42">
            <w:pPr>
              <w:spacing w:after="0"/>
              <w:ind w:left="107"/>
              <w:rPr>
                <w:rFonts w:eastAsia="Arial"/>
                <w:color w:val="000000"/>
                <w:szCs w:val="22"/>
              </w:rPr>
            </w:pPr>
            <w:r w:rsidRPr="00BA2D42">
              <w:rPr>
                <w:rFonts w:eastAsia="Arial"/>
                <w:color w:val="000000"/>
                <w:szCs w:val="22"/>
              </w:rPr>
              <w:t xml:space="preserve"> </w:t>
            </w:r>
          </w:p>
          <w:p w14:paraId="0C756864" w14:textId="77777777" w:rsidR="00BA2D42" w:rsidRPr="00BA2D42" w:rsidRDefault="00BA2D42" w:rsidP="00BA2D42">
            <w:pPr>
              <w:spacing w:after="0"/>
              <w:ind w:left="107"/>
              <w:rPr>
                <w:rFonts w:eastAsia="Arial"/>
                <w:color w:val="000000"/>
                <w:szCs w:val="22"/>
              </w:rPr>
            </w:pPr>
            <w:r w:rsidRPr="00BA2D42">
              <w:rPr>
                <w:rFonts w:eastAsia="Arial"/>
                <w:color w:val="000000"/>
                <w:szCs w:val="22"/>
              </w:rPr>
              <w:t xml:space="preserve"> </w:t>
            </w:r>
          </w:p>
          <w:p w14:paraId="0F32697F" w14:textId="77777777" w:rsidR="00BA2D42" w:rsidRPr="00BA2D42" w:rsidRDefault="00BA2D42" w:rsidP="00BA2D42">
            <w:pPr>
              <w:spacing w:after="0"/>
              <w:ind w:left="107"/>
              <w:rPr>
                <w:rFonts w:eastAsia="Arial"/>
                <w:color w:val="000000"/>
                <w:szCs w:val="22"/>
              </w:rPr>
            </w:pPr>
            <w:r w:rsidRPr="00BA2D42">
              <w:rPr>
                <w:rFonts w:eastAsia="Arial"/>
                <w:color w:val="000000"/>
                <w:szCs w:val="22"/>
              </w:rPr>
              <w:t xml:space="preserve"> </w:t>
            </w:r>
          </w:p>
          <w:p w14:paraId="1C05E436" w14:textId="77777777" w:rsidR="00BA2D42" w:rsidRPr="00BA2D42" w:rsidRDefault="00BA2D42" w:rsidP="00BA2D42">
            <w:pPr>
              <w:spacing w:after="2"/>
              <w:ind w:left="107"/>
              <w:rPr>
                <w:rFonts w:eastAsia="Arial"/>
                <w:color w:val="000000"/>
                <w:szCs w:val="22"/>
              </w:rPr>
            </w:pPr>
            <w:r w:rsidRPr="00BA2D42">
              <w:rPr>
                <w:rFonts w:eastAsia="Arial"/>
                <w:color w:val="000000"/>
                <w:szCs w:val="22"/>
              </w:rPr>
              <w:t xml:space="preserve">HMDH711 </w:t>
            </w:r>
          </w:p>
          <w:p w14:paraId="2910B280" w14:textId="77777777" w:rsidR="00BA2D42" w:rsidRPr="00BA2D42" w:rsidRDefault="00BA2D42" w:rsidP="00BA2D42">
            <w:pPr>
              <w:spacing w:after="0"/>
              <w:ind w:left="107"/>
              <w:rPr>
                <w:rFonts w:eastAsia="Arial"/>
                <w:color w:val="000000"/>
                <w:szCs w:val="22"/>
              </w:rPr>
            </w:pPr>
            <w:r w:rsidRPr="00BA2D42">
              <w:rPr>
                <w:rFonts w:eastAsia="Arial"/>
                <w:b/>
                <w:color w:val="000000"/>
                <w:szCs w:val="22"/>
              </w:rPr>
              <w:t xml:space="preserve">Professional </w:t>
            </w:r>
          </w:p>
          <w:p w14:paraId="009CABE6" w14:textId="77777777" w:rsidR="00BA2D42" w:rsidRPr="00BA2D42" w:rsidRDefault="00BA2D42" w:rsidP="00BA2D42">
            <w:pPr>
              <w:spacing w:after="0"/>
              <w:ind w:left="107"/>
              <w:rPr>
                <w:rFonts w:eastAsia="Arial"/>
                <w:color w:val="000000"/>
                <w:szCs w:val="22"/>
              </w:rPr>
            </w:pPr>
            <w:r w:rsidRPr="00BA2D42">
              <w:rPr>
                <w:rFonts w:eastAsia="Arial"/>
                <w:b/>
                <w:color w:val="000000"/>
                <w:szCs w:val="22"/>
              </w:rPr>
              <w:t xml:space="preserve">Practice  </w:t>
            </w:r>
          </w:p>
          <w:p w14:paraId="157B5067" w14:textId="77777777" w:rsidR="00BA2D42" w:rsidRPr="00BA2D42" w:rsidRDefault="00BA2D42" w:rsidP="00BA2D42">
            <w:pPr>
              <w:spacing w:after="0"/>
              <w:ind w:left="107"/>
              <w:rPr>
                <w:rFonts w:eastAsia="Arial"/>
                <w:color w:val="000000"/>
                <w:szCs w:val="22"/>
              </w:rPr>
            </w:pPr>
            <w:r w:rsidRPr="00BA2D42">
              <w:rPr>
                <w:rFonts w:eastAsia="Arial"/>
                <w:color w:val="000000"/>
                <w:szCs w:val="22"/>
              </w:rPr>
              <w:t xml:space="preserve">(20 Credits) </w:t>
            </w:r>
          </w:p>
          <w:p w14:paraId="36C83B96" w14:textId="77777777" w:rsidR="00BA2D42" w:rsidRPr="00BA2D42" w:rsidRDefault="00BA2D42" w:rsidP="00BA2D42">
            <w:pPr>
              <w:spacing w:after="0"/>
              <w:ind w:left="107"/>
              <w:rPr>
                <w:rFonts w:eastAsia="Arial"/>
                <w:color w:val="000000"/>
                <w:szCs w:val="22"/>
              </w:rPr>
            </w:pPr>
            <w:r w:rsidRPr="00BA2D42">
              <w:rPr>
                <w:rFonts w:eastAsia="Arial"/>
                <w:color w:val="000000"/>
                <w:szCs w:val="22"/>
              </w:rPr>
              <w:t xml:space="preserve">(5 Weeks) </w:t>
            </w:r>
          </w:p>
        </w:tc>
        <w:tc>
          <w:tcPr>
            <w:tcW w:w="2581" w:type="dxa"/>
            <w:gridSpan w:val="2"/>
            <w:tcBorders>
              <w:top w:val="single" w:sz="4" w:space="0" w:color="000000"/>
              <w:left w:val="single" w:sz="4" w:space="0" w:color="000000"/>
              <w:bottom w:val="single" w:sz="4" w:space="0" w:color="000000"/>
              <w:right w:val="single" w:sz="4" w:space="0" w:color="000000"/>
            </w:tcBorders>
            <w:shd w:val="clear" w:color="auto" w:fill="FFF2CC"/>
          </w:tcPr>
          <w:p w14:paraId="3AA2C95D" w14:textId="77777777" w:rsidR="00BA2D42" w:rsidRPr="00BA2D42" w:rsidRDefault="00BA2D42" w:rsidP="00BA2D42">
            <w:pPr>
              <w:spacing w:after="0"/>
              <w:ind w:left="108"/>
              <w:rPr>
                <w:rFonts w:eastAsia="Arial"/>
                <w:color w:val="000000"/>
                <w:szCs w:val="22"/>
              </w:rPr>
            </w:pPr>
            <w:r w:rsidRPr="00BA2D42">
              <w:rPr>
                <w:rFonts w:eastAsia="Arial"/>
                <w:color w:val="000000"/>
                <w:szCs w:val="22"/>
              </w:rPr>
              <w:t xml:space="preserve"> </w:t>
            </w:r>
          </w:p>
          <w:p w14:paraId="1213CB1B" w14:textId="77777777" w:rsidR="00BA2D42" w:rsidRPr="00BA2D42" w:rsidRDefault="00BA2D42" w:rsidP="00BA2D42">
            <w:pPr>
              <w:spacing w:after="0"/>
              <w:ind w:left="108"/>
              <w:rPr>
                <w:rFonts w:eastAsia="Arial"/>
                <w:color w:val="000000"/>
                <w:szCs w:val="22"/>
              </w:rPr>
            </w:pPr>
            <w:r w:rsidRPr="00BA2D42">
              <w:rPr>
                <w:rFonts w:eastAsia="Arial"/>
                <w:color w:val="000000"/>
                <w:szCs w:val="22"/>
              </w:rPr>
              <w:t xml:space="preserve"> </w:t>
            </w:r>
          </w:p>
          <w:p w14:paraId="1C6387E1" w14:textId="77777777" w:rsidR="00BA2D42" w:rsidRPr="00BA2D42" w:rsidRDefault="00BA2D42" w:rsidP="00BA2D42">
            <w:pPr>
              <w:spacing w:after="2"/>
              <w:ind w:left="108"/>
              <w:rPr>
                <w:rFonts w:eastAsia="Arial"/>
                <w:color w:val="000000"/>
                <w:szCs w:val="22"/>
              </w:rPr>
            </w:pPr>
            <w:r w:rsidRPr="00BA2D42">
              <w:rPr>
                <w:rFonts w:eastAsia="Arial"/>
                <w:color w:val="000000"/>
                <w:szCs w:val="22"/>
              </w:rPr>
              <w:t xml:space="preserve"> </w:t>
            </w:r>
          </w:p>
          <w:p w14:paraId="316077A4" w14:textId="77777777" w:rsidR="00BA2D42" w:rsidRPr="00BA2D42" w:rsidRDefault="00BA2D42" w:rsidP="00BA2D42">
            <w:pPr>
              <w:spacing w:after="0"/>
              <w:ind w:left="108"/>
              <w:rPr>
                <w:rFonts w:eastAsia="Arial"/>
                <w:color w:val="000000"/>
                <w:szCs w:val="22"/>
              </w:rPr>
            </w:pPr>
            <w:r w:rsidRPr="00BA2D42">
              <w:rPr>
                <w:rFonts w:eastAsia="Arial"/>
                <w:color w:val="000000"/>
                <w:szCs w:val="22"/>
              </w:rPr>
              <w:t xml:space="preserve">HMDH712 </w:t>
            </w:r>
          </w:p>
          <w:p w14:paraId="5CDA8B32" w14:textId="77777777" w:rsidR="00BA2D42" w:rsidRPr="00BA2D42" w:rsidRDefault="00BA2D42" w:rsidP="00BA2D42">
            <w:pPr>
              <w:spacing w:after="0"/>
              <w:ind w:left="108"/>
              <w:rPr>
                <w:rFonts w:eastAsia="Arial"/>
                <w:color w:val="000000"/>
                <w:szCs w:val="22"/>
              </w:rPr>
            </w:pPr>
            <w:r w:rsidRPr="00BA2D42">
              <w:rPr>
                <w:rFonts w:eastAsia="Arial"/>
                <w:b/>
                <w:color w:val="000000"/>
                <w:szCs w:val="22"/>
              </w:rPr>
              <w:t>Design Cultures</w:t>
            </w:r>
            <w:r w:rsidRPr="00BA2D42">
              <w:rPr>
                <w:rFonts w:eastAsia="Arial"/>
                <w:color w:val="000000"/>
                <w:szCs w:val="22"/>
              </w:rPr>
              <w:t xml:space="preserve"> (40 </w:t>
            </w:r>
          </w:p>
          <w:p w14:paraId="471AD4FB" w14:textId="77777777" w:rsidR="00BA2D42" w:rsidRPr="00BA2D42" w:rsidRDefault="00BA2D42" w:rsidP="00BA2D42">
            <w:pPr>
              <w:spacing w:after="0"/>
              <w:ind w:left="108"/>
              <w:rPr>
                <w:rFonts w:eastAsia="Arial"/>
                <w:color w:val="000000"/>
                <w:szCs w:val="22"/>
              </w:rPr>
            </w:pPr>
            <w:r w:rsidRPr="00BA2D42">
              <w:rPr>
                <w:rFonts w:eastAsia="Arial"/>
                <w:color w:val="000000"/>
                <w:szCs w:val="22"/>
              </w:rPr>
              <w:t xml:space="preserve">Credits)  </w:t>
            </w:r>
          </w:p>
          <w:p w14:paraId="6B697686" w14:textId="77777777" w:rsidR="00BA2D42" w:rsidRPr="00BA2D42" w:rsidRDefault="00BA2D42" w:rsidP="00BA2D42">
            <w:pPr>
              <w:spacing w:after="0"/>
              <w:ind w:left="108"/>
              <w:rPr>
                <w:rFonts w:eastAsia="Arial"/>
                <w:color w:val="000000"/>
                <w:szCs w:val="22"/>
              </w:rPr>
            </w:pPr>
            <w:r w:rsidRPr="00BA2D42">
              <w:rPr>
                <w:rFonts w:eastAsia="Arial"/>
                <w:color w:val="000000"/>
                <w:szCs w:val="22"/>
              </w:rPr>
              <w:t xml:space="preserve">(10 Weeks) </w:t>
            </w:r>
          </w:p>
          <w:p w14:paraId="47F4EE9C" w14:textId="77777777" w:rsidR="00BA2D42" w:rsidRPr="00BA2D42" w:rsidRDefault="00BA2D42" w:rsidP="00BA2D42">
            <w:pPr>
              <w:spacing w:after="0"/>
              <w:ind w:left="108"/>
              <w:rPr>
                <w:rFonts w:eastAsia="Arial"/>
                <w:color w:val="000000"/>
                <w:szCs w:val="22"/>
              </w:rPr>
            </w:pPr>
            <w:r w:rsidRPr="00BA2D42">
              <w:rPr>
                <w:rFonts w:eastAsia="Arial"/>
                <w:color w:val="000000"/>
                <w:szCs w:val="22"/>
              </w:rPr>
              <w:t xml:space="preserve"> </w:t>
            </w:r>
          </w:p>
        </w:tc>
        <w:tc>
          <w:tcPr>
            <w:tcW w:w="2380" w:type="dxa"/>
            <w:gridSpan w:val="2"/>
            <w:tcBorders>
              <w:top w:val="single" w:sz="4" w:space="0" w:color="000000"/>
              <w:left w:val="single" w:sz="4" w:space="0" w:color="000000"/>
              <w:bottom w:val="single" w:sz="4" w:space="0" w:color="000000"/>
              <w:right w:val="nil"/>
            </w:tcBorders>
            <w:shd w:val="clear" w:color="auto" w:fill="E2EFD9"/>
          </w:tcPr>
          <w:p w14:paraId="1A72C14C" w14:textId="77777777" w:rsidR="00BA2D42" w:rsidRPr="00BA2D42" w:rsidRDefault="00BA2D42" w:rsidP="00BA2D42">
            <w:pPr>
              <w:spacing w:after="0"/>
              <w:ind w:left="108"/>
              <w:rPr>
                <w:rFonts w:eastAsia="Arial"/>
                <w:color w:val="000000"/>
                <w:szCs w:val="22"/>
              </w:rPr>
            </w:pPr>
            <w:r w:rsidRPr="00BA2D42">
              <w:rPr>
                <w:rFonts w:eastAsia="Arial"/>
                <w:color w:val="000000"/>
                <w:szCs w:val="22"/>
              </w:rPr>
              <w:t xml:space="preserve"> </w:t>
            </w:r>
          </w:p>
          <w:p w14:paraId="3F6E464B" w14:textId="77777777" w:rsidR="00BA2D42" w:rsidRPr="00BA2D42" w:rsidRDefault="00BA2D42" w:rsidP="00BA2D42">
            <w:pPr>
              <w:spacing w:after="0"/>
              <w:ind w:left="108"/>
              <w:rPr>
                <w:rFonts w:eastAsia="Arial"/>
                <w:color w:val="000000"/>
                <w:szCs w:val="22"/>
              </w:rPr>
            </w:pPr>
            <w:r w:rsidRPr="00BA2D42">
              <w:rPr>
                <w:rFonts w:eastAsia="Arial"/>
                <w:color w:val="000000"/>
                <w:szCs w:val="22"/>
              </w:rPr>
              <w:t xml:space="preserve"> </w:t>
            </w:r>
          </w:p>
          <w:p w14:paraId="048B823E" w14:textId="77777777" w:rsidR="00BA2D42" w:rsidRPr="00BA2D42" w:rsidRDefault="00BA2D42" w:rsidP="00BA2D42">
            <w:pPr>
              <w:spacing w:after="0"/>
              <w:ind w:left="108"/>
              <w:rPr>
                <w:rFonts w:eastAsia="Arial"/>
                <w:color w:val="000000"/>
                <w:szCs w:val="22"/>
              </w:rPr>
            </w:pPr>
            <w:r w:rsidRPr="00BA2D42">
              <w:rPr>
                <w:rFonts w:eastAsia="Arial"/>
                <w:color w:val="000000"/>
                <w:szCs w:val="22"/>
              </w:rPr>
              <w:t xml:space="preserve"> </w:t>
            </w:r>
          </w:p>
          <w:p w14:paraId="77103393" w14:textId="77777777" w:rsidR="00BA2D42" w:rsidRPr="00BA2D42" w:rsidRDefault="00BA2D42" w:rsidP="00BA2D42">
            <w:pPr>
              <w:spacing w:after="0"/>
              <w:ind w:left="108"/>
              <w:rPr>
                <w:rFonts w:eastAsia="Arial"/>
                <w:color w:val="000000"/>
                <w:szCs w:val="22"/>
              </w:rPr>
            </w:pPr>
            <w:r w:rsidRPr="00BA2D42">
              <w:rPr>
                <w:rFonts w:eastAsia="Arial"/>
                <w:color w:val="000000"/>
                <w:szCs w:val="22"/>
              </w:rPr>
              <w:t xml:space="preserve">HMDH713 </w:t>
            </w:r>
          </w:p>
          <w:p w14:paraId="4397914D" w14:textId="77777777" w:rsidR="00BA2D42" w:rsidRPr="00BA2D42" w:rsidRDefault="00BA2D42" w:rsidP="00BA2D42">
            <w:pPr>
              <w:spacing w:after="0"/>
              <w:ind w:left="108"/>
              <w:rPr>
                <w:rFonts w:eastAsia="Arial"/>
                <w:color w:val="000000"/>
                <w:szCs w:val="22"/>
              </w:rPr>
            </w:pPr>
            <w:r w:rsidRPr="00BA2D42">
              <w:rPr>
                <w:rFonts w:eastAsia="Arial"/>
                <w:b/>
                <w:color w:val="000000"/>
                <w:szCs w:val="22"/>
              </w:rPr>
              <w:t xml:space="preserve">Dissertation </w:t>
            </w:r>
          </w:p>
          <w:p w14:paraId="28AE1D67" w14:textId="77777777" w:rsidR="00BA2D42" w:rsidRPr="00BA2D42" w:rsidRDefault="00BA2D42" w:rsidP="00BA2D42">
            <w:pPr>
              <w:spacing w:after="0"/>
              <w:ind w:left="108"/>
              <w:rPr>
                <w:rFonts w:eastAsia="Arial"/>
                <w:color w:val="000000"/>
                <w:szCs w:val="22"/>
              </w:rPr>
            </w:pPr>
            <w:r w:rsidRPr="00BA2D42">
              <w:rPr>
                <w:rFonts w:eastAsia="Arial"/>
                <w:color w:val="000000"/>
                <w:szCs w:val="22"/>
              </w:rPr>
              <w:t xml:space="preserve">(60 Credits) </w:t>
            </w:r>
          </w:p>
          <w:p w14:paraId="3AAAB782" w14:textId="77777777" w:rsidR="00BA2D42" w:rsidRPr="00BA2D42" w:rsidRDefault="00BA2D42" w:rsidP="00BA2D42">
            <w:pPr>
              <w:spacing w:after="0"/>
              <w:ind w:left="108"/>
              <w:rPr>
                <w:rFonts w:eastAsia="Arial"/>
                <w:color w:val="000000"/>
                <w:szCs w:val="22"/>
              </w:rPr>
            </w:pPr>
            <w:r w:rsidRPr="00BA2D42">
              <w:rPr>
                <w:rFonts w:eastAsia="Arial"/>
                <w:color w:val="000000"/>
                <w:szCs w:val="22"/>
              </w:rPr>
              <w:t xml:space="preserve">(15 Weeks) </w:t>
            </w:r>
          </w:p>
        </w:tc>
        <w:tc>
          <w:tcPr>
            <w:tcW w:w="1276" w:type="dxa"/>
            <w:gridSpan w:val="2"/>
            <w:tcBorders>
              <w:top w:val="single" w:sz="4" w:space="0" w:color="000000"/>
              <w:left w:val="nil"/>
              <w:bottom w:val="single" w:sz="4" w:space="0" w:color="000000"/>
              <w:right w:val="nil"/>
            </w:tcBorders>
            <w:shd w:val="clear" w:color="auto" w:fill="E2EFD9"/>
          </w:tcPr>
          <w:p w14:paraId="424ECDD1" w14:textId="77777777" w:rsidR="00BA2D42" w:rsidRPr="00BA2D42" w:rsidRDefault="00BA2D42" w:rsidP="00BA2D42">
            <w:pPr>
              <w:spacing w:after="160"/>
              <w:rPr>
                <w:rFonts w:eastAsia="Arial"/>
                <w:color w:val="000000"/>
                <w:szCs w:val="22"/>
              </w:rPr>
            </w:pPr>
          </w:p>
        </w:tc>
        <w:tc>
          <w:tcPr>
            <w:tcW w:w="1134" w:type="dxa"/>
            <w:gridSpan w:val="2"/>
            <w:tcBorders>
              <w:top w:val="single" w:sz="4" w:space="0" w:color="000000"/>
              <w:left w:val="nil"/>
              <w:bottom w:val="single" w:sz="4" w:space="0" w:color="000000"/>
              <w:right w:val="single" w:sz="8" w:space="0" w:color="000000"/>
            </w:tcBorders>
            <w:shd w:val="clear" w:color="auto" w:fill="E2EFD9"/>
          </w:tcPr>
          <w:p w14:paraId="643AB1BA" w14:textId="77777777" w:rsidR="00BA2D42" w:rsidRPr="00BA2D42" w:rsidRDefault="00BA2D42" w:rsidP="00BA2D42">
            <w:pPr>
              <w:spacing w:after="160"/>
              <w:rPr>
                <w:rFonts w:eastAsia="Arial"/>
                <w:color w:val="000000"/>
                <w:szCs w:val="22"/>
              </w:rPr>
            </w:pPr>
          </w:p>
        </w:tc>
      </w:tr>
    </w:tbl>
    <w:p w14:paraId="60B30E6B" w14:textId="77777777" w:rsidR="00EE1D48" w:rsidRDefault="00EE1D48">
      <w:pPr>
        <w:spacing w:after="0" w:line="240" w:lineRule="auto"/>
        <w:rPr>
          <w:b/>
          <w:sz w:val="28"/>
          <w:lang w:val="x-none" w:eastAsia="x-none"/>
        </w:rPr>
      </w:pPr>
      <w:r>
        <w:br w:type="page"/>
      </w:r>
    </w:p>
    <w:p w14:paraId="6B70ED7D" w14:textId="77050867" w:rsidR="009F53F9" w:rsidRDefault="005C2FAA" w:rsidP="009F53F9">
      <w:pPr>
        <w:pStyle w:val="Heading2"/>
      </w:pPr>
      <w:bookmarkStart w:id="45" w:name="_Toc30576810"/>
      <w:bookmarkStart w:id="46" w:name="_Toc112405148"/>
      <w:r w:rsidRPr="003837EF">
        <w:lastRenderedPageBreak/>
        <w:t>Mapping of Module Learning Outcomes</w:t>
      </w:r>
      <w:r w:rsidR="0006729F">
        <w:t xml:space="preserve"> </w:t>
      </w:r>
      <w:r w:rsidRPr="003837EF">
        <w:t>to Level Outcomes</w:t>
      </w:r>
      <w:bookmarkEnd w:id="45"/>
      <w:bookmarkEnd w:id="46"/>
    </w:p>
    <w:tbl>
      <w:tblPr>
        <w:tblStyle w:val="TableGrid2"/>
        <w:tblW w:w="14729" w:type="dxa"/>
        <w:tblInd w:w="5" w:type="dxa"/>
        <w:tblCellMar>
          <w:top w:w="50" w:type="dxa"/>
          <w:left w:w="101" w:type="dxa"/>
          <w:right w:w="72" w:type="dxa"/>
        </w:tblCellMar>
        <w:tblLook w:val="04A0" w:firstRow="1" w:lastRow="0" w:firstColumn="1" w:lastColumn="0" w:noHBand="0" w:noVBand="1"/>
      </w:tblPr>
      <w:tblGrid>
        <w:gridCol w:w="7642"/>
        <w:gridCol w:w="1559"/>
        <w:gridCol w:w="1843"/>
        <w:gridCol w:w="1843"/>
        <w:gridCol w:w="1842"/>
      </w:tblGrid>
      <w:tr w:rsidR="00DD6F97" w:rsidRPr="009F53F9" w14:paraId="4B5673FD" w14:textId="77777777" w:rsidTr="00DD6F97">
        <w:trPr>
          <w:trHeight w:val="882"/>
        </w:trPr>
        <w:tc>
          <w:tcPr>
            <w:tcW w:w="7642" w:type="dxa"/>
            <w:tcBorders>
              <w:top w:val="single" w:sz="6" w:space="0" w:color="000000"/>
              <w:left w:val="single" w:sz="6" w:space="0" w:color="000000"/>
              <w:bottom w:val="single" w:sz="6" w:space="0" w:color="000000"/>
              <w:right w:val="single" w:sz="6" w:space="0" w:color="000000"/>
            </w:tcBorders>
          </w:tcPr>
          <w:p w14:paraId="362B7796" w14:textId="77777777" w:rsidR="009F53F9" w:rsidRPr="009F53F9" w:rsidRDefault="009F53F9" w:rsidP="009F53F9">
            <w:pPr>
              <w:spacing w:after="100"/>
              <w:ind w:left="10"/>
              <w:rPr>
                <w:rFonts w:eastAsia="Arial"/>
                <w:color w:val="000000"/>
                <w:szCs w:val="22"/>
              </w:rPr>
            </w:pPr>
            <w:bookmarkStart w:id="47" w:name="_Hlk43385129"/>
            <w:r w:rsidRPr="009F53F9">
              <w:rPr>
                <w:rFonts w:eastAsia="Arial"/>
                <w:color w:val="000000"/>
                <w:sz w:val="22"/>
                <w:szCs w:val="22"/>
              </w:rPr>
              <w:t xml:space="preserve">Level 7 Outcomes </w:t>
            </w:r>
          </w:p>
          <w:p w14:paraId="47A9ADBC" w14:textId="6B783CF2" w:rsidR="009F53F9" w:rsidRPr="009F53F9" w:rsidRDefault="009F53F9" w:rsidP="00DD6F97">
            <w:pPr>
              <w:spacing w:after="23"/>
              <w:ind w:left="10"/>
              <w:rPr>
                <w:rFonts w:eastAsia="Arial"/>
                <w:color w:val="000000"/>
                <w:szCs w:val="22"/>
              </w:rPr>
            </w:pPr>
            <w:r w:rsidRPr="009F53F9">
              <w:rPr>
                <w:rFonts w:eastAsia="Arial"/>
                <w:color w:val="000000"/>
                <w:sz w:val="22"/>
                <w:szCs w:val="22"/>
              </w:rPr>
              <w:t xml:space="preserve"> </w:t>
            </w:r>
            <w:r w:rsidRPr="009F53F9">
              <w:rPr>
                <w:rFonts w:eastAsia="Arial"/>
                <w:color w:val="000000"/>
                <w:sz w:val="14"/>
                <w:szCs w:val="22"/>
              </w:rPr>
              <w:t xml:space="preserve"> </w:t>
            </w:r>
            <w:r w:rsidRPr="009F53F9">
              <w:rPr>
                <w:rFonts w:eastAsia="Arial"/>
                <w:color w:val="000000"/>
                <w:sz w:val="22"/>
                <w:szCs w:val="22"/>
              </w:rPr>
              <w:t xml:space="preserve">On successful completion of Level 7, you will be able to: </w:t>
            </w:r>
          </w:p>
        </w:tc>
        <w:tc>
          <w:tcPr>
            <w:tcW w:w="1559" w:type="dxa"/>
            <w:tcBorders>
              <w:top w:val="single" w:sz="6" w:space="0" w:color="000000"/>
              <w:left w:val="single" w:sz="6" w:space="0" w:color="000000"/>
              <w:bottom w:val="single" w:sz="6" w:space="0" w:color="000000"/>
              <w:right w:val="single" w:sz="6" w:space="0" w:color="000000"/>
            </w:tcBorders>
          </w:tcPr>
          <w:p w14:paraId="537AE4E8" w14:textId="77777777" w:rsidR="009F53F9" w:rsidRPr="009F53F9" w:rsidRDefault="009F53F9" w:rsidP="009F53F9">
            <w:pPr>
              <w:spacing w:after="0"/>
              <w:ind w:left="7"/>
              <w:jc w:val="center"/>
              <w:rPr>
                <w:rFonts w:eastAsia="Arial"/>
                <w:color w:val="000000"/>
                <w:szCs w:val="22"/>
              </w:rPr>
            </w:pPr>
            <w:r w:rsidRPr="009F53F9">
              <w:rPr>
                <w:rFonts w:eastAsia="Arial"/>
                <w:color w:val="000000"/>
                <w:sz w:val="22"/>
                <w:szCs w:val="22"/>
              </w:rPr>
              <w:t>Theories &amp;</w:t>
            </w:r>
          </w:p>
          <w:p w14:paraId="2CAC696E" w14:textId="77777777" w:rsidR="009F53F9" w:rsidRPr="009F53F9" w:rsidRDefault="009F53F9" w:rsidP="009F53F9">
            <w:pPr>
              <w:spacing w:after="0"/>
              <w:ind w:left="7"/>
              <w:jc w:val="center"/>
              <w:rPr>
                <w:rFonts w:eastAsia="Arial"/>
                <w:color w:val="000000"/>
                <w:szCs w:val="22"/>
              </w:rPr>
            </w:pPr>
            <w:r w:rsidRPr="009F53F9">
              <w:rPr>
                <w:rFonts w:eastAsia="Arial"/>
                <w:color w:val="000000"/>
                <w:sz w:val="22"/>
                <w:szCs w:val="22"/>
              </w:rPr>
              <w:t>Methods</w:t>
            </w:r>
          </w:p>
          <w:p w14:paraId="73AC56C2" w14:textId="77777777" w:rsidR="009F53F9" w:rsidRPr="009F53F9" w:rsidRDefault="009F53F9" w:rsidP="009F53F9">
            <w:pPr>
              <w:spacing w:after="0"/>
              <w:ind w:left="7"/>
              <w:jc w:val="center"/>
              <w:rPr>
                <w:rFonts w:eastAsia="Arial"/>
                <w:color w:val="000000"/>
                <w:szCs w:val="22"/>
              </w:rPr>
            </w:pPr>
            <w:r w:rsidRPr="009F53F9">
              <w:rPr>
                <w:rFonts w:eastAsia="Arial"/>
                <w:color w:val="000000"/>
                <w:sz w:val="22"/>
                <w:szCs w:val="22"/>
              </w:rPr>
              <w:t>60 Credits</w:t>
            </w:r>
          </w:p>
        </w:tc>
        <w:tc>
          <w:tcPr>
            <w:tcW w:w="1843" w:type="dxa"/>
            <w:tcBorders>
              <w:top w:val="single" w:sz="6" w:space="0" w:color="000000"/>
              <w:left w:val="single" w:sz="6" w:space="0" w:color="000000"/>
              <w:bottom w:val="single" w:sz="6" w:space="0" w:color="000000"/>
              <w:right w:val="single" w:sz="6" w:space="0" w:color="000000"/>
            </w:tcBorders>
          </w:tcPr>
          <w:p w14:paraId="35893C14" w14:textId="77777777" w:rsidR="009F53F9" w:rsidRPr="009F53F9" w:rsidRDefault="009F53F9" w:rsidP="009F53F9">
            <w:pPr>
              <w:spacing w:after="0"/>
              <w:ind w:left="7"/>
              <w:jc w:val="center"/>
              <w:rPr>
                <w:rFonts w:eastAsia="Arial"/>
                <w:color w:val="000000"/>
                <w:szCs w:val="22"/>
              </w:rPr>
            </w:pPr>
            <w:r w:rsidRPr="009F53F9">
              <w:rPr>
                <w:rFonts w:eastAsia="Arial"/>
                <w:color w:val="000000"/>
                <w:sz w:val="22"/>
                <w:szCs w:val="22"/>
              </w:rPr>
              <w:t>Professional</w:t>
            </w:r>
          </w:p>
          <w:p w14:paraId="6CD28F86" w14:textId="77777777" w:rsidR="009F53F9" w:rsidRPr="009F53F9" w:rsidRDefault="009F53F9" w:rsidP="009F53F9">
            <w:pPr>
              <w:spacing w:after="0"/>
              <w:ind w:left="7"/>
              <w:jc w:val="center"/>
              <w:rPr>
                <w:rFonts w:eastAsia="Arial"/>
                <w:color w:val="000000"/>
                <w:szCs w:val="22"/>
              </w:rPr>
            </w:pPr>
            <w:r w:rsidRPr="009F53F9">
              <w:rPr>
                <w:rFonts w:eastAsia="Arial"/>
                <w:color w:val="000000"/>
                <w:sz w:val="22"/>
                <w:szCs w:val="22"/>
              </w:rPr>
              <w:t>Practice</w:t>
            </w:r>
          </w:p>
          <w:p w14:paraId="2AB41279" w14:textId="77777777" w:rsidR="009F53F9" w:rsidRPr="009F53F9" w:rsidRDefault="009F53F9" w:rsidP="009F53F9">
            <w:pPr>
              <w:spacing w:after="0"/>
              <w:ind w:left="7"/>
              <w:jc w:val="center"/>
              <w:rPr>
                <w:rFonts w:eastAsia="Arial"/>
                <w:color w:val="000000"/>
                <w:szCs w:val="22"/>
              </w:rPr>
            </w:pPr>
            <w:r w:rsidRPr="009F53F9">
              <w:rPr>
                <w:rFonts w:eastAsia="Arial"/>
                <w:color w:val="000000"/>
                <w:sz w:val="22"/>
                <w:szCs w:val="22"/>
              </w:rPr>
              <w:t>20 Credits</w:t>
            </w:r>
          </w:p>
        </w:tc>
        <w:tc>
          <w:tcPr>
            <w:tcW w:w="1843" w:type="dxa"/>
            <w:tcBorders>
              <w:top w:val="single" w:sz="6" w:space="0" w:color="000000"/>
              <w:left w:val="single" w:sz="6" w:space="0" w:color="000000"/>
              <w:bottom w:val="single" w:sz="6" w:space="0" w:color="000000"/>
              <w:right w:val="single" w:sz="6" w:space="0" w:color="000000"/>
            </w:tcBorders>
          </w:tcPr>
          <w:p w14:paraId="59358066" w14:textId="77777777" w:rsidR="009F53F9" w:rsidRPr="009F53F9" w:rsidRDefault="009F53F9" w:rsidP="009F53F9">
            <w:pPr>
              <w:spacing w:after="0"/>
              <w:ind w:left="10"/>
              <w:jc w:val="center"/>
              <w:rPr>
                <w:rFonts w:eastAsia="Arial"/>
                <w:color w:val="000000"/>
                <w:szCs w:val="22"/>
              </w:rPr>
            </w:pPr>
            <w:r w:rsidRPr="009F53F9">
              <w:rPr>
                <w:rFonts w:eastAsia="Arial"/>
                <w:color w:val="000000"/>
                <w:sz w:val="22"/>
                <w:szCs w:val="22"/>
              </w:rPr>
              <w:t>Design</w:t>
            </w:r>
          </w:p>
          <w:p w14:paraId="748BBE17" w14:textId="77777777" w:rsidR="009F53F9" w:rsidRPr="009F53F9" w:rsidRDefault="009F53F9" w:rsidP="009F53F9">
            <w:pPr>
              <w:spacing w:after="0"/>
              <w:ind w:left="10"/>
              <w:jc w:val="center"/>
              <w:rPr>
                <w:rFonts w:eastAsia="Arial"/>
                <w:color w:val="000000"/>
                <w:szCs w:val="22"/>
              </w:rPr>
            </w:pPr>
            <w:r w:rsidRPr="009F53F9">
              <w:rPr>
                <w:rFonts w:eastAsia="Arial"/>
                <w:color w:val="000000"/>
                <w:sz w:val="22"/>
                <w:szCs w:val="22"/>
              </w:rPr>
              <w:t>Cultures</w:t>
            </w:r>
          </w:p>
          <w:p w14:paraId="6021EB8C" w14:textId="77777777" w:rsidR="009F53F9" w:rsidRPr="009F53F9" w:rsidRDefault="009F53F9" w:rsidP="009F53F9">
            <w:pPr>
              <w:spacing w:after="0"/>
              <w:ind w:left="10"/>
              <w:jc w:val="center"/>
              <w:rPr>
                <w:rFonts w:eastAsia="Arial"/>
                <w:color w:val="000000"/>
                <w:szCs w:val="22"/>
              </w:rPr>
            </w:pPr>
            <w:r w:rsidRPr="009F53F9">
              <w:rPr>
                <w:rFonts w:eastAsia="Arial"/>
                <w:color w:val="000000"/>
                <w:sz w:val="22"/>
                <w:szCs w:val="22"/>
              </w:rPr>
              <w:t>40 Credits</w:t>
            </w:r>
          </w:p>
        </w:tc>
        <w:tc>
          <w:tcPr>
            <w:tcW w:w="1842" w:type="dxa"/>
            <w:tcBorders>
              <w:top w:val="single" w:sz="6" w:space="0" w:color="000000"/>
              <w:left w:val="single" w:sz="6" w:space="0" w:color="000000"/>
              <w:bottom w:val="single" w:sz="6" w:space="0" w:color="000000"/>
              <w:right w:val="single" w:sz="6" w:space="0" w:color="000000"/>
            </w:tcBorders>
          </w:tcPr>
          <w:p w14:paraId="10563B7F" w14:textId="77777777" w:rsidR="009F53F9" w:rsidRPr="009F53F9" w:rsidRDefault="009F53F9" w:rsidP="009F53F9">
            <w:pPr>
              <w:spacing w:after="0"/>
              <w:ind w:left="7"/>
              <w:jc w:val="center"/>
              <w:rPr>
                <w:rFonts w:eastAsia="Arial"/>
                <w:color w:val="000000"/>
                <w:szCs w:val="22"/>
              </w:rPr>
            </w:pPr>
            <w:r w:rsidRPr="009F53F9">
              <w:rPr>
                <w:rFonts w:eastAsia="Arial"/>
                <w:color w:val="000000"/>
                <w:sz w:val="22"/>
                <w:szCs w:val="22"/>
              </w:rPr>
              <w:t>Dissertation</w:t>
            </w:r>
          </w:p>
          <w:p w14:paraId="57351E40" w14:textId="77777777" w:rsidR="009F53F9" w:rsidRPr="009F53F9" w:rsidRDefault="009F53F9" w:rsidP="009F53F9">
            <w:pPr>
              <w:spacing w:after="0"/>
              <w:ind w:left="7"/>
              <w:jc w:val="center"/>
              <w:rPr>
                <w:rFonts w:eastAsia="Arial"/>
                <w:color w:val="000000"/>
                <w:szCs w:val="22"/>
              </w:rPr>
            </w:pPr>
          </w:p>
          <w:p w14:paraId="6EB90735" w14:textId="77777777" w:rsidR="009F53F9" w:rsidRPr="009F53F9" w:rsidRDefault="009F53F9" w:rsidP="009F53F9">
            <w:pPr>
              <w:spacing w:after="0"/>
              <w:ind w:left="7"/>
              <w:jc w:val="center"/>
              <w:rPr>
                <w:rFonts w:eastAsia="Arial"/>
                <w:color w:val="000000"/>
                <w:szCs w:val="22"/>
              </w:rPr>
            </w:pPr>
            <w:r w:rsidRPr="009F53F9">
              <w:rPr>
                <w:rFonts w:eastAsia="Arial"/>
                <w:color w:val="000000"/>
                <w:sz w:val="22"/>
                <w:szCs w:val="22"/>
              </w:rPr>
              <w:t>60 Credits</w:t>
            </w:r>
          </w:p>
        </w:tc>
      </w:tr>
      <w:tr w:rsidR="00DD6F97" w:rsidRPr="009F53F9" w14:paraId="042EAA01" w14:textId="77777777" w:rsidTr="00DD6F97">
        <w:trPr>
          <w:trHeight w:val="792"/>
        </w:trPr>
        <w:tc>
          <w:tcPr>
            <w:tcW w:w="7642" w:type="dxa"/>
            <w:tcBorders>
              <w:top w:val="single" w:sz="6" w:space="0" w:color="000000"/>
              <w:left w:val="single" w:sz="4" w:space="0" w:color="000000"/>
              <w:bottom w:val="single" w:sz="4" w:space="0" w:color="000000"/>
              <w:right w:val="single" w:sz="6" w:space="0" w:color="000000"/>
            </w:tcBorders>
          </w:tcPr>
          <w:p w14:paraId="4EAC94F0" w14:textId="77777777" w:rsidR="009F53F9" w:rsidRPr="009F53F9" w:rsidRDefault="009F53F9" w:rsidP="009F53F9">
            <w:pPr>
              <w:spacing w:after="0"/>
              <w:ind w:left="10"/>
              <w:rPr>
                <w:rFonts w:eastAsia="Arial"/>
                <w:color w:val="000000"/>
                <w:szCs w:val="22"/>
              </w:rPr>
            </w:pPr>
            <w:r w:rsidRPr="009F53F9">
              <w:rPr>
                <w:rFonts w:eastAsia="Arial"/>
                <w:b/>
                <w:color w:val="000000"/>
                <w:sz w:val="22"/>
                <w:szCs w:val="22"/>
              </w:rPr>
              <w:t xml:space="preserve">Knowledge and understanding  </w:t>
            </w:r>
          </w:p>
          <w:p w14:paraId="4DDAA7D5" w14:textId="77777777" w:rsidR="009F53F9" w:rsidRPr="009F53F9" w:rsidRDefault="009F53F9" w:rsidP="009F53F9">
            <w:pPr>
              <w:spacing w:after="0"/>
              <w:ind w:left="10"/>
              <w:rPr>
                <w:rFonts w:eastAsia="Arial"/>
                <w:color w:val="000000"/>
                <w:szCs w:val="22"/>
              </w:rPr>
            </w:pPr>
            <w:r w:rsidRPr="009F53F9">
              <w:rPr>
                <w:rFonts w:eastAsia="Arial"/>
                <w:color w:val="000000"/>
                <w:sz w:val="22"/>
                <w:szCs w:val="22"/>
              </w:rPr>
              <w:t xml:space="preserve">Debate and contextualise traditional, interdisciplinary practices and innovation within diverse design history approaches </w:t>
            </w:r>
          </w:p>
        </w:tc>
        <w:tc>
          <w:tcPr>
            <w:tcW w:w="1559" w:type="dxa"/>
            <w:tcBorders>
              <w:top w:val="single" w:sz="6" w:space="0" w:color="000000"/>
              <w:left w:val="single" w:sz="6" w:space="0" w:color="000000"/>
              <w:bottom w:val="single" w:sz="4" w:space="0" w:color="000000"/>
              <w:right w:val="single" w:sz="6" w:space="0" w:color="000000"/>
            </w:tcBorders>
            <w:vAlign w:val="center"/>
          </w:tcPr>
          <w:p w14:paraId="58657EC1" w14:textId="32E57103" w:rsidR="009F53F9" w:rsidRPr="009F53F9" w:rsidRDefault="009F53F9" w:rsidP="009F53F9">
            <w:pPr>
              <w:spacing w:after="0"/>
              <w:ind w:right="30"/>
              <w:jc w:val="center"/>
              <w:rPr>
                <w:rFonts w:eastAsia="Arial"/>
                <w:color w:val="000000"/>
              </w:rPr>
            </w:pPr>
            <w:r w:rsidRPr="009F53F9">
              <w:rPr>
                <w:rFonts w:eastAsia="Arial"/>
                <w:color w:val="000000"/>
              </w:rPr>
              <w:t xml:space="preserve">X </w:t>
            </w:r>
          </w:p>
        </w:tc>
        <w:tc>
          <w:tcPr>
            <w:tcW w:w="1843" w:type="dxa"/>
            <w:tcBorders>
              <w:top w:val="single" w:sz="6" w:space="0" w:color="000000"/>
              <w:left w:val="single" w:sz="6" w:space="0" w:color="000000"/>
              <w:bottom w:val="single" w:sz="4" w:space="0" w:color="000000"/>
              <w:right w:val="single" w:sz="6" w:space="0" w:color="000000"/>
            </w:tcBorders>
            <w:vAlign w:val="center"/>
          </w:tcPr>
          <w:p w14:paraId="48BC8CED" w14:textId="77777777" w:rsidR="009F53F9" w:rsidRPr="009F53F9" w:rsidRDefault="009F53F9" w:rsidP="009F53F9">
            <w:pPr>
              <w:spacing w:after="0"/>
              <w:ind w:right="32"/>
              <w:jc w:val="center"/>
              <w:rPr>
                <w:rFonts w:eastAsia="Arial"/>
                <w:color w:val="000000"/>
              </w:rPr>
            </w:pPr>
          </w:p>
        </w:tc>
        <w:tc>
          <w:tcPr>
            <w:tcW w:w="1843" w:type="dxa"/>
            <w:tcBorders>
              <w:top w:val="single" w:sz="6" w:space="0" w:color="000000"/>
              <w:left w:val="single" w:sz="6" w:space="0" w:color="000000"/>
              <w:bottom w:val="single" w:sz="4" w:space="0" w:color="000000"/>
              <w:right w:val="single" w:sz="6" w:space="0" w:color="000000"/>
            </w:tcBorders>
            <w:vAlign w:val="center"/>
          </w:tcPr>
          <w:p w14:paraId="04773FA3" w14:textId="0F396FA8" w:rsidR="009F53F9" w:rsidRPr="009F53F9" w:rsidRDefault="009F53F9" w:rsidP="009F53F9">
            <w:pPr>
              <w:spacing w:after="0"/>
              <w:ind w:left="54"/>
              <w:jc w:val="center"/>
              <w:rPr>
                <w:rFonts w:eastAsia="Arial"/>
                <w:color w:val="000000"/>
              </w:rPr>
            </w:pPr>
            <w:r w:rsidRPr="009F53F9">
              <w:rPr>
                <w:rFonts w:eastAsia="Arial"/>
                <w:color w:val="000000"/>
              </w:rPr>
              <w:t xml:space="preserve"> </w:t>
            </w:r>
          </w:p>
        </w:tc>
        <w:tc>
          <w:tcPr>
            <w:tcW w:w="1842" w:type="dxa"/>
            <w:tcBorders>
              <w:top w:val="single" w:sz="6" w:space="0" w:color="000000"/>
              <w:left w:val="single" w:sz="6" w:space="0" w:color="000000"/>
              <w:bottom w:val="single" w:sz="4" w:space="0" w:color="000000"/>
              <w:right w:val="single" w:sz="6" w:space="0" w:color="000000"/>
            </w:tcBorders>
            <w:vAlign w:val="center"/>
          </w:tcPr>
          <w:p w14:paraId="6DD0F407" w14:textId="4521FD65" w:rsidR="009F53F9" w:rsidRPr="009F53F9" w:rsidRDefault="009F53F9" w:rsidP="009F53F9">
            <w:pPr>
              <w:spacing w:after="0"/>
              <w:ind w:left="52"/>
              <w:jc w:val="center"/>
              <w:rPr>
                <w:rFonts w:eastAsia="Arial"/>
                <w:color w:val="000000"/>
              </w:rPr>
            </w:pPr>
            <w:r w:rsidRPr="009F53F9">
              <w:rPr>
                <w:rFonts w:eastAsia="Arial"/>
                <w:color w:val="000000"/>
              </w:rPr>
              <w:t xml:space="preserve"> </w:t>
            </w:r>
          </w:p>
        </w:tc>
      </w:tr>
      <w:tr w:rsidR="00DD6F97" w:rsidRPr="009F53F9" w14:paraId="7C9999CA" w14:textId="77777777" w:rsidTr="00DD6F97">
        <w:trPr>
          <w:trHeight w:val="814"/>
        </w:trPr>
        <w:tc>
          <w:tcPr>
            <w:tcW w:w="7642" w:type="dxa"/>
            <w:tcBorders>
              <w:top w:val="single" w:sz="4" w:space="0" w:color="000000"/>
              <w:left w:val="single" w:sz="4" w:space="0" w:color="000000"/>
              <w:bottom w:val="single" w:sz="6" w:space="0" w:color="000000"/>
              <w:right w:val="single" w:sz="6" w:space="0" w:color="000000"/>
            </w:tcBorders>
          </w:tcPr>
          <w:p w14:paraId="0D3CACC7" w14:textId="77777777" w:rsidR="009F53F9" w:rsidRPr="009F53F9" w:rsidRDefault="009F53F9" w:rsidP="009F53F9">
            <w:pPr>
              <w:spacing w:after="0"/>
              <w:ind w:left="10"/>
              <w:rPr>
                <w:rFonts w:eastAsia="Arial"/>
                <w:color w:val="000000"/>
                <w:szCs w:val="22"/>
              </w:rPr>
            </w:pPr>
            <w:r w:rsidRPr="009F53F9">
              <w:rPr>
                <w:rFonts w:eastAsia="Arial"/>
                <w:color w:val="000000"/>
                <w:sz w:val="22"/>
                <w:szCs w:val="22"/>
              </w:rPr>
              <w:t xml:space="preserve">Demonstrate advanced ability in creating original directions in your practice through research, advanced scholarship or professional understanding </w:t>
            </w:r>
          </w:p>
        </w:tc>
        <w:tc>
          <w:tcPr>
            <w:tcW w:w="1559" w:type="dxa"/>
            <w:tcBorders>
              <w:top w:val="single" w:sz="4" w:space="0" w:color="000000"/>
              <w:left w:val="single" w:sz="6" w:space="0" w:color="000000"/>
              <w:bottom w:val="single" w:sz="6" w:space="0" w:color="000000"/>
              <w:right w:val="single" w:sz="6" w:space="0" w:color="000000"/>
            </w:tcBorders>
            <w:vAlign w:val="center"/>
          </w:tcPr>
          <w:p w14:paraId="6BBCFB8C" w14:textId="3FE1506C" w:rsidR="009F53F9" w:rsidRPr="009F53F9" w:rsidRDefault="009F53F9" w:rsidP="009F53F9">
            <w:pPr>
              <w:spacing w:after="0"/>
              <w:ind w:right="30"/>
              <w:jc w:val="center"/>
              <w:rPr>
                <w:rFonts w:eastAsia="Arial"/>
                <w:color w:val="000000"/>
              </w:rPr>
            </w:pPr>
            <w:r w:rsidRPr="009F53F9">
              <w:rPr>
                <w:rFonts w:eastAsia="Arial"/>
                <w:color w:val="000000"/>
              </w:rPr>
              <w:t xml:space="preserve">X </w:t>
            </w:r>
          </w:p>
        </w:tc>
        <w:tc>
          <w:tcPr>
            <w:tcW w:w="1843" w:type="dxa"/>
            <w:tcBorders>
              <w:top w:val="single" w:sz="4" w:space="0" w:color="000000"/>
              <w:left w:val="single" w:sz="6" w:space="0" w:color="000000"/>
              <w:bottom w:val="single" w:sz="6" w:space="0" w:color="000000"/>
              <w:right w:val="single" w:sz="6" w:space="0" w:color="000000"/>
            </w:tcBorders>
            <w:vAlign w:val="center"/>
          </w:tcPr>
          <w:p w14:paraId="4C0B1EF9" w14:textId="71F59613" w:rsidR="009F53F9" w:rsidRPr="009F53F9" w:rsidRDefault="009F53F9" w:rsidP="009F53F9">
            <w:pPr>
              <w:spacing w:after="0"/>
              <w:ind w:right="32"/>
              <w:jc w:val="center"/>
              <w:rPr>
                <w:rFonts w:eastAsia="Arial"/>
                <w:color w:val="000000"/>
              </w:rPr>
            </w:pPr>
            <w:r w:rsidRPr="009F53F9">
              <w:rPr>
                <w:rFonts w:eastAsia="Arial"/>
                <w:color w:val="000000"/>
              </w:rPr>
              <w:t xml:space="preserve">X </w:t>
            </w:r>
          </w:p>
        </w:tc>
        <w:tc>
          <w:tcPr>
            <w:tcW w:w="1843" w:type="dxa"/>
            <w:tcBorders>
              <w:top w:val="single" w:sz="4" w:space="0" w:color="000000"/>
              <w:left w:val="single" w:sz="6" w:space="0" w:color="000000"/>
              <w:bottom w:val="single" w:sz="6" w:space="0" w:color="000000"/>
              <w:right w:val="single" w:sz="6" w:space="0" w:color="000000"/>
            </w:tcBorders>
            <w:vAlign w:val="center"/>
          </w:tcPr>
          <w:p w14:paraId="61B00CB3" w14:textId="7BC20DC3" w:rsidR="009F53F9" w:rsidRPr="009F53F9" w:rsidRDefault="009F53F9" w:rsidP="009F53F9">
            <w:pPr>
              <w:spacing w:after="0"/>
              <w:ind w:left="54"/>
              <w:jc w:val="center"/>
              <w:rPr>
                <w:rFonts w:eastAsia="Arial"/>
                <w:color w:val="000000"/>
              </w:rPr>
            </w:pPr>
            <w:r w:rsidRPr="009F53F9">
              <w:rPr>
                <w:rFonts w:eastAsia="Arial"/>
                <w:color w:val="000000"/>
              </w:rPr>
              <w:t xml:space="preserve"> </w:t>
            </w:r>
          </w:p>
        </w:tc>
        <w:tc>
          <w:tcPr>
            <w:tcW w:w="1842" w:type="dxa"/>
            <w:tcBorders>
              <w:top w:val="single" w:sz="4" w:space="0" w:color="000000"/>
              <w:left w:val="single" w:sz="6" w:space="0" w:color="000000"/>
              <w:bottom w:val="single" w:sz="6" w:space="0" w:color="000000"/>
              <w:right w:val="single" w:sz="6" w:space="0" w:color="000000"/>
            </w:tcBorders>
            <w:vAlign w:val="center"/>
          </w:tcPr>
          <w:p w14:paraId="39E40B7D" w14:textId="5E99EFB5" w:rsidR="009F53F9" w:rsidRPr="009F53F9" w:rsidRDefault="009F53F9" w:rsidP="009F53F9">
            <w:pPr>
              <w:spacing w:after="0"/>
              <w:ind w:left="52"/>
              <w:jc w:val="center"/>
              <w:rPr>
                <w:rFonts w:eastAsia="Arial"/>
                <w:color w:val="000000"/>
              </w:rPr>
            </w:pPr>
            <w:r w:rsidRPr="009F53F9">
              <w:rPr>
                <w:rFonts w:eastAsia="Arial"/>
                <w:color w:val="000000"/>
              </w:rPr>
              <w:t xml:space="preserve"> </w:t>
            </w:r>
          </w:p>
        </w:tc>
      </w:tr>
      <w:tr w:rsidR="00DD6F97" w:rsidRPr="009F53F9" w14:paraId="09D1130B" w14:textId="77777777" w:rsidTr="00DD6F97">
        <w:trPr>
          <w:trHeight w:val="780"/>
        </w:trPr>
        <w:tc>
          <w:tcPr>
            <w:tcW w:w="7642" w:type="dxa"/>
            <w:tcBorders>
              <w:top w:val="single" w:sz="6" w:space="0" w:color="000000"/>
              <w:left w:val="single" w:sz="6" w:space="0" w:color="000000"/>
              <w:bottom w:val="single" w:sz="4" w:space="0" w:color="000000"/>
              <w:right w:val="single" w:sz="6" w:space="0" w:color="000000"/>
            </w:tcBorders>
          </w:tcPr>
          <w:p w14:paraId="2BADE35A" w14:textId="77777777" w:rsidR="009F53F9" w:rsidRPr="009F53F9" w:rsidRDefault="009F53F9" w:rsidP="009F53F9">
            <w:pPr>
              <w:spacing w:after="0"/>
              <w:ind w:left="10"/>
              <w:rPr>
                <w:rFonts w:eastAsia="Arial"/>
                <w:color w:val="000000"/>
                <w:szCs w:val="22"/>
              </w:rPr>
            </w:pPr>
            <w:r w:rsidRPr="009F53F9">
              <w:rPr>
                <w:rFonts w:eastAsia="Arial"/>
                <w:b/>
                <w:color w:val="000000"/>
                <w:sz w:val="22"/>
                <w:szCs w:val="22"/>
              </w:rPr>
              <w:t xml:space="preserve">Cognitive Skills </w:t>
            </w:r>
          </w:p>
          <w:p w14:paraId="48F7CF08" w14:textId="77777777" w:rsidR="009F53F9" w:rsidRPr="009F53F9" w:rsidRDefault="009F53F9" w:rsidP="009F53F9">
            <w:pPr>
              <w:spacing w:after="0"/>
              <w:ind w:left="10"/>
              <w:rPr>
                <w:rFonts w:eastAsia="Arial"/>
                <w:color w:val="000000"/>
                <w:szCs w:val="22"/>
              </w:rPr>
            </w:pPr>
            <w:r w:rsidRPr="009F53F9">
              <w:rPr>
                <w:rFonts w:eastAsia="Arial"/>
                <w:color w:val="000000"/>
                <w:sz w:val="22"/>
                <w:szCs w:val="22"/>
              </w:rPr>
              <w:t xml:space="preserve">Apply critical evaluative skills through synthesising and contextualising your knowledge and understanding of your work </w:t>
            </w:r>
          </w:p>
        </w:tc>
        <w:tc>
          <w:tcPr>
            <w:tcW w:w="1559" w:type="dxa"/>
            <w:tcBorders>
              <w:top w:val="single" w:sz="6" w:space="0" w:color="000000"/>
              <w:left w:val="single" w:sz="6" w:space="0" w:color="000000"/>
              <w:bottom w:val="single" w:sz="4" w:space="0" w:color="000000"/>
              <w:right w:val="single" w:sz="6" w:space="0" w:color="000000"/>
            </w:tcBorders>
            <w:vAlign w:val="center"/>
          </w:tcPr>
          <w:p w14:paraId="65CE4FDA" w14:textId="295E21CF" w:rsidR="009F53F9" w:rsidRPr="009F53F9" w:rsidRDefault="009F53F9" w:rsidP="009F53F9">
            <w:pPr>
              <w:spacing w:after="0"/>
              <w:ind w:right="30"/>
              <w:jc w:val="center"/>
              <w:rPr>
                <w:rFonts w:eastAsia="Arial"/>
                <w:color w:val="000000"/>
              </w:rPr>
            </w:pPr>
            <w:r w:rsidRPr="009F53F9">
              <w:rPr>
                <w:rFonts w:eastAsia="Arial"/>
                <w:color w:val="000000"/>
              </w:rPr>
              <w:t>X</w:t>
            </w:r>
          </w:p>
        </w:tc>
        <w:tc>
          <w:tcPr>
            <w:tcW w:w="1843" w:type="dxa"/>
            <w:tcBorders>
              <w:top w:val="single" w:sz="6" w:space="0" w:color="000000"/>
              <w:left w:val="single" w:sz="6" w:space="0" w:color="000000"/>
              <w:bottom w:val="single" w:sz="4" w:space="0" w:color="000000"/>
              <w:right w:val="single" w:sz="6" w:space="0" w:color="000000"/>
            </w:tcBorders>
            <w:vAlign w:val="center"/>
          </w:tcPr>
          <w:p w14:paraId="36DA5841" w14:textId="77777777" w:rsidR="009F53F9" w:rsidRPr="009F53F9" w:rsidRDefault="009F53F9" w:rsidP="009F53F9">
            <w:pPr>
              <w:spacing w:after="0"/>
              <w:ind w:right="28"/>
              <w:jc w:val="center"/>
              <w:rPr>
                <w:rFonts w:eastAsia="Arial"/>
                <w:color w:val="000000"/>
              </w:rPr>
            </w:pPr>
          </w:p>
        </w:tc>
        <w:tc>
          <w:tcPr>
            <w:tcW w:w="1843" w:type="dxa"/>
            <w:tcBorders>
              <w:top w:val="single" w:sz="6" w:space="0" w:color="000000"/>
              <w:left w:val="single" w:sz="6" w:space="0" w:color="000000"/>
              <w:bottom w:val="single" w:sz="4" w:space="0" w:color="000000"/>
              <w:right w:val="single" w:sz="6" w:space="0" w:color="000000"/>
            </w:tcBorders>
            <w:vAlign w:val="center"/>
          </w:tcPr>
          <w:p w14:paraId="71788B54" w14:textId="12D0BAAA" w:rsidR="009F53F9" w:rsidRPr="009F53F9" w:rsidRDefault="009F53F9" w:rsidP="009F53F9">
            <w:pPr>
              <w:spacing w:after="0"/>
              <w:ind w:left="52"/>
              <w:jc w:val="center"/>
              <w:rPr>
                <w:rFonts w:eastAsia="Arial"/>
                <w:color w:val="000000"/>
              </w:rPr>
            </w:pPr>
            <w:r w:rsidRPr="009F53F9">
              <w:rPr>
                <w:rFonts w:eastAsia="Arial"/>
                <w:color w:val="000000"/>
              </w:rPr>
              <w:t xml:space="preserve"> </w:t>
            </w:r>
          </w:p>
        </w:tc>
        <w:tc>
          <w:tcPr>
            <w:tcW w:w="1842" w:type="dxa"/>
            <w:tcBorders>
              <w:top w:val="single" w:sz="6" w:space="0" w:color="000000"/>
              <w:left w:val="single" w:sz="6" w:space="0" w:color="000000"/>
              <w:bottom w:val="single" w:sz="4" w:space="0" w:color="000000"/>
              <w:right w:val="single" w:sz="6" w:space="0" w:color="000000"/>
            </w:tcBorders>
            <w:vAlign w:val="center"/>
          </w:tcPr>
          <w:p w14:paraId="38860DED" w14:textId="49FB39C4" w:rsidR="009F53F9" w:rsidRPr="009F53F9" w:rsidRDefault="009F53F9" w:rsidP="009F53F9">
            <w:pPr>
              <w:spacing w:after="0"/>
              <w:ind w:left="49"/>
              <w:jc w:val="center"/>
              <w:rPr>
                <w:rFonts w:eastAsia="Arial"/>
                <w:color w:val="000000"/>
              </w:rPr>
            </w:pPr>
            <w:r w:rsidRPr="009F53F9">
              <w:rPr>
                <w:rFonts w:eastAsia="Arial"/>
                <w:color w:val="000000"/>
              </w:rPr>
              <w:t xml:space="preserve"> </w:t>
            </w:r>
          </w:p>
        </w:tc>
      </w:tr>
      <w:tr w:rsidR="00DD6F97" w:rsidRPr="009F53F9" w14:paraId="2E5A3DA7" w14:textId="77777777" w:rsidTr="00DD6F97">
        <w:trPr>
          <w:trHeight w:val="1025"/>
        </w:trPr>
        <w:tc>
          <w:tcPr>
            <w:tcW w:w="7642" w:type="dxa"/>
            <w:tcBorders>
              <w:top w:val="single" w:sz="4" w:space="0" w:color="000000"/>
              <w:left w:val="single" w:sz="6" w:space="0" w:color="000000"/>
              <w:bottom w:val="single" w:sz="6" w:space="0" w:color="000000"/>
              <w:right w:val="single" w:sz="6" w:space="0" w:color="000000"/>
            </w:tcBorders>
          </w:tcPr>
          <w:p w14:paraId="34D44D96" w14:textId="77777777" w:rsidR="009F53F9" w:rsidRPr="009F53F9" w:rsidRDefault="009F53F9" w:rsidP="009F53F9">
            <w:pPr>
              <w:spacing w:after="0"/>
              <w:ind w:left="10"/>
              <w:rPr>
                <w:rFonts w:eastAsia="Arial"/>
                <w:color w:val="000000"/>
                <w:szCs w:val="22"/>
              </w:rPr>
            </w:pPr>
            <w:r w:rsidRPr="009F53F9">
              <w:rPr>
                <w:rFonts w:eastAsia="Arial"/>
                <w:color w:val="000000"/>
                <w:sz w:val="22"/>
                <w:szCs w:val="22"/>
              </w:rPr>
              <w:t xml:space="preserve">Establish a critical awareness of current debates, issues and/or insights related to critical analysis, and develop your design history practice incorporating relevant social, ethical, and sustainability issues  </w:t>
            </w:r>
          </w:p>
        </w:tc>
        <w:tc>
          <w:tcPr>
            <w:tcW w:w="1559" w:type="dxa"/>
            <w:tcBorders>
              <w:top w:val="single" w:sz="4" w:space="0" w:color="000000"/>
              <w:left w:val="single" w:sz="6" w:space="0" w:color="000000"/>
              <w:bottom w:val="single" w:sz="6" w:space="0" w:color="000000"/>
              <w:right w:val="single" w:sz="6" w:space="0" w:color="000000"/>
            </w:tcBorders>
            <w:vAlign w:val="center"/>
          </w:tcPr>
          <w:p w14:paraId="4FB13CFF" w14:textId="56E78E5F" w:rsidR="009F53F9" w:rsidRPr="009F53F9" w:rsidRDefault="009F53F9" w:rsidP="009F53F9">
            <w:pPr>
              <w:spacing w:after="0"/>
              <w:ind w:left="49"/>
              <w:jc w:val="center"/>
              <w:rPr>
                <w:rFonts w:eastAsia="Arial"/>
                <w:color w:val="000000"/>
              </w:rPr>
            </w:pPr>
            <w:r w:rsidRPr="009F53F9">
              <w:rPr>
                <w:rFonts w:eastAsia="Arial"/>
                <w:color w:val="000000"/>
              </w:rPr>
              <w:t xml:space="preserve"> </w:t>
            </w:r>
          </w:p>
        </w:tc>
        <w:tc>
          <w:tcPr>
            <w:tcW w:w="1843" w:type="dxa"/>
            <w:tcBorders>
              <w:top w:val="single" w:sz="4" w:space="0" w:color="000000"/>
              <w:left w:val="single" w:sz="6" w:space="0" w:color="000000"/>
              <w:bottom w:val="single" w:sz="6" w:space="0" w:color="000000"/>
              <w:right w:val="single" w:sz="6" w:space="0" w:color="000000"/>
            </w:tcBorders>
            <w:vAlign w:val="center"/>
          </w:tcPr>
          <w:p w14:paraId="5D7DE3BE" w14:textId="77777777" w:rsidR="009F53F9" w:rsidRPr="009F53F9" w:rsidRDefault="009F53F9" w:rsidP="009F53F9">
            <w:pPr>
              <w:spacing w:after="0"/>
              <w:ind w:right="28"/>
              <w:jc w:val="center"/>
              <w:rPr>
                <w:rFonts w:eastAsia="Arial"/>
                <w:color w:val="000000"/>
              </w:rPr>
            </w:pPr>
          </w:p>
        </w:tc>
        <w:tc>
          <w:tcPr>
            <w:tcW w:w="1843" w:type="dxa"/>
            <w:tcBorders>
              <w:top w:val="single" w:sz="4" w:space="0" w:color="000000"/>
              <w:left w:val="single" w:sz="6" w:space="0" w:color="000000"/>
              <w:bottom w:val="single" w:sz="6" w:space="0" w:color="000000"/>
              <w:right w:val="single" w:sz="6" w:space="0" w:color="000000"/>
            </w:tcBorders>
            <w:vAlign w:val="center"/>
          </w:tcPr>
          <w:p w14:paraId="4196D973" w14:textId="77777777" w:rsidR="009F53F9" w:rsidRPr="009F53F9" w:rsidRDefault="009F53F9" w:rsidP="009F53F9">
            <w:pPr>
              <w:spacing w:after="0"/>
              <w:ind w:right="25"/>
              <w:jc w:val="center"/>
              <w:rPr>
                <w:rFonts w:eastAsia="Arial"/>
                <w:color w:val="000000"/>
              </w:rPr>
            </w:pPr>
          </w:p>
        </w:tc>
        <w:tc>
          <w:tcPr>
            <w:tcW w:w="1842" w:type="dxa"/>
            <w:tcBorders>
              <w:top w:val="single" w:sz="4" w:space="0" w:color="000000"/>
              <w:left w:val="single" w:sz="6" w:space="0" w:color="000000"/>
              <w:bottom w:val="single" w:sz="6" w:space="0" w:color="000000"/>
              <w:right w:val="single" w:sz="6" w:space="0" w:color="000000"/>
            </w:tcBorders>
            <w:vAlign w:val="center"/>
          </w:tcPr>
          <w:p w14:paraId="5320DA0E" w14:textId="1ACE4AE3" w:rsidR="009F53F9" w:rsidRPr="009F53F9" w:rsidRDefault="009F53F9" w:rsidP="009F53F9">
            <w:pPr>
              <w:spacing w:after="0"/>
              <w:ind w:right="28"/>
              <w:jc w:val="center"/>
              <w:rPr>
                <w:rFonts w:eastAsia="Arial"/>
                <w:color w:val="000000"/>
              </w:rPr>
            </w:pPr>
            <w:r w:rsidRPr="009F53F9">
              <w:rPr>
                <w:rFonts w:eastAsia="Arial"/>
                <w:color w:val="000000"/>
              </w:rPr>
              <w:t xml:space="preserve">X </w:t>
            </w:r>
          </w:p>
        </w:tc>
      </w:tr>
      <w:tr w:rsidR="00DD6F97" w:rsidRPr="009F53F9" w14:paraId="14B5AA5D" w14:textId="77777777" w:rsidTr="00DD6F97">
        <w:trPr>
          <w:trHeight w:val="1080"/>
        </w:trPr>
        <w:tc>
          <w:tcPr>
            <w:tcW w:w="7642" w:type="dxa"/>
            <w:tcBorders>
              <w:top w:val="single" w:sz="6" w:space="0" w:color="000000"/>
              <w:left w:val="single" w:sz="6" w:space="0" w:color="000000"/>
              <w:bottom w:val="single" w:sz="4" w:space="0" w:color="000000"/>
              <w:right w:val="single" w:sz="6" w:space="0" w:color="000000"/>
            </w:tcBorders>
          </w:tcPr>
          <w:p w14:paraId="56FBFF17" w14:textId="77777777" w:rsidR="009F53F9" w:rsidRPr="009F53F9" w:rsidRDefault="009F53F9" w:rsidP="009F53F9">
            <w:pPr>
              <w:spacing w:after="0"/>
              <w:ind w:left="10"/>
              <w:rPr>
                <w:rFonts w:eastAsia="Arial"/>
                <w:color w:val="000000"/>
                <w:szCs w:val="22"/>
              </w:rPr>
            </w:pPr>
            <w:r w:rsidRPr="009F53F9">
              <w:rPr>
                <w:rFonts w:eastAsia="Arial"/>
                <w:b/>
                <w:color w:val="000000"/>
                <w:sz w:val="22"/>
                <w:szCs w:val="22"/>
              </w:rPr>
              <w:t xml:space="preserve">Practical and Professional Skills  </w:t>
            </w:r>
          </w:p>
          <w:p w14:paraId="1C7603E1" w14:textId="77777777" w:rsidR="009F53F9" w:rsidRPr="009F53F9" w:rsidRDefault="009F53F9" w:rsidP="009F53F9">
            <w:pPr>
              <w:spacing w:after="0"/>
              <w:ind w:left="10"/>
              <w:rPr>
                <w:rFonts w:eastAsia="Arial"/>
                <w:color w:val="000000"/>
                <w:szCs w:val="22"/>
              </w:rPr>
            </w:pPr>
            <w:r w:rsidRPr="009F53F9">
              <w:rPr>
                <w:rFonts w:eastAsia="Arial"/>
                <w:color w:val="000000"/>
                <w:sz w:val="22"/>
                <w:szCs w:val="22"/>
              </w:rPr>
              <w:t xml:space="preserve">Demonstrate the acquisition of appropriate professional skills, and apply these to relevant practices and techniques, working independently and collaboratively </w:t>
            </w:r>
          </w:p>
        </w:tc>
        <w:tc>
          <w:tcPr>
            <w:tcW w:w="1559" w:type="dxa"/>
            <w:tcBorders>
              <w:top w:val="single" w:sz="6" w:space="0" w:color="000000"/>
              <w:left w:val="single" w:sz="6" w:space="0" w:color="000000"/>
              <w:bottom w:val="single" w:sz="4" w:space="0" w:color="000000"/>
              <w:right w:val="single" w:sz="6" w:space="0" w:color="000000"/>
            </w:tcBorders>
            <w:vAlign w:val="center"/>
          </w:tcPr>
          <w:p w14:paraId="767F7F24" w14:textId="7B54A88B" w:rsidR="009F53F9" w:rsidRPr="009F53F9" w:rsidRDefault="009F53F9" w:rsidP="009F53F9">
            <w:pPr>
              <w:spacing w:after="0"/>
              <w:ind w:left="46"/>
              <w:jc w:val="center"/>
              <w:rPr>
                <w:rFonts w:eastAsia="Arial"/>
                <w:color w:val="000000"/>
              </w:rPr>
            </w:pPr>
            <w:r w:rsidRPr="009F53F9">
              <w:rPr>
                <w:rFonts w:eastAsia="Arial"/>
                <w:color w:val="000000"/>
              </w:rPr>
              <w:t xml:space="preserve"> </w:t>
            </w:r>
          </w:p>
        </w:tc>
        <w:tc>
          <w:tcPr>
            <w:tcW w:w="1843" w:type="dxa"/>
            <w:tcBorders>
              <w:top w:val="single" w:sz="6" w:space="0" w:color="000000"/>
              <w:left w:val="single" w:sz="6" w:space="0" w:color="000000"/>
              <w:bottom w:val="single" w:sz="4" w:space="0" w:color="000000"/>
              <w:right w:val="single" w:sz="6" w:space="0" w:color="000000"/>
            </w:tcBorders>
            <w:vAlign w:val="center"/>
          </w:tcPr>
          <w:p w14:paraId="143D6EF5" w14:textId="2D89ACDC" w:rsidR="009F53F9" w:rsidRPr="009F53F9" w:rsidRDefault="009F53F9" w:rsidP="009F53F9">
            <w:pPr>
              <w:spacing w:after="0"/>
              <w:ind w:left="52"/>
              <w:jc w:val="center"/>
              <w:rPr>
                <w:rFonts w:eastAsia="Arial"/>
                <w:color w:val="000000"/>
              </w:rPr>
            </w:pPr>
            <w:r w:rsidRPr="009F53F9">
              <w:rPr>
                <w:rFonts w:eastAsia="Arial"/>
                <w:color w:val="000000"/>
              </w:rPr>
              <w:t xml:space="preserve">X </w:t>
            </w:r>
          </w:p>
        </w:tc>
        <w:tc>
          <w:tcPr>
            <w:tcW w:w="1843" w:type="dxa"/>
            <w:tcBorders>
              <w:top w:val="single" w:sz="6" w:space="0" w:color="000000"/>
              <w:left w:val="single" w:sz="6" w:space="0" w:color="000000"/>
              <w:bottom w:val="single" w:sz="4" w:space="0" w:color="000000"/>
              <w:right w:val="single" w:sz="6" w:space="0" w:color="000000"/>
            </w:tcBorders>
            <w:vAlign w:val="center"/>
          </w:tcPr>
          <w:p w14:paraId="13D66F9E" w14:textId="7E3CE24A" w:rsidR="009F53F9" w:rsidRPr="009F53F9" w:rsidRDefault="009F53F9" w:rsidP="009F53F9">
            <w:pPr>
              <w:spacing w:after="0"/>
              <w:ind w:right="30"/>
              <w:jc w:val="center"/>
              <w:rPr>
                <w:rFonts w:eastAsia="Arial"/>
                <w:color w:val="000000"/>
              </w:rPr>
            </w:pPr>
            <w:r w:rsidRPr="009F53F9">
              <w:rPr>
                <w:rFonts w:eastAsia="Arial"/>
                <w:color w:val="000000"/>
              </w:rPr>
              <w:t xml:space="preserve">X </w:t>
            </w:r>
          </w:p>
        </w:tc>
        <w:tc>
          <w:tcPr>
            <w:tcW w:w="1842" w:type="dxa"/>
            <w:tcBorders>
              <w:top w:val="single" w:sz="6" w:space="0" w:color="000000"/>
              <w:left w:val="single" w:sz="6" w:space="0" w:color="000000"/>
              <w:bottom w:val="single" w:sz="4" w:space="0" w:color="000000"/>
              <w:right w:val="single" w:sz="6" w:space="0" w:color="000000"/>
            </w:tcBorders>
            <w:vAlign w:val="center"/>
          </w:tcPr>
          <w:p w14:paraId="2484C63C" w14:textId="77777777" w:rsidR="009F53F9" w:rsidRPr="009F53F9" w:rsidRDefault="009F53F9" w:rsidP="009F53F9">
            <w:pPr>
              <w:spacing w:after="0"/>
              <w:ind w:right="32"/>
              <w:jc w:val="center"/>
              <w:rPr>
                <w:rFonts w:eastAsia="Arial"/>
                <w:color w:val="000000"/>
              </w:rPr>
            </w:pPr>
          </w:p>
        </w:tc>
      </w:tr>
      <w:tr w:rsidR="00DD6F97" w:rsidRPr="009F53F9" w14:paraId="72558CF0" w14:textId="77777777" w:rsidTr="00DD6F97">
        <w:trPr>
          <w:trHeight w:val="814"/>
        </w:trPr>
        <w:tc>
          <w:tcPr>
            <w:tcW w:w="7642" w:type="dxa"/>
            <w:tcBorders>
              <w:top w:val="single" w:sz="4" w:space="0" w:color="000000"/>
              <w:left w:val="single" w:sz="6" w:space="0" w:color="000000"/>
              <w:bottom w:val="single" w:sz="6" w:space="0" w:color="000000"/>
              <w:right w:val="single" w:sz="6" w:space="0" w:color="000000"/>
            </w:tcBorders>
          </w:tcPr>
          <w:p w14:paraId="18557EF7" w14:textId="77777777" w:rsidR="009F53F9" w:rsidRPr="009F53F9" w:rsidRDefault="009F53F9" w:rsidP="009F53F9">
            <w:pPr>
              <w:spacing w:after="0"/>
              <w:rPr>
                <w:rFonts w:eastAsia="Arial"/>
                <w:color w:val="000000"/>
                <w:szCs w:val="22"/>
              </w:rPr>
            </w:pPr>
            <w:r w:rsidRPr="009F53F9">
              <w:rPr>
                <w:rFonts w:eastAsia="Arial"/>
                <w:color w:val="000000"/>
                <w:sz w:val="22"/>
                <w:szCs w:val="22"/>
              </w:rPr>
              <w:t xml:space="preserve">Exhibit skills and abilities through verbal and written communication, relating to research and independent learning and be able to articulate this to specialist and non-specialist audiences </w:t>
            </w:r>
          </w:p>
        </w:tc>
        <w:tc>
          <w:tcPr>
            <w:tcW w:w="1559" w:type="dxa"/>
            <w:tcBorders>
              <w:top w:val="single" w:sz="4" w:space="0" w:color="000000"/>
              <w:left w:val="single" w:sz="6" w:space="0" w:color="000000"/>
              <w:bottom w:val="single" w:sz="6" w:space="0" w:color="000000"/>
              <w:right w:val="single" w:sz="6" w:space="0" w:color="000000"/>
            </w:tcBorders>
            <w:vAlign w:val="center"/>
          </w:tcPr>
          <w:p w14:paraId="22F480A8" w14:textId="3252883A" w:rsidR="009F53F9" w:rsidRPr="009F53F9" w:rsidRDefault="009F53F9" w:rsidP="009F53F9">
            <w:pPr>
              <w:spacing w:after="0"/>
              <w:ind w:left="46"/>
              <w:jc w:val="center"/>
              <w:rPr>
                <w:rFonts w:eastAsia="Arial"/>
                <w:color w:val="000000"/>
              </w:rPr>
            </w:pPr>
            <w:r w:rsidRPr="009F53F9">
              <w:rPr>
                <w:rFonts w:eastAsia="Arial"/>
                <w:color w:val="000000"/>
              </w:rPr>
              <w:t xml:space="preserve"> </w:t>
            </w:r>
          </w:p>
        </w:tc>
        <w:tc>
          <w:tcPr>
            <w:tcW w:w="1843" w:type="dxa"/>
            <w:tcBorders>
              <w:top w:val="single" w:sz="4" w:space="0" w:color="000000"/>
              <w:left w:val="single" w:sz="6" w:space="0" w:color="000000"/>
              <w:bottom w:val="single" w:sz="6" w:space="0" w:color="000000"/>
              <w:right w:val="single" w:sz="6" w:space="0" w:color="000000"/>
            </w:tcBorders>
            <w:vAlign w:val="center"/>
          </w:tcPr>
          <w:p w14:paraId="18F865FB" w14:textId="0BC26832" w:rsidR="009F53F9" w:rsidRPr="009F53F9" w:rsidRDefault="009F53F9" w:rsidP="009F53F9">
            <w:pPr>
              <w:spacing w:after="0"/>
              <w:ind w:left="52"/>
              <w:jc w:val="center"/>
              <w:rPr>
                <w:rFonts w:eastAsia="Arial"/>
                <w:color w:val="000000"/>
              </w:rPr>
            </w:pPr>
            <w:r w:rsidRPr="009F53F9">
              <w:rPr>
                <w:rFonts w:eastAsia="Arial"/>
                <w:color w:val="000000"/>
              </w:rPr>
              <w:t xml:space="preserve"> </w:t>
            </w:r>
          </w:p>
        </w:tc>
        <w:tc>
          <w:tcPr>
            <w:tcW w:w="1843" w:type="dxa"/>
            <w:tcBorders>
              <w:top w:val="single" w:sz="4" w:space="0" w:color="000000"/>
              <w:left w:val="single" w:sz="6" w:space="0" w:color="000000"/>
              <w:bottom w:val="single" w:sz="6" w:space="0" w:color="000000"/>
              <w:right w:val="single" w:sz="6" w:space="0" w:color="000000"/>
            </w:tcBorders>
            <w:vAlign w:val="center"/>
          </w:tcPr>
          <w:p w14:paraId="0C6D0376" w14:textId="4AE94D4A" w:rsidR="009F53F9" w:rsidRPr="009F53F9" w:rsidRDefault="009F53F9" w:rsidP="009F53F9">
            <w:pPr>
              <w:spacing w:after="0"/>
              <w:ind w:right="30"/>
              <w:jc w:val="center"/>
              <w:rPr>
                <w:rFonts w:eastAsia="Arial"/>
                <w:color w:val="000000"/>
              </w:rPr>
            </w:pPr>
            <w:r w:rsidRPr="009F53F9">
              <w:rPr>
                <w:rFonts w:eastAsia="Arial"/>
                <w:color w:val="000000"/>
              </w:rPr>
              <w:t xml:space="preserve">X </w:t>
            </w:r>
          </w:p>
        </w:tc>
        <w:tc>
          <w:tcPr>
            <w:tcW w:w="1842" w:type="dxa"/>
            <w:tcBorders>
              <w:top w:val="single" w:sz="4" w:space="0" w:color="000000"/>
              <w:left w:val="single" w:sz="6" w:space="0" w:color="000000"/>
              <w:bottom w:val="single" w:sz="6" w:space="0" w:color="000000"/>
              <w:right w:val="single" w:sz="6" w:space="0" w:color="000000"/>
            </w:tcBorders>
            <w:vAlign w:val="center"/>
          </w:tcPr>
          <w:p w14:paraId="4D2A7EF6" w14:textId="02954EFA" w:rsidR="009F53F9" w:rsidRPr="009F53F9" w:rsidRDefault="009F53F9" w:rsidP="009F53F9">
            <w:pPr>
              <w:spacing w:after="0"/>
              <w:ind w:right="32"/>
              <w:jc w:val="center"/>
              <w:rPr>
                <w:rFonts w:eastAsia="Arial"/>
                <w:color w:val="000000"/>
              </w:rPr>
            </w:pPr>
            <w:r w:rsidRPr="009F53F9">
              <w:rPr>
                <w:rFonts w:eastAsia="Arial"/>
                <w:color w:val="000000"/>
              </w:rPr>
              <w:t xml:space="preserve">X </w:t>
            </w:r>
          </w:p>
        </w:tc>
      </w:tr>
      <w:tr w:rsidR="00DD6F97" w:rsidRPr="009F53F9" w14:paraId="46F2A7AE" w14:textId="77777777" w:rsidTr="00DD6F97">
        <w:trPr>
          <w:trHeight w:val="1330"/>
        </w:trPr>
        <w:tc>
          <w:tcPr>
            <w:tcW w:w="7642" w:type="dxa"/>
            <w:tcBorders>
              <w:top w:val="single" w:sz="6" w:space="0" w:color="000000"/>
              <w:left w:val="single" w:sz="6" w:space="0" w:color="000000"/>
              <w:bottom w:val="single" w:sz="4" w:space="0" w:color="000000"/>
              <w:right w:val="single" w:sz="6" w:space="0" w:color="000000"/>
            </w:tcBorders>
          </w:tcPr>
          <w:p w14:paraId="570CD0C4" w14:textId="77777777" w:rsidR="009F53F9" w:rsidRPr="009F53F9" w:rsidRDefault="009F53F9" w:rsidP="009F53F9">
            <w:pPr>
              <w:spacing w:after="0"/>
              <w:ind w:left="10"/>
              <w:rPr>
                <w:rFonts w:eastAsia="Arial"/>
                <w:color w:val="000000"/>
                <w:szCs w:val="22"/>
              </w:rPr>
            </w:pPr>
            <w:r w:rsidRPr="009F53F9">
              <w:rPr>
                <w:rFonts w:eastAsia="Arial"/>
                <w:b/>
                <w:color w:val="000000"/>
                <w:sz w:val="22"/>
                <w:szCs w:val="22"/>
              </w:rPr>
              <w:t xml:space="preserve">Transferable Skills </w:t>
            </w:r>
          </w:p>
          <w:p w14:paraId="21B1D987" w14:textId="77777777" w:rsidR="009F53F9" w:rsidRPr="009F53F9" w:rsidRDefault="009F53F9" w:rsidP="009F53F9">
            <w:pPr>
              <w:spacing w:after="0"/>
              <w:ind w:left="10"/>
              <w:rPr>
                <w:rFonts w:eastAsia="Arial"/>
                <w:color w:val="000000"/>
                <w:szCs w:val="22"/>
              </w:rPr>
            </w:pPr>
            <w:r w:rsidRPr="009F53F9">
              <w:rPr>
                <w:rFonts w:eastAsia="Arial"/>
                <w:color w:val="000000"/>
                <w:sz w:val="22"/>
                <w:szCs w:val="22"/>
              </w:rPr>
              <w:t xml:space="preserve">Exercise initiative and personal responsibility, demonstrating the ability to make decisions in complex situations and to articulate considered and informed ideas comprehensively in visual and written form </w:t>
            </w:r>
          </w:p>
        </w:tc>
        <w:tc>
          <w:tcPr>
            <w:tcW w:w="1559" w:type="dxa"/>
            <w:tcBorders>
              <w:top w:val="single" w:sz="6" w:space="0" w:color="000000"/>
              <w:left w:val="single" w:sz="6" w:space="0" w:color="000000"/>
              <w:bottom w:val="single" w:sz="4" w:space="0" w:color="000000"/>
              <w:right w:val="single" w:sz="6" w:space="0" w:color="000000"/>
            </w:tcBorders>
            <w:vAlign w:val="center"/>
          </w:tcPr>
          <w:p w14:paraId="3EF2E037" w14:textId="63BC6581" w:rsidR="009F53F9" w:rsidRPr="009F53F9" w:rsidRDefault="009F53F9" w:rsidP="009F53F9">
            <w:pPr>
              <w:spacing w:after="0"/>
              <w:ind w:left="49"/>
              <w:jc w:val="center"/>
              <w:rPr>
                <w:rFonts w:eastAsia="Arial"/>
                <w:color w:val="000000"/>
              </w:rPr>
            </w:pPr>
            <w:r w:rsidRPr="009F53F9">
              <w:rPr>
                <w:rFonts w:eastAsia="Arial"/>
                <w:color w:val="000000"/>
              </w:rPr>
              <w:t xml:space="preserve"> </w:t>
            </w:r>
          </w:p>
        </w:tc>
        <w:tc>
          <w:tcPr>
            <w:tcW w:w="1843" w:type="dxa"/>
            <w:tcBorders>
              <w:top w:val="single" w:sz="6" w:space="0" w:color="000000"/>
              <w:left w:val="single" w:sz="6" w:space="0" w:color="000000"/>
              <w:bottom w:val="single" w:sz="4" w:space="0" w:color="000000"/>
              <w:right w:val="single" w:sz="6" w:space="0" w:color="000000"/>
            </w:tcBorders>
            <w:vAlign w:val="center"/>
          </w:tcPr>
          <w:p w14:paraId="06908576" w14:textId="7FEECE1E" w:rsidR="009F53F9" w:rsidRPr="009F53F9" w:rsidRDefault="009F53F9" w:rsidP="009F53F9">
            <w:pPr>
              <w:spacing w:after="0"/>
              <w:ind w:left="49"/>
              <w:jc w:val="center"/>
              <w:rPr>
                <w:rFonts w:eastAsia="Arial"/>
                <w:color w:val="000000"/>
              </w:rPr>
            </w:pPr>
            <w:r w:rsidRPr="009F53F9">
              <w:rPr>
                <w:rFonts w:eastAsia="Arial"/>
                <w:color w:val="000000"/>
              </w:rPr>
              <w:t xml:space="preserve"> </w:t>
            </w:r>
          </w:p>
        </w:tc>
        <w:tc>
          <w:tcPr>
            <w:tcW w:w="1843" w:type="dxa"/>
            <w:tcBorders>
              <w:top w:val="single" w:sz="6" w:space="0" w:color="000000"/>
              <w:left w:val="single" w:sz="6" w:space="0" w:color="000000"/>
              <w:bottom w:val="single" w:sz="4" w:space="0" w:color="000000"/>
              <w:right w:val="single" w:sz="6" w:space="0" w:color="000000"/>
            </w:tcBorders>
            <w:vAlign w:val="center"/>
          </w:tcPr>
          <w:p w14:paraId="715CAD6C" w14:textId="78B99C32" w:rsidR="009F53F9" w:rsidRPr="009F53F9" w:rsidRDefault="009F53F9" w:rsidP="009F53F9">
            <w:pPr>
              <w:spacing w:after="0"/>
              <w:ind w:right="25"/>
              <w:jc w:val="center"/>
              <w:rPr>
                <w:rFonts w:eastAsia="Arial"/>
                <w:color w:val="000000"/>
              </w:rPr>
            </w:pPr>
            <w:r w:rsidRPr="009F53F9">
              <w:rPr>
                <w:rFonts w:eastAsia="Arial"/>
                <w:color w:val="000000"/>
              </w:rPr>
              <w:t xml:space="preserve">X </w:t>
            </w:r>
          </w:p>
        </w:tc>
        <w:tc>
          <w:tcPr>
            <w:tcW w:w="1842" w:type="dxa"/>
            <w:tcBorders>
              <w:top w:val="single" w:sz="6" w:space="0" w:color="000000"/>
              <w:left w:val="single" w:sz="6" w:space="0" w:color="000000"/>
              <w:bottom w:val="single" w:sz="4" w:space="0" w:color="000000"/>
              <w:right w:val="single" w:sz="6" w:space="0" w:color="000000"/>
            </w:tcBorders>
            <w:vAlign w:val="center"/>
          </w:tcPr>
          <w:p w14:paraId="0B75F2DC" w14:textId="31EBCCB0" w:rsidR="009F53F9" w:rsidRPr="009F53F9" w:rsidRDefault="009F53F9" w:rsidP="009F53F9">
            <w:pPr>
              <w:spacing w:after="0"/>
              <w:ind w:right="28"/>
              <w:jc w:val="center"/>
              <w:rPr>
                <w:rFonts w:eastAsia="Arial"/>
                <w:color w:val="000000"/>
              </w:rPr>
            </w:pPr>
            <w:r w:rsidRPr="009F53F9">
              <w:rPr>
                <w:rFonts w:eastAsia="Arial"/>
                <w:color w:val="000000"/>
              </w:rPr>
              <w:t xml:space="preserve">X </w:t>
            </w:r>
          </w:p>
        </w:tc>
      </w:tr>
      <w:bookmarkEnd w:id="47"/>
    </w:tbl>
    <w:p w14:paraId="4B101B46" w14:textId="77777777" w:rsidR="009F53F9" w:rsidRPr="009F53F9" w:rsidRDefault="009F53F9" w:rsidP="009F53F9">
      <w:pPr>
        <w:sectPr w:rsidR="009F53F9" w:rsidRPr="009F53F9" w:rsidSect="00A92B52">
          <w:footerReference w:type="even" r:id="rId17"/>
          <w:pgSz w:w="16838" w:h="11906" w:orient="landscape" w:code="9"/>
          <w:pgMar w:top="1701" w:right="1134" w:bottom="1134" w:left="1134" w:header="720" w:footer="720" w:gutter="0"/>
          <w:cols w:space="720"/>
          <w:docGrid w:linePitch="272"/>
        </w:sectPr>
      </w:pPr>
    </w:p>
    <w:p w14:paraId="7C3C615B" w14:textId="77777777" w:rsidR="005C2FAA" w:rsidRDefault="005C2FAA" w:rsidP="005C2FAA">
      <w:pPr>
        <w:pStyle w:val="Heading2"/>
      </w:pPr>
      <w:bookmarkStart w:id="48" w:name="_Toc520814597"/>
      <w:bookmarkStart w:id="49" w:name="_Toc30576811"/>
      <w:bookmarkStart w:id="50" w:name="_Toc112405149"/>
      <w:r>
        <w:lastRenderedPageBreak/>
        <w:t>Resources</w:t>
      </w:r>
      <w:bookmarkEnd w:id="48"/>
      <w:bookmarkEnd w:id="49"/>
      <w:bookmarkEnd w:id="50"/>
      <w:r>
        <w:t xml:space="preserve"> </w:t>
      </w:r>
    </w:p>
    <w:p w14:paraId="336FD925" w14:textId="77777777" w:rsidR="005C2FAA" w:rsidRDefault="005C2FAA" w:rsidP="005C2FAA">
      <w:pPr>
        <w:pStyle w:val="Heading3"/>
      </w:pPr>
      <w:r>
        <w:t xml:space="preserve">Library </w:t>
      </w:r>
    </w:p>
    <w:p w14:paraId="64EA284C" w14:textId="77777777" w:rsidR="005C2FAA" w:rsidRPr="00FB0E80" w:rsidRDefault="005C2FAA" w:rsidP="005C2FAA">
      <w:r w:rsidRPr="00FB0E80">
        <w:t xml:space="preserve">The Library provides specialist art and design resources to support the learning, research and curriculum needs of both students and staff at the School. All new students receive a Library induction and a subject-specific resource </w:t>
      </w:r>
      <w:r w:rsidR="00175E4D" w:rsidRPr="00FB0E80">
        <w:t>guide, which</w:t>
      </w:r>
      <w:r w:rsidRPr="00FB0E80">
        <w:t xml:space="preserve"> is followed up by </w:t>
      </w:r>
      <w:r w:rsidRPr="00FB0E80">
        <w:rPr>
          <w:noProof/>
        </w:rPr>
        <w:t>an information skills</w:t>
      </w:r>
      <w:r w:rsidRPr="00FB0E80">
        <w:t xml:space="preserve"> and e-learning session. Additional help is available within the Library for research</w:t>
      </w:r>
      <w:r w:rsidR="004D2902">
        <w:t>.</w:t>
      </w:r>
      <w:r w:rsidRPr="00FB0E80">
        <w:t xml:space="preserve"> </w:t>
      </w:r>
    </w:p>
    <w:p w14:paraId="0618CCDF" w14:textId="77777777" w:rsidR="005C2FAA" w:rsidRPr="00FB0E80" w:rsidRDefault="005C2FAA" w:rsidP="005C2FAA">
      <w:r w:rsidRPr="00FB0E80">
        <w:t xml:space="preserve">The Library holds a variety of learning materials including books, academic journals, DVDs and magazines. There is also a wide range of specialist electronic resources focusing on art, design and media, including e-books and e-journals. The Library resources are catalogued onto the Heritage Library Management System, which can be accessed either within the Library or by the online version via the VLE and the School portal. </w:t>
      </w:r>
    </w:p>
    <w:p w14:paraId="007831A6" w14:textId="77777777" w:rsidR="005C2FAA" w:rsidRPr="00FB0E80" w:rsidRDefault="005C2FAA" w:rsidP="005C2FAA">
      <w:r w:rsidRPr="00FB0E80">
        <w:t>The Library is Wi-Fi enabled</w:t>
      </w:r>
      <w:r w:rsidR="002968BB" w:rsidRPr="00FB0E80">
        <w:t>,</w:t>
      </w:r>
      <w:r w:rsidRPr="00FB0E80">
        <w:t xml:space="preserve"> </w:t>
      </w:r>
      <w:r w:rsidRPr="00FB0E80">
        <w:rPr>
          <w:noProof/>
        </w:rPr>
        <w:t>and</w:t>
      </w:r>
      <w:r w:rsidRPr="00FB0E80">
        <w:t xml:space="preserve"> facilities include study spaces and a photocopier. The resources and help from the knowledgeable, friendly staff, make the Library a popular </w:t>
      </w:r>
      <w:r w:rsidR="004D2902">
        <w:t>area</w:t>
      </w:r>
      <w:r w:rsidRPr="00FB0E80">
        <w:t xml:space="preserve"> for work and study. </w:t>
      </w:r>
    </w:p>
    <w:p w14:paraId="1E156E58" w14:textId="4560705B" w:rsidR="005C2FAA" w:rsidRDefault="005C2FAA" w:rsidP="005C2FAA">
      <w:r w:rsidRPr="00FB0E80">
        <w:t>The Library consistently receives high scores in both the in-house and national student surveys, which are carried out annually.</w:t>
      </w:r>
    </w:p>
    <w:p w14:paraId="49306790" w14:textId="77777777" w:rsidR="00485A3F" w:rsidRPr="00485A3F" w:rsidRDefault="00485A3F" w:rsidP="00485A3F">
      <w:pPr>
        <w:keepNext/>
        <w:keepLines/>
        <w:spacing w:after="124"/>
        <w:ind w:left="-5" w:hanging="10"/>
        <w:outlineLvl w:val="2"/>
        <w:rPr>
          <w:rFonts w:eastAsia="Arial"/>
          <w:b/>
          <w:color w:val="000000"/>
          <w:szCs w:val="22"/>
        </w:rPr>
      </w:pPr>
      <w:r w:rsidRPr="00485A3F">
        <w:rPr>
          <w:rFonts w:eastAsia="Arial"/>
          <w:b/>
          <w:color w:val="000000"/>
          <w:szCs w:val="22"/>
        </w:rPr>
        <w:t>Base Room</w:t>
      </w:r>
    </w:p>
    <w:p w14:paraId="6101CA64" w14:textId="77777777" w:rsidR="00485A3F" w:rsidRPr="00485A3F" w:rsidRDefault="00485A3F" w:rsidP="00485A3F">
      <w:pPr>
        <w:keepNext/>
        <w:keepLines/>
        <w:spacing w:after="124"/>
        <w:ind w:left="-5" w:hanging="10"/>
        <w:outlineLvl w:val="2"/>
        <w:rPr>
          <w:rFonts w:eastAsia="Arial"/>
          <w:bCs/>
        </w:rPr>
      </w:pPr>
      <w:r w:rsidRPr="00485A3F">
        <w:rPr>
          <w:rFonts w:eastAsia="Arial"/>
          <w:bCs/>
          <w:color w:val="000000"/>
          <w:szCs w:val="22"/>
        </w:rPr>
        <w:t>Students on the MA Design History will be allocated their own base room, which will provide you with the space necessary to complete your studies in comfort. We aim to create a vibrant post-graduate community</w:t>
      </w:r>
      <w:r w:rsidRPr="00485A3F">
        <w:rPr>
          <w:rFonts w:eastAsia="Arial"/>
          <w:bCs/>
        </w:rPr>
        <w:t xml:space="preserve">, and this base room will give you the </w:t>
      </w:r>
      <w:r w:rsidRPr="00485A3F">
        <w:rPr>
          <w:rFonts w:eastAsia="Arial"/>
          <w:bCs/>
          <w:shd w:val="clear" w:color="auto" w:fill="FFFFFF"/>
        </w:rPr>
        <w:t>perfect centre for </w:t>
      </w:r>
      <w:r w:rsidRPr="00485A3F">
        <w:rPr>
          <w:rFonts w:eastAsia="Arial"/>
          <w:bCs/>
          <w:i/>
          <w:iCs/>
          <w:shd w:val="clear" w:color="auto" w:fill="FFFFFF"/>
        </w:rPr>
        <w:t>studying</w:t>
      </w:r>
      <w:r w:rsidRPr="00485A3F">
        <w:rPr>
          <w:rFonts w:eastAsia="Arial"/>
          <w:bCs/>
          <w:shd w:val="clear" w:color="auto" w:fill="FFFFFF"/>
        </w:rPr>
        <w:t> and enjoying everything the Northern School of Art offers. You will be situated in the Church Square building, adjacent to the library, the lecture theatre, and the School’s Costume and Design Study collections.</w:t>
      </w:r>
    </w:p>
    <w:p w14:paraId="1CBE3852" w14:textId="77777777" w:rsidR="00485A3F" w:rsidRPr="00485A3F" w:rsidRDefault="00485A3F" w:rsidP="00485A3F">
      <w:pPr>
        <w:keepNext/>
        <w:keepLines/>
        <w:spacing w:after="124"/>
        <w:ind w:left="-5" w:hanging="10"/>
        <w:outlineLvl w:val="2"/>
        <w:rPr>
          <w:rFonts w:eastAsia="Arial"/>
          <w:b/>
          <w:color w:val="000000"/>
          <w:szCs w:val="22"/>
        </w:rPr>
      </w:pPr>
      <w:r w:rsidRPr="00485A3F">
        <w:rPr>
          <w:rFonts w:eastAsia="Arial"/>
          <w:b/>
          <w:color w:val="000000"/>
          <w:szCs w:val="22"/>
        </w:rPr>
        <w:t xml:space="preserve">Collections </w:t>
      </w:r>
    </w:p>
    <w:p w14:paraId="48835B09" w14:textId="77777777" w:rsidR="00485A3F" w:rsidRPr="00485A3F" w:rsidRDefault="00485A3F" w:rsidP="00485A3F">
      <w:pPr>
        <w:spacing w:after="235" w:line="263" w:lineRule="auto"/>
        <w:ind w:left="-5" w:right="3" w:hanging="10"/>
        <w:rPr>
          <w:rFonts w:eastAsia="Arial"/>
          <w:color w:val="000000"/>
          <w:szCs w:val="22"/>
        </w:rPr>
      </w:pPr>
      <w:r w:rsidRPr="00485A3F">
        <w:rPr>
          <w:rFonts w:eastAsia="Arial"/>
          <w:color w:val="000000"/>
          <w:szCs w:val="22"/>
        </w:rPr>
        <w:t xml:space="preserve">The School’s Costume, and Design Study Collections are housed within the Costume and Contextual Studies departments. Initially created as a means to instil analysis and objects-based learning within studio practice and lectures, the collections have now become a central point for many staff and student research. With objects across all media, ranging from 1820-2015, and costumes from 1850-2020, the collections provide focused research material for many students from all disciplines. The collections include a range of unique study sources, such as </w:t>
      </w:r>
      <w:r w:rsidRPr="00485A3F">
        <w:rPr>
          <w:rFonts w:eastAsia="Arial"/>
          <w:i/>
          <w:color w:val="000000"/>
          <w:szCs w:val="22"/>
        </w:rPr>
        <w:t>The Studio</w:t>
      </w:r>
      <w:r w:rsidRPr="00485A3F">
        <w:rPr>
          <w:rFonts w:eastAsia="Arial"/>
          <w:color w:val="000000"/>
          <w:szCs w:val="22"/>
        </w:rPr>
        <w:t xml:space="preserve"> journal dated 18981970, the catalogues of the 1900 Paris Exhibition and the 1851 Great Exhibition, and </w:t>
      </w:r>
      <w:r w:rsidRPr="00485A3F">
        <w:rPr>
          <w:rFonts w:eastAsia="Arial"/>
          <w:i/>
          <w:color w:val="000000"/>
          <w:szCs w:val="22"/>
        </w:rPr>
        <w:t>Apollo</w:t>
      </w:r>
      <w:r w:rsidRPr="00485A3F">
        <w:rPr>
          <w:rFonts w:eastAsia="Arial"/>
          <w:color w:val="000000"/>
          <w:szCs w:val="22"/>
        </w:rPr>
        <w:t xml:space="preserve"> Magazine from 1928-1952. Both collections are accessible to students of the MA Design History and can be a central research repository for the MA Design History. </w:t>
      </w:r>
    </w:p>
    <w:p w14:paraId="1FC32136" w14:textId="1BAAE80A" w:rsidR="00485A3F" w:rsidRDefault="00485A3F" w:rsidP="005C2FAA"/>
    <w:p w14:paraId="069479FD" w14:textId="77777777" w:rsidR="00485A3F" w:rsidRDefault="00485A3F" w:rsidP="005C2FAA"/>
    <w:p w14:paraId="3736F2EC" w14:textId="77777777" w:rsidR="005C2FAA" w:rsidRDefault="005C2FAA" w:rsidP="005C2FAA">
      <w:pPr>
        <w:pStyle w:val="Heading3"/>
      </w:pPr>
      <w:r>
        <w:lastRenderedPageBreak/>
        <w:t>Information technology [IT] and digital learning resources</w:t>
      </w:r>
    </w:p>
    <w:p w14:paraId="52121B9E" w14:textId="77777777" w:rsidR="005C2FAA" w:rsidRDefault="005C2FAA" w:rsidP="005C2FAA">
      <w:r>
        <w:t>The School provides a comprehensive range of IT resources based around Apple Macintosh computers and Windows PCs using the latest in specialist hardware and software solutions. In our studio and open access facilities</w:t>
      </w:r>
      <w:r w:rsidR="002968BB">
        <w:t>,</w:t>
      </w:r>
      <w:r>
        <w:t xml:space="preserve"> </w:t>
      </w:r>
      <w:r w:rsidR="00C44C68">
        <w:t>all</w:t>
      </w:r>
      <w:r>
        <w:t xml:space="preserve"> computer</w:t>
      </w:r>
      <w:r w:rsidR="00C44C68">
        <w:t xml:space="preserve">s have </w:t>
      </w:r>
      <w:r>
        <w:t>the latest versions of Adobe Creative Cloud and Microsoft Office 365 applications. Specialist programmes demand specialist requirements and the School caters for this with IT resources utilising industry</w:t>
      </w:r>
      <w:r w:rsidR="002968BB">
        <w:t>-</w:t>
      </w:r>
      <w:r>
        <w:t>standard software and hardware solutions.</w:t>
      </w:r>
    </w:p>
    <w:p w14:paraId="1BBA5052" w14:textId="77777777" w:rsidR="005C2FAA" w:rsidRDefault="005C2FAA" w:rsidP="005C2FAA">
      <w:r>
        <w:t xml:space="preserve">Studio and open access facilities are complemented by our </w:t>
      </w:r>
      <w:r w:rsidR="007E1C3C">
        <w:t>'</w:t>
      </w:r>
      <w:r>
        <w:t>Bring Your Own Device</w:t>
      </w:r>
      <w:r w:rsidR="007E1C3C">
        <w:t>'</w:t>
      </w:r>
      <w:r>
        <w:t xml:space="preserve"> system allowing access </w:t>
      </w:r>
      <w:r w:rsidRPr="007D5186">
        <w:rPr>
          <w:noProof/>
        </w:rPr>
        <w:t>of</w:t>
      </w:r>
      <w:r>
        <w:t xml:space="preserve"> personal hand-held devices to our wireless network and the internet. </w:t>
      </w:r>
    </w:p>
    <w:p w14:paraId="55A81E0C" w14:textId="77777777" w:rsidR="005C2FAA" w:rsidRDefault="005C2FAA" w:rsidP="005C2FAA">
      <w:r>
        <w:t>IT resources are supported by a knowledgeable and friendly IT team that endeavours to put the student first and resolve any issues. IT support is accessible via our in-house helpdesk, which is open from 8.30</w:t>
      </w:r>
      <w:r w:rsidR="004D2902">
        <w:t xml:space="preserve"> </w:t>
      </w:r>
      <w:r>
        <w:t>am to 5.00</w:t>
      </w:r>
      <w:r w:rsidR="004D2902">
        <w:t xml:space="preserve"> </w:t>
      </w:r>
      <w:r>
        <w:t>pm Monday to Thursday</w:t>
      </w:r>
      <w:r w:rsidR="002968BB">
        <w:t>,</w:t>
      </w:r>
      <w:r>
        <w:t xml:space="preserve"> and 8.30</w:t>
      </w:r>
      <w:r w:rsidR="004D2902">
        <w:t xml:space="preserve"> </w:t>
      </w:r>
      <w:r>
        <w:t>am to 4.30</w:t>
      </w:r>
      <w:r w:rsidR="004D2902">
        <w:t xml:space="preserve"> </w:t>
      </w:r>
      <w:r>
        <w:t xml:space="preserve">pm on Fridays, </w:t>
      </w:r>
      <w:r w:rsidRPr="00A05483">
        <w:t xml:space="preserve">email: </w:t>
      </w:r>
      <w:hyperlink r:id="rId18" w:history="1">
        <w:r w:rsidRPr="00A05483">
          <w:rPr>
            <w:rStyle w:val="Hyperlink"/>
          </w:rPr>
          <w:t>helpdesk@northernart.ac.uk</w:t>
        </w:r>
      </w:hyperlink>
      <w:r w:rsidRPr="00A05483">
        <w:t>.</w:t>
      </w:r>
    </w:p>
    <w:p w14:paraId="2D959E68" w14:textId="77777777" w:rsidR="005C2FAA" w:rsidRDefault="005C2FAA" w:rsidP="005C2FAA">
      <w:r>
        <w:t>The School provides access to a variety of programme and School related information including Programme Handbooks, Module Handbooks and online learning materials through the VLE.</w:t>
      </w:r>
    </w:p>
    <w:p w14:paraId="5FEAD2C5" w14:textId="77777777" w:rsidR="005C2FAA" w:rsidRDefault="005C2FAA" w:rsidP="005C2FAA">
      <w:pPr>
        <w:pStyle w:val="Heading2"/>
      </w:pPr>
      <w:bookmarkStart w:id="51" w:name="_Toc520814598"/>
      <w:bookmarkStart w:id="52" w:name="_Toc30576812"/>
      <w:bookmarkStart w:id="53" w:name="_Toc112405150"/>
      <w:r>
        <w:t>Student Support</w:t>
      </w:r>
      <w:bookmarkEnd w:id="51"/>
      <w:bookmarkEnd w:id="52"/>
      <w:bookmarkEnd w:id="53"/>
    </w:p>
    <w:p w14:paraId="4EA4CB59" w14:textId="77777777" w:rsidR="005C2FAA" w:rsidRDefault="005C2FAA" w:rsidP="005C2FAA">
      <w:pPr>
        <w:pStyle w:val="Heading3"/>
      </w:pPr>
      <w:r>
        <w:t>Academic guidance and support</w:t>
      </w:r>
    </w:p>
    <w:p w14:paraId="2319F1DF" w14:textId="77777777" w:rsidR="005C2FAA" w:rsidRDefault="005C2FAA" w:rsidP="005C2FAA">
      <w:r>
        <w:t>Academic staff are responsible for providing you with feedback on your work and your general academic progress and for providing academic support and guidance through the programme. This is provided through critiques and written feedback, as well as guidance on practical work and informal discussion about your progress. These sessions may be individual or, in the case of collaborative work, in small groups.</w:t>
      </w:r>
    </w:p>
    <w:p w14:paraId="3560B800" w14:textId="77777777" w:rsidR="005C2FAA" w:rsidRDefault="005C2FAA" w:rsidP="005C2FAA">
      <w:r>
        <w:t xml:space="preserve">Academic tutorials are scheduled to allow you to have in-depth discussions about your </w:t>
      </w:r>
      <w:r w:rsidRPr="007D5186">
        <w:rPr>
          <w:noProof/>
        </w:rPr>
        <w:t>work</w:t>
      </w:r>
      <w:r>
        <w:t xml:space="preserve"> or the programme in general. You will be entitled to at least one formal recorded academic tutorial per term with a nominated member of your Programme Team. For further information about academic tutorials, you can refer to the HE Academic Tutorial Policy, which is available on the VLE. </w:t>
      </w:r>
    </w:p>
    <w:p w14:paraId="5A7FB67C" w14:textId="77777777" w:rsidR="005C2FAA" w:rsidRDefault="005C2FAA" w:rsidP="005C2FAA">
      <w:r>
        <w:t xml:space="preserve">Support and advice </w:t>
      </w:r>
      <w:r>
        <w:rPr>
          <w:noProof/>
        </w:rPr>
        <w:t>are</w:t>
      </w:r>
      <w:r>
        <w:t xml:space="preserve"> also provided on an informal basis throughout the programme, through discussions between staff and students.</w:t>
      </w:r>
    </w:p>
    <w:p w14:paraId="70888EC2" w14:textId="77777777" w:rsidR="005C2FAA" w:rsidRDefault="005C2FAA" w:rsidP="005C2FAA">
      <w:r>
        <w:t>The School</w:t>
      </w:r>
      <w:r w:rsidR="007E1C3C">
        <w:t>'</w:t>
      </w:r>
      <w:r>
        <w:t xml:space="preserve">s HE Academic Support facility provides additional taught sessions and talks for all students in areas that will support your academic studies. These sessions are scheduled to align with the curriculum and relevant module deadlines and are delivered within programme areas as requested by academic staff or students. </w:t>
      </w:r>
    </w:p>
    <w:p w14:paraId="41D98EE7" w14:textId="77777777" w:rsidR="005C2FAA" w:rsidRDefault="005C2FAA" w:rsidP="005C2FAA">
      <w:pPr>
        <w:pStyle w:val="ListParagraph"/>
        <w:numPr>
          <w:ilvl w:val="0"/>
          <w:numId w:val="17"/>
        </w:numPr>
      </w:pPr>
      <w:r>
        <w:t>Academic referencing</w:t>
      </w:r>
    </w:p>
    <w:p w14:paraId="524C1972" w14:textId="77777777" w:rsidR="005C2FAA" w:rsidRDefault="005C2FAA" w:rsidP="005C2FAA">
      <w:pPr>
        <w:pStyle w:val="ListParagraph"/>
        <w:numPr>
          <w:ilvl w:val="0"/>
          <w:numId w:val="17"/>
        </w:numPr>
      </w:pPr>
      <w:r>
        <w:t>Academic research/reading</w:t>
      </w:r>
    </w:p>
    <w:p w14:paraId="4C7908F9" w14:textId="77777777" w:rsidR="004D2902" w:rsidRDefault="004D2902" w:rsidP="005C2FAA">
      <w:pPr>
        <w:pStyle w:val="ListParagraph"/>
        <w:numPr>
          <w:ilvl w:val="0"/>
          <w:numId w:val="17"/>
        </w:numPr>
      </w:pPr>
      <w:r>
        <w:t>Research ethics</w:t>
      </w:r>
    </w:p>
    <w:p w14:paraId="5A5A1B23" w14:textId="77777777" w:rsidR="005C2FAA" w:rsidRDefault="005C2FAA" w:rsidP="005C2FAA">
      <w:pPr>
        <w:pStyle w:val="ListParagraph"/>
        <w:numPr>
          <w:ilvl w:val="0"/>
          <w:numId w:val="17"/>
        </w:numPr>
      </w:pPr>
      <w:r>
        <w:t>Note-taking</w:t>
      </w:r>
    </w:p>
    <w:p w14:paraId="4DCFF005" w14:textId="77777777" w:rsidR="005C2FAA" w:rsidRDefault="005C2FAA" w:rsidP="005C2FAA">
      <w:pPr>
        <w:pStyle w:val="ListParagraph"/>
        <w:numPr>
          <w:ilvl w:val="0"/>
          <w:numId w:val="17"/>
        </w:numPr>
      </w:pPr>
      <w:r>
        <w:t>Essay and dissertation preparation</w:t>
      </w:r>
    </w:p>
    <w:p w14:paraId="3D37D5A5" w14:textId="77777777" w:rsidR="005C2FAA" w:rsidRDefault="005C2FAA" w:rsidP="005C2FAA">
      <w:pPr>
        <w:pStyle w:val="ListParagraph"/>
        <w:numPr>
          <w:ilvl w:val="0"/>
          <w:numId w:val="17"/>
        </w:numPr>
      </w:pPr>
      <w:r>
        <w:t>Report writing</w:t>
      </w:r>
    </w:p>
    <w:p w14:paraId="220BEF03" w14:textId="77777777" w:rsidR="005C2FAA" w:rsidRDefault="005C2FAA" w:rsidP="005C2FAA">
      <w:pPr>
        <w:pStyle w:val="ListParagraph"/>
        <w:numPr>
          <w:ilvl w:val="0"/>
          <w:numId w:val="17"/>
        </w:numPr>
      </w:pPr>
      <w:r>
        <w:lastRenderedPageBreak/>
        <w:t>Understanding module requirements</w:t>
      </w:r>
    </w:p>
    <w:p w14:paraId="3EDD1849" w14:textId="77777777" w:rsidR="005C2FAA" w:rsidRDefault="005C2FAA" w:rsidP="005C2FAA">
      <w:pPr>
        <w:pStyle w:val="ListParagraph"/>
        <w:numPr>
          <w:ilvl w:val="0"/>
          <w:numId w:val="17"/>
        </w:numPr>
      </w:pPr>
      <w:r>
        <w:t>Understanding summative and formative feedback</w:t>
      </w:r>
    </w:p>
    <w:p w14:paraId="42F98C53" w14:textId="77777777" w:rsidR="005C2FAA" w:rsidRDefault="005C2FAA" w:rsidP="005C2FAA">
      <w:pPr>
        <w:pStyle w:val="ListParagraph"/>
        <w:numPr>
          <w:ilvl w:val="0"/>
          <w:numId w:val="17"/>
        </w:numPr>
      </w:pPr>
      <w:r>
        <w:t>Writing a self-evaluation</w:t>
      </w:r>
    </w:p>
    <w:p w14:paraId="7A8923E4" w14:textId="77777777" w:rsidR="005C2FAA" w:rsidRDefault="005C2FAA" w:rsidP="005C2FAA">
      <w:pPr>
        <w:pStyle w:val="ListParagraph"/>
        <w:numPr>
          <w:ilvl w:val="0"/>
          <w:numId w:val="17"/>
        </w:numPr>
      </w:pPr>
      <w:r>
        <w:t>How to complete a Learning Agreement</w:t>
      </w:r>
      <w:r w:rsidR="00D26FF2">
        <w:t>/Study Plan</w:t>
      </w:r>
    </w:p>
    <w:p w14:paraId="7A32D690" w14:textId="77777777" w:rsidR="005C2FAA" w:rsidRDefault="005C2FAA" w:rsidP="005C2FAA">
      <w:pPr>
        <w:pStyle w:val="ListParagraph"/>
        <w:numPr>
          <w:ilvl w:val="0"/>
          <w:numId w:val="17"/>
        </w:numPr>
      </w:pPr>
      <w:r>
        <w:t>Personal Development Planning [PDP]</w:t>
      </w:r>
    </w:p>
    <w:p w14:paraId="0B5E5285" w14:textId="77777777" w:rsidR="005C2FAA" w:rsidRDefault="005C2FAA" w:rsidP="005C2FAA">
      <w:pPr>
        <w:pStyle w:val="ListParagraph"/>
        <w:numPr>
          <w:ilvl w:val="0"/>
          <w:numId w:val="17"/>
        </w:numPr>
      </w:pPr>
      <w:r>
        <w:t>Time-management</w:t>
      </w:r>
    </w:p>
    <w:p w14:paraId="3C9063B3" w14:textId="77777777" w:rsidR="005C2FAA" w:rsidRDefault="005C2FAA" w:rsidP="005C2FAA">
      <w:pPr>
        <w:pStyle w:val="ListParagraph"/>
        <w:numPr>
          <w:ilvl w:val="0"/>
          <w:numId w:val="17"/>
        </w:numPr>
      </w:pPr>
      <w:r>
        <w:t>Confidence-building</w:t>
      </w:r>
    </w:p>
    <w:p w14:paraId="0A4DAA64" w14:textId="77777777" w:rsidR="005C2FAA" w:rsidRDefault="004D2902" w:rsidP="005C2FAA">
      <w:r>
        <w:t>Also</w:t>
      </w:r>
      <w:r w:rsidR="005C2FAA">
        <w:t xml:space="preserve">, HE Academic Support provides one-to-one and group support tutorials for all students throughout the academic year. </w:t>
      </w:r>
    </w:p>
    <w:p w14:paraId="608E6211" w14:textId="77777777" w:rsidR="005C2FAA" w:rsidRDefault="005C2FAA" w:rsidP="005C2FAA">
      <w:r>
        <w:t xml:space="preserve">More information is available on the HE Academic Support section of the VLE.  </w:t>
      </w:r>
    </w:p>
    <w:p w14:paraId="515518AA" w14:textId="77777777" w:rsidR="005C2FAA" w:rsidRDefault="005C2FAA" w:rsidP="005C2FAA">
      <w:pPr>
        <w:pStyle w:val="Heading3"/>
      </w:pPr>
      <w:r>
        <w:t>Career education, information and guidance</w:t>
      </w:r>
    </w:p>
    <w:p w14:paraId="48A02094" w14:textId="77777777" w:rsidR="005C2FAA" w:rsidRDefault="005C2FAA" w:rsidP="005C2FAA">
      <w:r>
        <w:t xml:space="preserve">Advice and guidance for careers support and further training </w:t>
      </w:r>
      <w:r>
        <w:rPr>
          <w:noProof/>
        </w:rPr>
        <w:t>are</w:t>
      </w:r>
      <w:r>
        <w:t xml:space="preserve"> offered throughout your programme to help you understand the career routes available within your chosen profession. In addition to activities on your programme that will help to guide you towards your individual career path, it is important that you do your own additional research into potential careers. The academic staff on your programme, many of whom are creative practitioners, will be able to give you further advice about careers in your subject area. Additional support and mentoring to assist in your career planning and research </w:t>
      </w:r>
      <w:proofErr w:type="gramStart"/>
      <w:r>
        <w:t>is</w:t>
      </w:r>
      <w:proofErr w:type="gramEnd"/>
      <w:r>
        <w:t xml:space="preserve"> available from the School</w:t>
      </w:r>
      <w:r w:rsidR="007E1C3C">
        <w:t>'</w:t>
      </w:r>
      <w:r>
        <w:t>s Employability and Enterprise Centre (Folio)</w:t>
      </w:r>
      <w:r w:rsidR="002968BB">
        <w:t>,</w:t>
      </w:r>
      <w:r>
        <w:t xml:space="preserve"> and there is also a careers section in the Library.</w:t>
      </w:r>
    </w:p>
    <w:p w14:paraId="420E9A0B" w14:textId="77777777" w:rsidR="005C2FAA" w:rsidRDefault="005C2FAA" w:rsidP="005C2FAA">
      <w:pPr>
        <w:pStyle w:val="Heading3"/>
      </w:pPr>
      <w:r>
        <w:t>Support for student</w:t>
      </w:r>
      <w:r w:rsidR="00C44C68">
        <w:t>s with disabilities (including D</w:t>
      </w:r>
      <w:r>
        <w:t xml:space="preserve">yslexia) </w:t>
      </w:r>
    </w:p>
    <w:p w14:paraId="45386E63" w14:textId="77777777" w:rsidR="005C2FAA" w:rsidRDefault="005C2FAA" w:rsidP="005C2FAA">
      <w:r>
        <w:t>The School is committed to the principles of equality and diversity and welcomes applications from students with a disability or learning difficulty. The School aims to support all students</w:t>
      </w:r>
      <w:r w:rsidR="007E1C3C">
        <w:t>'</w:t>
      </w:r>
      <w:r>
        <w:t xml:space="preserve"> individual needs wherever possible to enable all students to achieve their full potential. </w:t>
      </w:r>
    </w:p>
    <w:p w14:paraId="20EFB65E" w14:textId="77777777" w:rsidR="005C2FAA" w:rsidRDefault="005C2FAA" w:rsidP="005C2FAA">
      <w:r>
        <w:t xml:space="preserve">If you experience a disability, mental health condition, specific learning difficulty, </w:t>
      </w:r>
      <w:r w:rsidRPr="007D5186">
        <w:rPr>
          <w:noProof/>
        </w:rPr>
        <w:t>e</w:t>
      </w:r>
      <w:r>
        <w:rPr>
          <w:noProof/>
        </w:rPr>
        <w:t>.</w:t>
      </w:r>
      <w:r w:rsidRPr="007D5186">
        <w:rPr>
          <w:noProof/>
        </w:rPr>
        <w:t>g.</w:t>
      </w:r>
      <w:r w:rsidR="00C44C68">
        <w:t xml:space="preserve"> D</w:t>
      </w:r>
      <w:r>
        <w:t xml:space="preserve">yslexia, Autistic Spectrum Disorder, or long-term health condition, the Student Services team will support you to access additional funding (Disabled Students Allowances - DSA), which may fund the cost of any your support needs. A member of the Student Services team will contact you before you enrol to ask about any support you need, and put in place interim support while they are helping you to access DSA funding. </w:t>
      </w:r>
    </w:p>
    <w:p w14:paraId="2733E4EE" w14:textId="77777777" w:rsidR="005C2FAA" w:rsidRDefault="004D2902" w:rsidP="005C2FAA">
      <w:r>
        <w:t>Also</w:t>
      </w:r>
      <w:r w:rsidR="005C2FAA">
        <w:t>, all students have</w:t>
      </w:r>
      <w:r w:rsidR="00C44C68">
        <w:t xml:space="preserve"> the opportunity to complete a D</w:t>
      </w:r>
      <w:r w:rsidR="005C2FAA">
        <w:t xml:space="preserve">yslexia screening test when they start their programme. This is called the LADS (Lucid Adult Dyslexia Screening) </w:t>
      </w:r>
      <w:r w:rsidR="005C2FAA" w:rsidRPr="007D5186">
        <w:rPr>
          <w:noProof/>
        </w:rPr>
        <w:t>test</w:t>
      </w:r>
      <w:r w:rsidR="005C2FAA">
        <w:t xml:space="preserve"> and helps to identify if you need any extra support, even if you have never accessed support before.  If you do, the team will work with you to identify what support you </w:t>
      </w:r>
      <w:r w:rsidR="005C2FAA" w:rsidRPr="007D5186">
        <w:rPr>
          <w:noProof/>
        </w:rPr>
        <w:t>need</w:t>
      </w:r>
      <w:r w:rsidR="005C2FAA">
        <w:t xml:space="preserve"> and help you to access further diagnostic tests and funding. The Student Services team can also offer </w:t>
      </w:r>
      <w:r w:rsidR="00C44C68">
        <w:t>D</w:t>
      </w:r>
      <w:r w:rsidR="005C2FAA">
        <w:t xml:space="preserve">yslexic thinkers one-to-one support from a specialist tutor to help develop learning skills, as well as offering all students facilities such as a </w:t>
      </w:r>
      <w:r w:rsidR="005C2FAA" w:rsidRPr="007D5186">
        <w:rPr>
          <w:noProof/>
        </w:rPr>
        <w:t>proofreading</w:t>
      </w:r>
      <w:r w:rsidR="005C2FAA">
        <w:t xml:space="preserve"> service via the Library. </w:t>
      </w:r>
    </w:p>
    <w:p w14:paraId="0CE23B75" w14:textId="77777777" w:rsidR="005C2FAA" w:rsidRDefault="005C2FAA" w:rsidP="005C2FAA">
      <w:pPr>
        <w:pStyle w:val="Heading3"/>
      </w:pPr>
      <w:r>
        <w:lastRenderedPageBreak/>
        <w:t>Pastoral support and guidance</w:t>
      </w:r>
    </w:p>
    <w:p w14:paraId="5E0FA56F" w14:textId="77777777" w:rsidR="005C2FAA" w:rsidRDefault="005C2FAA" w:rsidP="005C2FAA">
      <w:r>
        <w:t xml:space="preserve">Support and advice on non-academic matters </w:t>
      </w:r>
      <w:r w:rsidR="002968BB">
        <w:rPr>
          <w:noProof/>
        </w:rPr>
        <w:t>are</w:t>
      </w:r>
      <w:r>
        <w:t xml:space="preserve"> provided through trained and qualified professional staff within the Student Services team. </w:t>
      </w:r>
    </w:p>
    <w:p w14:paraId="194A7A6E" w14:textId="126352F8" w:rsidR="005C2FAA" w:rsidRDefault="005C2FAA" w:rsidP="005C2FAA">
      <w:r>
        <w:t xml:space="preserve">The Student Services team is based </w:t>
      </w:r>
      <w:r w:rsidR="0089244C">
        <w:t>at Church Square</w:t>
      </w:r>
      <w:r>
        <w:t xml:space="preserve"> and is open </w:t>
      </w:r>
      <w:r w:rsidR="004D2902">
        <w:t>five</w:t>
      </w:r>
      <w:r>
        <w:t xml:space="preserve"> days a week. There is no need for an appointment, you can access support at any time, and the team are all contactable by email or through the online chat facility on the VLE. </w:t>
      </w:r>
    </w:p>
    <w:p w14:paraId="59477F0A" w14:textId="77777777" w:rsidR="005C2FAA" w:rsidRDefault="005C2FAA" w:rsidP="005C2FAA">
      <w:r>
        <w:t xml:space="preserve">The team can help with a variety of issues from practical support </w:t>
      </w:r>
      <w:r>
        <w:rPr>
          <w:noProof/>
        </w:rPr>
        <w:t>in</w:t>
      </w:r>
      <w:r>
        <w:t xml:space="preserve"> areas such as finance, funding, accommodation and health-related issues, to support and advice on personal issues. </w:t>
      </w:r>
    </w:p>
    <w:p w14:paraId="26E17B80" w14:textId="77777777" w:rsidR="005C2FAA" w:rsidRDefault="005C2FAA" w:rsidP="005C2FAA">
      <w:r>
        <w:t>The team also has an on</w:t>
      </w:r>
      <w:r w:rsidR="007E1C3C">
        <w:t>-</w:t>
      </w:r>
      <w:r>
        <w:t xml:space="preserve">site counselling service, which you can access whether or not you have seen a counsellor before. This service can help to find positive solutions to issues such as bereavement, mental health issues and support in managing stress and anxiety. This service is entirely confidential. If the counsellor feels that they are unable to support you or that you would benefit from a different type of service, they will discuss this with you, and help you to seek the support that is appropriate for you. </w:t>
      </w:r>
    </w:p>
    <w:p w14:paraId="334BA150" w14:textId="77777777" w:rsidR="005C2FAA" w:rsidRDefault="005C2FAA" w:rsidP="005C2FAA">
      <w:r>
        <w:t xml:space="preserve">You can find contact details and further information about Student Services in the Student Services section on the VLE and </w:t>
      </w:r>
      <w:r w:rsidRPr="007D5186">
        <w:rPr>
          <w:noProof/>
        </w:rPr>
        <w:t>various</w:t>
      </w:r>
      <w:r>
        <w:t xml:space="preserve"> printed booklets available on the noticeboard outside the Student Services office.</w:t>
      </w:r>
    </w:p>
    <w:p w14:paraId="77783C4C" w14:textId="77777777" w:rsidR="005C2FAA" w:rsidRDefault="005C2FAA" w:rsidP="005C2FAA">
      <w:pPr>
        <w:pStyle w:val="Heading2"/>
      </w:pPr>
      <w:bookmarkStart w:id="54" w:name="_Toc520814599"/>
      <w:bookmarkStart w:id="55" w:name="_Toc30576813"/>
      <w:bookmarkStart w:id="56" w:name="_Toc112405151"/>
      <w:r>
        <w:t>Monitoring the quality of your programme</w:t>
      </w:r>
      <w:bookmarkEnd w:id="54"/>
      <w:bookmarkEnd w:id="55"/>
      <w:bookmarkEnd w:id="56"/>
    </w:p>
    <w:p w14:paraId="5AAE1F53" w14:textId="77777777" w:rsidR="005C2FAA" w:rsidRDefault="005C2FAA" w:rsidP="005C2FAA">
      <w:r>
        <w:t xml:space="preserve">The programme is subject to rigorous quality assurance procedures which involve subject specialist and peer review of the programme by </w:t>
      </w:r>
      <w:r w:rsidR="00C44C68">
        <w:t xml:space="preserve">AUB </w:t>
      </w:r>
      <w:r>
        <w:t>at p</w:t>
      </w:r>
      <w:r w:rsidR="004D2902">
        <w:t>eriodic intervals, normally of five</w:t>
      </w:r>
      <w:r>
        <w:t xml:space="preserve"> years.  This process ensures that the programme remains up to date and is preparing you for a career </w:t>
      </w:r>
      <w:r w:rsidRPr="007D5186">
        <w:rPr>
          <w:noProof/>
        </w:rPr>
        <w:t>in</w:t>
      </w:r>
      <w:r>
        <w:t xml:space="preserve"> the creative industries while also delivering a </w:t>
      </w:r>
      <w:r w:rsidRPr="007D5186">
        <w:rPr>
          <w:noProof/>
        </w:rPr>
        <w:t>high</w:t>
      </w:r>
      <w:r>
        <w:rPr>
          <w:noProof/>
        </w:rPr>
        <w:t>-</w:t>
      </w:r>
      <w:r w:rsidRPr="007D5186">
        <w:rPr>
          <w:noProof/>
        </w:rPr>
        <w:t>quality</w:t>
      </w:r>
      <w:r>
        <w:t xml:space="preserve"> student experience.</w:t>
      </w:r>
    </w:p>
    <w:p w14:paraId="64F4ACC2" w14:textId="77777777" w:rsidR="005C2FAA" w:rsidRDefault="004D2902" w:rsidP="005C2FAA">
      <w:r>
        <w:t>Also</w:t>
      </w:r>
      <w:r w:rsidR="005C2FAA">
        <w:t>, all programmes undertake an Annual Programme Review, which takes account of relevant information such as:</w:t>
      </w:r>
    </w:p>
    <w:p w14:paraId="1994871D" w14:textId="77777777" w:rsidR="005C2FAA" w:rsidRDefault="005C2FAA" w:rsidP="005C2FAA">
      <w:pPr>
        <w:pStyle w:val="ListParagraph"/>
        <w:numPr>
          <w:ilvl w:val="0"/>
          <w:numId w:val="18"/>
        </w:numPr>
      </w:pPr>
      <w:r>
        <w:t>External Examiners</w:t>
      </w:r>
      <w:r w:rsidR="007E1C3C">
        <w:t>'</w:t>
      </w:r>
      <w:r>
        <w:t xml:space="preserve"> Reports</w:t>
      </w:r>
    </w:p>
    <w:p w14:paraId="721027F1" w14:textId="77777777" w:rsidR="005C2FAA" w:rsidRDefault="005C2FAA" w:rsidP="005C2FAA">
      <w:pPr>
        <w:pStyle w:val="ListParagraph"/>
        <w:numPr>
          <w:ilvl w:val="0"/>
          <w:numId w:val="18"/>
        </w:numPr>
      </w:pPr>
      <w:r>
        <w:t>Key statistics including data on application, retention and achievement</w:t>
      </w:r>
    </w:p>
    <w:p w14:paraId="70D94288" w14:textId="77777777" w:rsidR="005C2FAA" w:rsidRDefault="005C2FAA" w:rsidP="005C2FAA">
      <w:pPr>
        <w:pStyle w:val="ListParagraph"/>
        <w:numPr>
          <w:ilvl w:val="0"/>
          <w:numId w:val="18"/>
        </w:numPr>
      </w:pPr>
      <w:r>
        <w:t>Results of the internal Student Perception Survey [SPS]</w:t>
      </w:r>
    </w:p>
    <w:p w14:paraId="59DA5085" w14:textId="77777777" w:rsidR="005C2FAA" w:rsidRDefault="005C2FAA" w:rsidP="005C2FAA">
      <w:pPr>
        <w:pStyle w:val="ListParagraph"/>
        <w:numPr>
          <w:ilvl w:val="0"/>
          <w:numId w:val="18"/>
        </w:numPr>
      </w:pPr>
      <w:r>
        <w:t>Feedback from Student Representatives, Student Assemblies and Programme Boards of Study</w:t>
      </w:r>
    </w:p>
    <w:p w14:paraId="274FD490" w14:textId="77777777" w:rsidR="005C2FAA" w:rsidRDefault="005C2FAA" w:rsidP="005C2FAA">
      <w:r>
        <w:t xml:space="preserve">All programmes develop an Action Plan from the Annual Programme Review process, which is monitored by the School. Your Student Representatives can keep you informed about progress against the programme Action Plan. </w:t>
      </w:r>
    </w:p>
    <w:p w14:paraId="3C9A4E69" w14:textId="77777777" w:rsidR="005C2FAA" w:rsidRDefault="005C2FAA" w:rsidP="005C2FAA">
      <w:r>
        <w:t xml:space="preserve">Staff development priorities for </w:t>
      </w:r>
      <w:r w:rsidR="004D2902">
        <w:t>academic teams</w:t>
      </w:r>
      <w:r>
        <w:t xml:space="preserve"> are identified through the </w:t>
      </w:r>
      <w:r w:rsidR="00C44C68">
        <w:t>Annual Programme Review process</w:t>
      </w:r>
      <w:r>
        <w:t xml:space="preserve"> and for individuals through the staff Performance Management process.</w:t>
      </w:r>
    </w:p>
    <w:p w14:paraId="06BEF188" w14:textId="77777777" w:rsidR="005C2FAA" w:rsidRDefault="005C2FAA" w:rsidP="005C2FAA">
      <w:pPr>
        <w:pStyle w:val="Heading2"/>
      </w:pPr>
      <w:bookmarkStart w:id="57" w:name="_Toc520814600"/>
      <w:bookmarkStart w:id="58" w:name="_Toc30576814"/>
      <w:bookmarkStart w:id="59" w:name="_Toc112405152"/>
      <w:r>
        <w:t>Indicators of quality and standards</w:t>
      </w:r>
      <w:bookmarkEnd w:id="57"/>
      <w:bookmarkEnd w:id="58"/>
      <w:bookmarkEnd w:id="59"/>
    </w:p>
    <w:p w14:paraId="6644AAA6" w14:textId="77777777" w:rsidR="005C2FAA" w:rsidRDefault="005C2FAA" w:rsidP="005C2FAA">
      <w:r>
        <w:t xml:space="preserve">All students on taught higher education programmes at the School are enrolled on a programme validated by the Arts University Bournemouth, which was granted taught </w:t>
      </w:r>
      <w:r>
        <w:lastRenderedPageBreak/>
        <w:t xml:space="preserve">degree awarding powers by the Privy Council in 2008; and University status was conferred in 2013. </w:t>
      </w:r>
    </w:p>
    <w:p w14:paraId="73537DA4" w14:textId="75282C2D" w:rsidR="005C2FAA" w:rsidRDefault="005C2FAA" w:rsidP="005C2FAA">
      <w:r>
        <w:t xml:space="preserve">In February 2016, the School underwent a Higher Education Review [HER] with the Quality Assurance Agency for Higher Education [QAA], which formed the following judgements about the </w:t>
      </w:r>
      <w:r w:rsidR="00C44C68">
        <w:t>HE</w:t>
      </w:r>
      <w:r>
        <w:t xml:space="preserve"> provision at The Northern School of Art [form</w:t>
      </w:r>
      <w:r w:rsidR="009934DB">
        <w:t>erly</w:t>
      </w:r>
      <w:r>
        <w:t>, Cleveland College of Art &amp; Design]:</w:t>
      </w:r>
    </w:p>
    <w:p w14:paraId="6507E686" w14:textId="77777777" w:rsidR="005C2FAA" w:rsidRDefault="005C2FAA" w:rsidP="005C2FAA">
      <w:pPr>
        <w:pStyle w:val="ListParagraph"/>
        <w:numPr>
          <w:ilvl w:val="0"/>
          <w:numId w:val="19"/>
        </w:numPr>
      </w:pPr>
      <w:r>
        <w:t>The maintenance of the academic standards of awards offered on behalf of degree-awarding bodies meets UK expectations</w:t>
      </w:r>
    </w:p>
    <w:p w14:paraId="7B239CE2" w14:textId="77777777" w:rsidR="005C2FAA" w:rsidRDefault="005C2FAA" w:rsidP="005C2FAA">
      <w:pPr>
        <w:pStyle w:val="ListParagraph"/>
        <w:numPr>
          <w:ilvl w:val="0"/>
          <w:numId w:val="19"/>
        </w:numPr>
      </w:pPr>
      <w:r>
        <w:t>The quality of student learning opportunities meets UK expectations</w:t>
      </w:r>
    </w:p>
    <w:p w14:paraId="2046941F" w14:textId="77777777" w:rsidR="005C2FAA" w:rsidRDefault="005C2FAA" w:rsidP="005C2FAA">
      <w:pPr>
        <w:pStyle w:val="ListParagraph"/>
        <w:numPr>
          <w:ilvl w:val="0"/>
          <w:numId w:val="19"/>
        </w:numPr>
      </w:pPr>
      <w:r>
        <w:t>The quality of the information about learning opportunities meets UK expectations</w:t>
      </w:r>
    </w:p>
    <w:p w14:paraId="4EAD3337" w14:textId="77777777" w:rsidR="005C2FAA" w:rsidRDefault="005C2FAA" w:rsidP="005C2FAA">
      <w:pPr>
        <w:pStyle w:val="ListParagraph"/>
        <w:numPr>
          <w:ilvl w:val="0"/>
          <w:numId w:val="19"/>
        </w:numPr>
      </w:pPr>
      <w:r>
        <w:t>The enhancement of student learning opportunities is commended</w:t>
      </w:r>
    </w:p>
    <w:p w14:paraId="6592A988" w14:textId="77777777" w:rsidR="005C2FAA" w:rsidRDefault="00C44C68" w:rsidP="005C2FAA">
      <w:r>
        <w:t>This was an excellent outcome</w:t>
      </w:r>
      <w:r w:rsidR="005C2FAA">
        <w:t xml:space="preserve"> and confirms that our quality assurance mechanisms are robust, meaning that we can have full confidence in the standard of programme outcomes and the quality of the educational experience we deliver.</w:t>
      </w:r>
    </w:p>
    <w:p w14:paraId="467EBD78" w14:textId="77777777" w:rsidR="005C2FAA" w:rsidRDefault="005C2FAA" w:rsidP="005C2FAA">
      <w:r>
        <w:t xml:space="preserve">More detailed information to support your study on the programme is available in the following documents, which are available on the VLE: </w:t>
      </w:r>
    </w:p>
    <w:p w14:paraId="07377020" w14:textId="77777777" w:rsidR="005C2FAA" w:rsidRDefault="005C2FAA" w:rsidP="005C2FAA">
      <w:pPr>
        <w:pStyle w:val="ListParagraph"/>
        <w:numPr>
          <w:ilvl w:val="0"/>
          <w:numId w:val="20"/>
        </w:numPr>
      </w:pPr>
      <w:r>
        <w:t>Online programme information</w:t>
      </w:r>
    </w:p>
    <w:p w14:paraId="74D532B2" w14:textId="77777777" w:rsidR="005C2FAA" w:rsidRDefault="005C2FAA" w:rsidP="005C2FAA">
      <w:pPr>
        <w:pStyle w:val="ListParagraph"/>
        <w:numPr>
          <w:ilvl w:val="0"/>
          <w:numId w:val="20"/>
        </w:numPr>
      </w:pPr>
      <w:r>
        <w:t>Module Handbooks</w:t>
      </w:r>
    </w:p>
    <w:p w14:paraId="3206C3E9" w14:textId="77777777" w:rsidR="005C2FAA" w:rsidRDefault="001D1234" w:rsidP="005C2FAA">
      <w:pPr>
        <w:pStyle w:val="ListParagraph"/>
        <w:numPr>
          <w:ilvl w:val="0"/>
          <w:numId w:val="20"/>
        </w:numPr>
      </w:pPr>
      <w:r>
        <w:t xml:space="preserve">Postgraduate </w:t>
      </w:r>
      <w:r w:rsidR="005C2FAA">
        <w:t>Regulatory Framework and Assessment Regulations</w:t>
      </w:r>
    </w:p>
    <w:p w14:paraId="48969530" w14:textId="77777777" w:rsidR="005C2FAA" w:rsidRPr="00583C22" w:rsidRDefault="005C2FAA" w:rsidP="005C2FAA">
      <w:pPr>
        <w:pStyle w:val="ListParagraph"/>
        <w:numPr>
          <w:ilvl w:val="0"/>
          <w:numId w:val="20"/>
        </w:numPr>
      </w:pPr>
      <w:r w:rsidRPr="00583C22">
        <w:t>Student Charter</w:t>
      </w:r>
    </w:p>
    <w:p w14:paraId="43486E6B" w14:textId="0128204C" w:rsidR="003837EF" w:rsidRPr="0073056B" w:rsidRDefault="005C2FAA" w:rsidP="00B143FC">
      <w:pPr>
        <w:pStyle w:val="ListParagraph"/>
        <w:numPr>
          <w:ilvl w:val="0"/>
          <w:numId w:val="20"/>
        </w:numPr>
        <w:spacing w:after="0" w:line="240" w:lineRule="auto"/>
        <w:rPr>
          <w:b/>
          <w:sz w:val="28"/>
          <w:lang w:val="x-none" w:eastAsia="x-none"/>
        </w:rPr>
      </w:pPr>
      <w:r>
        <w:t>School</w:t>
      </w:r>
      <w:r w:rsidRPr="00583C22">
        <w:t xml:space="preserve"> policies and procedures</w:t>
      </w:r>
      <w:r w:rsidR="003837EF">
        <w:br w:type="page"/>
      </w:r>
    </w:p>
    <w:bookmarkEnd w:id="40"/>
    <w:sectPr w:rsidR="003837EF" w:rsidRPr="0073056B" w:rsidSect="00C34B9B">
      <w:footerReference w:type="even" r:id="rId19"/>
      <w:pgSz w:w="11906" w:h="16838" w:code="9"/>
      <w:pgMar w:top="1134" w:right="1134"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886D4" w14:textId="77777777" w:rsidR="00BA2D42" w:rsidRDefault="00BA2D42" w:rsidP="005B3058">
      <w:r>
        <w:separator/>
      </w:r>
    </w:p>
  </w:endnote>
  <w:endnote w:type="continuationSeparator" w:id="0">
    <w:p w14:paraId="49B2F389" w14:textId="77777777" w:rsidR="00BA2D42" w:rsidRDefault="00BA2D42" w:rsidP="005B3058">
      <w:r>
        <w:continuationSeparator/>
      </w:r>
    </w:p>
  </w:endnote>
  <w:endnote w:type="continuationNotice" w:id="1">
    <w:p w14:paraId="31BAB26E" w14:textId="77777777" w:rsidR="00BA2D42" w:rsidRDefault="00BA2D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ic">
    <w:altName w:val="Arial"/>
    <w:panose1 w:val="00000000000000000000"/>
    <w:charset w:val="00"/>
    <w:family w:val="swiss"/>
    <w:notTrueType/>
    <w:pitch w:val="variable"/>
    <w:sig w:usb0="00000003" w:usb1="00000000" w:usb2="00000000" w:usb3="00000000" w:csb0="00000001" w:csb1="00000000"/>
  </w:font>
  <w:font w:name="Palatino">
    <w:altName w:val="Palatino Linotype"/>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11EA" w14:textId="77777777" w:rsidR="00BA2D42" w:rsidRPr="00D25E16" w:rsidRDefault="00BA2D42" w:rsidP="005B3058">
    <w:pPr>
      <w:pStyle w:val="Footer"/>
    </w:pPr>
    <w:r w:rsidRPr="00D25E16">
      <w:rPr>
        <w:rStyle w:val="PageNumber"/>
      </w:rPr>
      <w:fldChar w:fldCharType="begin"/>
    </w:r>
    <w:r w:rsidRPr="00D25E16">
      <w:rPr>
        <w:rStyle w:val="PageNumber"/>
      </w:rPr>
      <w:instrText xml:space="preserve"> PAGE </w:instrText>
    </w:r>
    <w:r w:rsidRPr="00D25E16">
      <w:rPr>
        <w:rStyle w:val="PageNumber"/>
      </w:rPr>
      <w:fldChar w:fldCharType="separate"/>
    </w:r>
    <w:r>
      <w:rPr>
        <w:rStyle w:val="PageNumber"/>
        <w:noProof/>
      </w:rPr>
      <w:t>2</w:t>
    </w:r>
    <w:r w:rsidRPr="00D25E1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520852"/>
      <w:docPartObj>
        <w:docPartGallery w:val="Page Numbers (Bottom of Page)"/>
        <w:docPartUnique/>
      </w:docPartObj>
    </w:sdtPr>
    <w:sdtEndPr>
      <w:rPr>
        <w:noProof/>
      </w:rPr>
    </w:sdtEndPr>
    <w:sdtContent>
      <w:p w14:paraId="55F94199" w14:textId="28BA2F5E" w:rsidR="00BA2D42" w:rsidRDefault="00BA2D42">
        <w:pPr>
          <w:pStyle w:val="Footer"/>
          <w:jc w:val="right"/>
        </w:pPr>
        <w:r>
          <w:fldChar w:fldCharType="begin"/>
        </w:r>
        <w:r>
          <w:instrText xml:space="preserve"> PAGE   \* MERGEFORMAT </w:instrText>
        </w:r>
        <w:r>
          <w:fldChar w:fldCharType="separate"/>
        </w:r>
        <w:r w:rsidR="00C65942">
          <w:rPr>
            <w:noProof/>
          </w:rPr>
          <w:t>6</w:t>
        </w:r>
        <w:r>
          <w:rPr>
            <w:noProof/>
          </w:rPr>
          <w:fldChar w:fldCharType="end"/>
        </w:r>
      </w:p>
    </w:sdtContent>
  </w:sdt>
  <w:p w14:paraId="56565BCE" w14:textId="77777777" w:rsidR="00BA2D42" w:rsidRPr="00641237" w:rsidRDefault="00BA2D42" w:rsidP="005B30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F903E" w14:textId="77777777" w:rsidR="00BA2D42" w:rsidRPr="00D25E16" w:rsidRDefault="00BA2D42" w:rsidP="005B3058">
    <w:pPr>
      <w:pStyle w:val="Footer"/>
    </w:pPr>
    <w:r w:rsidRPr="00D25E16">
      <w:rPr>
        <w:rStyle w:val="PageNumber"/>
      </w:rPr>
      <w:fldChar w:fldCharType="begin"/>
    </w:r>
    <w:r w:rsidRPr="00D25E16">
      <w:rPr>
        <w:rStyle w:val="PageNumber"/>
      </w:rPr>
      <w:instrText xml:space="preserve"> PAGE </w:instrText>
    </w:r>
    <w:r w:rsidRPr="00D25E16">
      <w:rPr>
        <w:rStyle w:val="PageNumber"/>
      </w:rPr>
      <w:fldChar w:fldCharType="separate"/>
    </w:r>
    <w:r>
      <w:rPr>
        <w:rStyle w:val="PageNumber"/>
        <w:noProof/>
      </w:rPr>
      <w:t>2</w:t>
    </w:r>
    <w:r w:rsidRPr="00D25E16">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FF6F" w14:textId="77777777" w:rsidR="00BA2D42" w:rsidRPr="00D25E16" w:rsidRDefault="00BA2D42" w:rsidP="005B3058">
    <w:pPr>
      <w:pStyle w:val="Footer"/>
    </w:pPr>
    <w:r w:rsidRPr="00D25E16">
      <w:rPr>
        <w:rStyle w:val="PageNumber"/>
      </w:rPr>
      <w:fldChar w:fldCharType="begin"/>
    </w:r>
    <w:r w:rsidRPr="00D25E16">
      <w:rPr>
        <w:rStyle w:val="PageNumber"/>
      </w:rPr>
      <w:instrText xml:space="preserve"> PAGE </w:instrText>
    </w:r>
    <w:r w:rsidRPr="00D25E16">
      <w:rPr>
        <w:rStyle w:val="PageNumber"/>
      </w:rPr>
      <w:fldChar w:fldCharType="separate"/>
    </w:r>
    <w:r>
      <w:rPr>
        <w:rStyle w:val="PageNumber"/>
        <w:noProof/>
      </w:rPr>
      <w:t>2</w:t>
    </w:r>
    <w:r w:rsidRPr="00D25E1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DBBC9" w14:textId="77777777" w:rsidR="00BA2D42" w:rsidRDefault="00BA2D42" w:rsidP="005B3058">
      <w:r>
        <w:separator/>
      </w:r>
    </w:p>
  </w:footnote>
  <w:footnote w:type="continuationSeparator" w:id="0">
    <w:p w14:paraId="5232CD5E" w14:textId="77777777" w:rsidR="00BA2D42" w:rsidRDefault="00BA2D42" w:rsidP="005B3058">
      <w:r>
        <w:continuationSeparator/>
      </w:r>
    </w:p>
  </w:footnote>
  <w:footnote w:type="continuationNotice" w:id="1">
    <w:p w14:paraId="728919E1" w14:textId="77777777" w:rsidR="00BA2D42" w:rsidRDefault="00BA2D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873"/>
    <w:multiLevelType w:val="hybridMultilevel"/>
    <w:tmpl w:val="66AAFE44"/>
    <w:lvl w:ilvl="0" w:tplc="08090005">
      <w:start w:val="1"/>
      <w:numFmt w:val="bullet"/>
      <w:lvlText w:val=""/>
      <w:lvlJc w:val="left"/>
      <w:pPr>
        <w:tabs>
          <w:tab w:val="num" w:pos="774"/>
        </w:tabs>
        <w:ind w:left="774" w:hanging="77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825B7"/>
    <w:multiLevelType w:val="hybridMultilevel"/>
    <w:tmpl w:val="482E8542"/>
    <w:lvl w:ilvl="0" w:tplc="C83ADB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8EE9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86EC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D899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F8D8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BE7B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BCBF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BA25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5AA8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60759D"/>
    <w:multiLevelType w:val="hybridMultilevel"/>
    <w:tmpl w:val="B9C091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45A04"/>
    <w:multiLevelType w:val="hybridMultilevel"/>
    <w:tmpl w:val="2AE85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071F5E"/>
    <w:multiLevelType w:val="hybridMultilevel"/>
    <w:tmpl w:val="1CC29A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E55FCE"/>
    <w:multiLevelType w:val="hybridMultilevel"/>
    <w:tmpl w:val="7D4A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4C38CB"/>
    <w:multiLevelType w:val="hybridMultilevel"/>
    <w:tmpl w:val="FC30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CE4E92"/>
    <w:multiLevelType w:val="hybridMultilevel"/>
    <w:tmpl w:val="1AD01B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01A7982"/>
    <w:multiLevelType w:val="hybridMultilevel"/>
    <w:tmpl w:val="A198B4A4"/>
    <w:lvl w:ilvl="0"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C788F4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D70651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BF4DB7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8C8AB0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FC8E94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01A2ED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88A1C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969CC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BD0B05"/>
    <w:multiLevelType w:val="hybridMultilevel"/>
    <w:tmpl w:val="FE3A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C43290"/>
    <w:multiLevelType w:val="hybridMultilevel"/>
    <w:tmpl w:val="DD5E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5780A"/>
    <w:multiLevelType w:val="hybridMultilevel"/>
    <w:tmpl w:val="85C2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0178A"/>
    <w:multiLevelType w:val="hybridMultilevel"/>
    <w:tmpl w:val="16787A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2972BF"/>
    <w:multiLevelType w:val="hybridMultilevel"/>
    <w:tmpl w:val="CE0A1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8278D8"/>
    <w:multiLevelType w:val="hybridMultilevel"/>
    <w:tmpl w:val="28A0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0338AE"/>
    <w:multiLevelType w:val="hybridMultilevel"/>
    <w:tmpl w:val="9704FDD6"/>
    <w:lvl w:ilvl="0" w:tplc="47D06582">
      <w:start w:val="1"/>
      <w:numFmt w:val="decimal"/>
      <w:lvlText w:val="%1."/>
      <w:lvlJc w:val="left"/>
      <w:pPr>
        <w:ind w:left="720" w:hanging="360"/>
      </w:pPr>
      <w:rPr>
        <w:rFonts w:ascii="Arial" w:hAnsi="Arial" w:cs="Arial"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C055C2"/>
    <w:multiLevelType w:val="hybridMultilevel"/>
    <w:tmpl w:val="8952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AE7F12"/>
    <w:multiLevelType w:val="hybridMultilevel"/>
    <w:tmpl w:val="39A6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D326B"/>
    <w:multiLevelType w:val="hybridMultilevel"/>
    <w:tmpl w:val="439E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386A58"/>
    <w:multiLevelType w:val="hybridMultilevel"/>
    <w:tmpl w:val="CE0A1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81241B"/>
    <w:multiLevelType w:val="hybridMultilevel"/>
    <w:tmpl w:val="C852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4531AD"/>
    <w:multiLevelType w:val="hybridMultilevel"/>
    <w:tmpl w:val="48401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347BFE"/>
    <w:multiLevelType w:val="hybridMultilevel"/>
    <w:tmpl w:val="A8C07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0913AE"/>
    <w:multiLevelType w:val="hybridMultilevel"/>
    <w:tmpl w:val="E168DA2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E204C2"/>
    <w:multiLevelType w:val="hybridMultilevel"/>
    <w:tmpl w:val="6782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6B4F6C"/>
    <w:multiLevelType w:val="hybridMultilevel"/>
    <w:tmpl w:val="55FE74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BF5A1B"/>
    <w:multiLevelType w:val="hybridMultilevel"/>
    <w:tmpl w:val="48401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AE78A7"/>
    <w:multiLevelType w:val="hybridMultilevel"/>
    <w:tmpl w:val="DED4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88121D"/>
    <w:multiLevelType w:val="hybridMultilevel"/>
    <w:tmpl w:val="F5B4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37D46"/>
    <w:multiLevelType w:val="hybridMultilevel"/>
    <w:tmpl w:val="CE0A1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553A45"/>
    <w:multiLevelType w:val="hybridMultilevel"/>
    <w:tmpl w:val="50CC3B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7966D5D"/>
    <w:multiLevelType w:val="hybridMultilevel"/>
    <w:tmpl w:val="17FC9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462B8D"/>
    <w:multiLevelType w:val="hybridMultilevel"/>
    <w:tmpl w:val="E1E22EF2"/>
    <w:lvl w:ilvl="0" w:tplc="3FF402E4">
      <w:start w:val="1"/>
      <w:numFmt w:val="upperLetter"/>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55118C"/>
    <w:multiLevelType w:val="hybridMultilevel"/>
    <w:tmpl w:val="CE0A1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100842"/>
    <w:multiLevelType w:val="hybridMultilevel"/>
    <w:tmpl w:val="DB2E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D75E1B"/>
    <w:multiLevelType w:val="hybridMultilevel"/>
    <w:tmpl w:val="F576309C"/>
    <w:lvl w:ilvl="0"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18EE9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86EC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D899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F8D8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BE7B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BCBF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BA25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5AA8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65D56AD"/>
    <w:multiLevelType w:val="hybridMultilevel"/>
    <w:tmpl w:val="EAB4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4A3D77"/>
    <w:multiLevelType w:val="hybridMultilevel"/>
    <w:tmpl w:val="117C1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653F25"/>
    <w:multiLevelType w:val="hybridMultilevel"/>
    <w:tmpl w:val="4164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210557"/>
    <w:multiLevelType w:val="hybridMultilevel"/>
    <w:tmpl w:val="34A293B4"/>
    <w:lvl w:ilvl="0"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656765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76C1C2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FB220B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1EC8A8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0C227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890E07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0EA352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1EE848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B901A18"/>
    <w:multiLevelType w:val="hybridMultilevel"/>
    <w:tmpl w:val="73363D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2C5868"/>
    <w:multiLevelType w:val="hybridMultilevel"/>
    <w:tmpl w:val="DB56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473988"/>
    <w:multiLevelType w:val="hybridMultilevel"/>
    <w:tmpl w:val="BE927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40"/>
  </w:num>
  <w:num w:numId="4">
    <w:abstractNumId w:val="4"/>
  </w:num>
  <w:num w:numId="5">
    <w:abstractNumId w:val="0"/>
  </w:num>
  <w:num w:numId="6">
    <w:abstractNumId w:val="24"/>
  </w:num>
  <w:num w:numId="7">
    <w:abstractNumId w:val="5"/>
  </w:num>
  <w:num w:numId="8">
    <w:abstractNumId w:val="19"/>
  </w:num>
  <w:num w:numId="9">
    <w:abstractNumId w:val="29"/>
  </w:num>
  <w:num w:numId="10">
    <w:abstractNumId w:val="33"/>
  </w:num>
  <w:num w:numId="11">
    <w:abstractNumId w:val="15"/>
  </w:num>
  <w:num w:numId="12">
    <w:abstractNumId w:val="21"/>
  </w:num>
  <w:num w:numId="13">
    <w:abstractNumId w:val="38"/>
  </w:num>
  <w:num w:numId="14">
    <w:abstractNumId w:val="10"/>
  </w:num>
  <w:num w:numId="15">
    <w:abstractNumId w:val="26"/>
  </w:num>
  <w:num w:numId="16">
    <w:abstractNumId w:val="25"/>
  </w:num>
  <w:num w:numId="17">
    <w:abstractNumId w:val="36"/>
  </w:num>
  <w:num w:numId="18">
    <w:abstractNumId w:val="9"/>
  </w:num>
  <w:num w:numId="19">
    <w:abstractNumId w:val="18"/>
  </w:num>
  <w:num w:numId="20">
    <w:abstractNumId w:val="17"/>
  </w:num>
  <w:num w:numId="21">
    <w:abstractNumId w:val="12"/>
  </w:num>
  <w:num w:numId="22">
    <w:abstractNumId w:val="6"/>
  </w:num>
  <w:num w:numId="23">
    <w:abstractNumId w:val="34"/>
  </w:num>
  <w:num w:numId="24">
    <w:abstractNumId w:val="28"/>
  </w:num>
  <w:num w:numId="25">
    <w:abstractNumId w:val="14"/>
  </w:num>
  <w:num w:numId="26">
    <w:abstractNumId w:val="41"/>
  </w:num>
  <w:num w:numId="27">
    <w:abstractNumId w:val="3"/>
  </w:num>
  <w:num w:numId="28">
    <w:abstractNumId w:val="32"/>
  </w:num>
  <w:num w:numId="29">
    <w:abstractNumId w:val="31"/>
  </w:num>
  <w:num w:numId="30">
    <w:abstractNumId w:val="42"/>
  </w:num>
  <w:num w:numId="31">
    <w:abstractNumId w:val="37"/>
  </w:num>
  <w:num w:numId="32">
    <w:abstractNumId w:val="22"/>
  </w:num>
  <w:num w:numId="33">
    <w:abstractNumId w:val="16"/>
  </w:num>
  <w:num w:numId="34">
    <w:abstractNumId w:val="23"/>
  </w:num>
  <w:num w:numId="35">
    <w:abstractNumId w:val="27"/>
  </w:num>
  <w:num w:numId="36">
    <w:abstractNumId w:val="7"/>
  </w:num>
  <w:num w:numId="37">
    <w:abstractNumId w:val="20"/>
  </w:num>
  <w:num w:numId="38">
    <w:abstractNumId w:val="11"/>
  </w:num>
  <w:num w:numId="39">
    <w:abstractNumId w:val="1"/>
  </w:num>
  <w:num w:numId="40">
    <w:abstractNumId w:val="30"/>
  </w:num>
  <w:num w:numId="41">
    <w:abstractNumId w:val="8"/>
  </w:num>
  <w:num w:numId="42">
    <w:abstractNumId w:val="39"/>
  </w:num>
  <w:num w:numId="43">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MzA3MDO0MLQwNTRT0lEKTi0uzszPAykwtKgFAI73DPgtAAAA"/>
  </w:docVars>
  <w:rsids>
    <w:rsidRoot w:val="008D7242"/>
    <w:rsid w:val="00000F59"/>
    <w:rsid w:val="000014EF"/>
    <w:rsid w:val="000035E4"/>
    <w:rsid w:val="00005295"/>
    <w:rsid w:val="00005D83"/>
    <w:rsid w:val="00010C2B"/>
    <w:rsid w:val="00012C3D"/>
    <w:rsid w:val="00014F48"/>
    <w:rsid w:val="00015D6C"/>
    <w:rsid w:val="00020614"/>
    <w:rsid w:val="00022F84"/>
    <w:rsid w:val="000267FF"/>
    <w:rsid w:val="00031CED"/>
    <w:rsid w:val="00032BBA"/>
    <w:rsid w:val="0003386A"/>
    <w:rsid w:val="0003642F"/>
    <w:rsid w:val="000413B7"/>
    <w:rsid w:val="00041604"/>
    <w:rsid w:val="00043477"/>
    <w:rsid w:val="00046D7E"/>
    <w:rsid w:val="00047BA7"/>
    <w:rsid w:val="00052535"/>
    <w:rsid w:val="00053AD4"/>
    <w:rsid w:val="000603A8"/>
    <w:rsid w:val="000604B2"/>
    <w:rsid w:val="00060C43"/>
    <w:rsid w:val="00063B91"/>
    <w:rsid w:val="00063DBC"/>
    <w:rsid w:val="0006729F"/>
    <w:rsid w:val="00070819"/>
    <w:rsid w:val="000711FD"/>
    <w:rsid w:val="0007730F"/>
    <w:rsid w:val="00077448"/>
    <w:rsid w:val="00081307"/>
    <w:rsid w:val="0008257D"/>
    <w:rsid w:val="00082851"/>
    <w:rsid w:val="0008398F"/>
    <w:rsid w:val="000848AB"/>
    <w:rsid w:val="00087142"/>
    <w:rsid w:val="000872AE"/>
    <w:rsid w:val="00091745"/>
    <w:rsid w:val="00092843"/>
    <w:rsid w:val="00093148"/>
    <w:rsid w:val="00095868"/>
    <w:rsid w:val="000960E3"/>
    <w:rsid w:val="000A01EB"/>
    <w:rsid w:val="000A1ED1"/>
    <w:rsid w:val="000A30EB"/>
    <w:rsid w:val="000A3982"/>
    <w:rsid w:val="000A3AF6"/>
    <w:rsid w:val="000A69CB"/>
    <w:rsid w:val="000A6A8D"/>
    <w:rsid w:val="000A6F6B"/>
    <w:rsid w:val="000B171E"/>
    <w:rsid w:val="000B6EAD"/>
    <w:rsid w:val="000B72B7"/>
    <w:rsid w:val="000B72DF"/>
    <w:rsid w:val="000B793F"/>
    <w:rsid w:val="000C28DA"/>
    <w:rsid w:val="000C34AA"/>
    <w:rsid w:val="000C686B"/>
    <w:rsid w:val="000C7584"/>
    <w:rsid w:val="000D04EA"/>
    <w:rsid w:val="000D07CF"/>
    <w:rsid w:val="000D1182"/>
    <w:rsid w:val="000D2FD6"/>
    <w:rsid w:val="000E27C1"/>
    <w:rsid w:val="000E30C4"/>
    <w:rsid w:val="000E340E"/>
    <w:rsid w:val="000E474B"/>
    <w:rsid w:val="000E5D18"/>
    <w:rsid w:val="000E7452"/>
    <w:rsid w:val="000F0FFC"/>
    <w:rsid w:val="000F26B4"/>
    <w:rsid w:val="000F310B"/>
    <w:rsid w:val="000F5D44"/>
    <w:rsid w:val="0010018B"/>
    <w:rsid w:val="001005D9"/>
    <w:rsid w:val="001010CB"/>
    <w:rsid w:val="00101413"/>
    <w:rsid w:val="0010197E"/>
    <w:rsid w:val="00102202"/>
    <w:rsid w:val="00105015"/>
    <w:rsid w:val="00105081"/>
    <w:rsid w:val="00105AD9"/>
    <w:rsid w:val="00110DC7"/>
    <w:rsid w:val="001126E8"/>
    <w:rsid w:val="00112DD2"/>
    <w:rsid w:val="00112E24"/>
    <w:rsid w:val="001134EB"/>
    <w:rsid w:val="00113D3C"/>
    <w:rsid w:val="001206A0"/>
    <w:rsid w:val="00124A51"/>
    <w:rsid w:val="00124AF8"/>
    <w:rsid w:val="00126296"/>
    <w:rsid w:val="00126907"/>
    <w:rsid w:val="00127B5F"/>
    <w:rsid w:val="0013090B"/>
    <w:rsid w:val="0013170E"/>
    <w:rsid w:val="00131F7E"/>
    <w:rsid w:val="001321CF"/>
    <w:rsid w:val="00133329"/>
    <w:rsid w:val="00133EAC"/>
    <w:rsid w:val="00134252"/>
    <w:rsid w:val="0013431D"/>
    <w:rsid w:val="001372E7"/>
    <w:rsid w:val="00137414"/>
    <w:rsid w:val="00141CC7"/>
    <w:rsid w:val="00142789"/>
    <w:rsid w:val="00147EBF"/>
    <w:rsid w:val="0015003E"/>
    <w:rsid w:val="00150522"/>
    <w:rsid w:val="0015262B"/>
    <w:rsid w:val="001529E0"/>
    <w:rsid w:val="00152E44"/>
    <w:rsid w:val="001549F6"/>
    <w:rsid w:val="00154A19"/>
    <w:rsid w:val="00154BD1"/>
    <w:rsid w:val="00155C61"/>
    <w:rsid w:val="00156E9E"/>
    <w:rsid w:val="001574D0"/>
    <w:rsid w:val="001611E1"/>
    <w:rsid w:val="00162A0B"/>
    <w:rsid w:val="00163965"/>
    <w:rsid w:val="00163F8C"/>
    <w:rsid w:val="00167484"/>
    <w:rsid w:val="0016785D"/>
    <w:rsid w:val="0017028A"/>
    <w:rsid w:val="00170BB3"/>
    <w:rsid w:val="00171ED6"/>
    <w:rsid w:val="00172900"/>
    <w:rsid w:val="00172903"/>
    <w:rsid w:val="001731DA"/>
    <w:rsid w:val="00173ACD"/>
    <w:rsid w:val="00173D77"/>
    <w:rsid w:val="0017417B"/>
    <w:rsid w:val="00174790"/>
    <w:rsid w:val="00175E4D"/>
    <w:rsid w:val="00181AA0"/>
    <w:rsid w:val="00183ABB"/>
    <w:rsid w:val="00187EB9"/>
    <w:rsid w:val="00190AEF"/>
    <w:rsid w:val="001926DF"/>
    <w:rsid w:val="00194277"/>
    <w:rsid w:val="00196CFD"/>
    <w:rsid w:val="001979BE"/>
    <w:rsid w:val="00197A88"/>
    <w:rsid w:val="001A0B07"/>
    <w:rsid w:val="001A15FB"/>
    <w:rsid w:val="001A1FE7"/>
    <w:rsid w:val="001A5505"/>
    <w:rsid w:val="001B082A"/>
    <w:rsid w:val="001B0DD9"/>
    <w:rsid w:val="001B2FF4"/>
    <w:rsid w:val="001B316E"/>
    <w:rsid w:val="001B33DE"/>
    <w:rsid w:val="001B3E4B"/>
    <w:rsid w:val="001B45DC"/>
    <w:rsid w:val="001B6CC4"/>
    <w:rsid w:val="001C1455"/>
    <w:rsid w:val="001C47CA"/>
    <w:rsid w:val="001C6171"/>
    <w:rsid w:val="001D02DC"/>
    <w:rsid w:val="001D100E"/>
    <w:rsid w:val="001D1234"/>
    <w:rsid w:val="001D3ADE"/>
    <w:rsid w:val="001D50AA"/>
    <w:rsid w:val="001D573F"/>
    <w:rsid w:val="001D7933"/>
    <w:rsid w:val="001E0FEB"/>
    <w:rsid w:val="001E1609"/>
    <w:rsid w:val="001E1927"/>
    <w:rsid w:val="001E1BBD"/>
    <w:rsid w:val="001E2AC1"/>
    <w:rsid w:val="001E4877"/>
    <w:rsid w:val="001E4BCF"/>
    <w:rsid w:val="001E5839"/>
    <w:rsid w:val="001E6090"/>
    <w:rsid w:val="001E7216"/>
    <w:rsid w:val="001E7B87"/>
    <w:rsid w:val="001F0E1D"/>
    <w:rsid w:val="001F2526"/>
    <w:rsid w:val="001F2854"/>
    <w:rsid w:val="001F2C3D"/>
    <w:rsid w:val="001F5C4D"/>
    <w:rsid w:val="0020062C"/>
    <w:rsid w:val="0020446B"/>
    <w:rsid w:val="0020691C"/>
    <w:rsid w:val="00206D31"/>
    <w:rsid w:val="00207B5B"/>
    <w:rsid w:val="00211BA1"/>
    <w:rsid w:val="0021254D"/>
    <w:rsid w:val="00213026"/>
    <w:rsid w:val="00213AAE"/>
    <w:rsid w:val="0021544A"/>
    <w:rsid w:val="00215F0D"/>
    <w:rsid w:val="00216EE9"/>
    <w:rsid w:val="00221A45"/>
    <w:rsid w:val="00222A38"/>
    <w:rsid w:val="00222D3A"/>
    <w:rsid w:val="00223D82"/>
    <w:rsid w:val="00225AF8"/>
    <w:rsid w:val="0023071A"/>
    <w:rsid w:val="00231B52"/>
    <w:rsid w:val="002333E3"/>
    <w:rsid w:val="002365C5"/>
    <w:rsid w:val="002412CC"/>
    <w:rsid w:val="002460DE"/>
    <w:rsid w:val="00252369"/>
    <w:rsid w:val="00255EFD"/>
    <w:rsid w:val="00256B00"/>
    <w:rsid w:val="0025797E"/>
    <w:rsid w:val="00261410"/>
    <w:rsid w:val="00265223"/>
    <w:rsid w:val="002663C0"/>
    <w:rsid w:val="002668A0"/>
    <w:rsid w:val="00266914"/>
    <w:rsid w:val="00271CF1"/>
    <w:rsid w:val="002770F6"/>
    <w:rsid w:val="00281068"/>
    <w:rsid w:val="002828D7"/>
    <w:rsid w:val="00282BF7"/>
    <w:rsid w:val="00282DE4"/>
    <w:rsid w:val="00283239"/>
    <w:rsid w:val="00286B37"/>
    <w:rsid w:val="00290022"/>
    <w:rsid w:val="0029208B"/>
    <w:rsid w:val="00292AC0"/>
    <w:rsid w:val="0029338D"/>
    <w:rsid w:val="002947FE"/>
    <w:rsid w:val="002968BB"/>
    <w:rsid w:val="00297729"/>
    <w:rsid w:val="002A17A4"/>
    <w:rsid w:val="002A4414"/>
    <w:rsid w:val="002B0921"/>
    <w:rsid w:val="002B1454"/>
    <w:rsid w:val="002B155D"/>
    <w:rsid w:val="002B1AAE"/>
    <w:rsid w:val="002B41B3"/>
    <w:rsid w:val="002B4BA0"/>
    <w:rsid w:val="002B6C00"/>
    <w:rsid w:val="002C1994"/>
    <w:rsid w:val="002C38B3"/>
    <w:rsid w:val="002C3947"/>
    <w:rsid w:val="002C4BF5"/>
    <w:rsid w:val="002C4C3E"/>
    <w:rsid w:val="002C4C85"/>
    <w:rsid w:val="002C5811"/>
    <w:rsid w:val="002C6C1B"/>
    <w:rsid w:val="002D0116"/>
    <w:rsid w:val="002D0458"/>
    <w:rsid w:val="002D1190"/>
    <w:rsid w:val="002D297F"/>
    <w:rsid w:val="002D4A08"/>
    <w:rsid w:val="002D5840"/>
    <w:rsid w:val="002D5FD7"/>
    <w:rsid w:val="002D69C3"/>
    <w:rsid w:val="002E1E15"/>
    <w:rsid w:val="002E26EB"/>
    <w:rsid w:val="002E325A"/>
    <w:rsid w:val="002E36CA"/>
    <w:rsid w:val="002E5F92"/>
    <w:rsid w:val="002E6676"/>
    <w:rsid w:val="002E7C4A"/>
    <w:rsid w:val="002F015C"/>
    <w:rsid w:val="002F16CD"/>
    <w:rsid w:val="002F178F"/>
    <w:rsid w:val="002F18E5"/>
    <w:rsid w:val="002F38E2"/>
    <w:rsid w:val="002F40D5"/>
    <w:rsid w:val="00300926"/>
    <w:rsid w:val="0030135A"/>
    <w:rsid w:val="003029E1"/>
    <w:rsid w:val="00302ECD"/>
    <w:rsid w:val="00303D4A"/>
    <w:rsid w:val="0030427F"/>
    <w:rsid w:val="00304603"/>
    <w:rsid w:val="00310524"/>
    <w:rsid w:val="00312C46"/>
    <w:rsid w:val="00313C58"/>
    <w:rsid w:val="0031501D"/>
    <w:rsid w:val="0031564D"/>
    <w:rsid w:val="00315DA8"/>
    <w:rsid w:val="00315E09"/>
    <w:rsid w:val="00316C21"/>
    <w:rsid w:val="003172D7"/>
    <w:rsid w:val="00320F93"/>
    <w:rsid w:val="00323411"/>
    <w:rsid w:val="003245CB"/>
    <w:rsid w:val="003249A0"/>
    <w:rsid w:val="00324CD0"/>
    <w:rsid w:val="00325050"/>
    <w:rsid w:val="003256AB"/>
    <w:rsid w:val="00325F92"/>
    <w:rsid w:val="003274F3"/>
    <w:rsid w:val="003321CA"/>
    <w:rsid w:val="00332215"/>
    <w:rsid w:val="00332BD8"/>
    <w:rsid w:val="00333CCB"/>
    <w:rsid w:val="0033434D"/>
    <w:rsid w:val="00334973"/>
    <w:rsid w:val="003378BC"/>
    <w:rsid w:val="00341BDA"/>
    <w:rsid w:val="00343470"/>
    <w:rsid w:val="003437FB"/>
    <w:rsid w:val="003448B8"/>
    <w:rsid w:val="00345BD9"/>
    <w:rsid w:val="00346E87"/>
    <w:rsid w:val="003509D6"/>
    <w:rsid w:val="00351905"/>
    <w:rsid w:val="00355CB6"/>
    <w:rsid w:val="0035623A"/>
    <w:rsid w:val="00357B58"/>
    <w:rsid w:val="00357E97"/>
    <w:rsid w:val="003606FE"/>
    <w:rsid w:val="00362710"/>
    <w:rsid w:val="003627E7"/>
    <w:rsid w:val="0036298B"/>
    <w:rsid w:val="003655BB"/>
    <w:rsid w:val="0036603F"/>
    <w:rsid w:val="003667A5"/>
    <w:rsid w:val="0036798D"/>
    <w:rsid w:val="00370E1A"/>
    <w:rsid w:val="00373839"/>
    <w:rsid w:val="00374608"/>
    <w:rsid w:val="00375363"/>
    <w:rsid w:val="003775F7"/>
    <w:rsid w:val="00377791"/>
    <w:rsid w:val="00381B1B"/>
    <w:rsid w:val="00381B4B"/>
    <w:rsid w:val="0038270B"/>
    <w:rsid w:val="00382932"/>
    <w:rsid w:val="00382C48"/>
    <w:rsid w:val="0038334F"/>
    <w:rsid w:val="003837EF"/>
    <w:rsid w:val="00383F58"/>
    <w:rsid w:val="003846CF"/>
    <w:rsid w:val="00385691"/>
    <w:rsid w:val="00385E7B"/>
    <w:rsid w:val="00386BC7"/>
    <w:rsid w:val="003908CA"/>
    <w:rsid w:val="00396E5B"/>
    <w:rsid w:val="003978FA"/>
    <w:rsid w:val="003A14F3"/>
    <w:rsid w:val="003A18F4"/>
    <w:rsid w:val="003A1C38"/>
    <w:rsid w:val="003A1D14"/>
    <w:rsid w:val="003A3D75"/>
    <w:rsid w:val="003A4BAF"/>
    <w:rsid w:val="003A7063"/>
    <w:rsid w:val="003B0FA1"/>
    <w:rsid w:val="003B4D50"/>
    <w:rsid w:val="003B4F35"/>
    <w:rsid w:val="003B53A9"/>
    <w:rsid w:val="003B6593"/>
    <w:rsid w:val="003B68BE"/>
    <w:rsid w:val="003B74BE"/>
    <w:rsid w:val="003C0232"/>
    <w:rsid w:val="003C0E64"/>
    <w:rsid w:val="003C14CB"/>
    <w:rsid w:val="003C27AC"/>
    <w:rsid w:val="003C2907"/>
    <w:rsid w:val="003C2AF4"/>
    <w:rsid w:val="003C4772"/>
    <w:rsid w:val="003C5B69"/>
    <w:rsid w:val="003C5E36"/>
    <w:rsid w:val="003D260C"/>
    <w:rsid w:val="003D2EF8"/>
    <w:rsid w:val="003E04CD"/>
    <w:rsid w:val="003E4468"/>
    <w:rsid w:val="003E5D66"/>
    <w:rsid w:val="003E631F"/>
    <w:rsid w:val="003E67AD"/>
    <w:rsid w:val="003E76A4"/>
    <w:rsid w:val="003F1A04"/>
    <w:rsid w:val="003F2B1E"/>
    <w:rsid w:val="003F2E42"/>
    <w:rsid w:val="003F3817"/>
    <w:rsid w:val="003F39FC"/>
    <w:rsid w:val="003F529D"/>
    <w:rsid w:val="003F565A"/>
    <w:rsid w:val="00401CEE"/>
    <w:rsid w:val="00405B53"/>
    <w:rsid w:val="00406AF8"/>
    <w:rsid w:val="004111C0"/>
    <w:rsid w:val="004159E1"/>
    <w:rsid w:val="00415AEE"/>
    <w:rsid w:val="00415E03"/>
    <w:rsid w:val="004166BB"/>
    <w:rsid w:val="00416C54"/>
    <w:rsid w:val="0041765E"/>
    <w:rsid w:val="004176F4"/>
    <w:rsid w:val="00417AAF"/>
    <w:rsid w:val="00417E9D"/>
    <w:rsid w:val="00422D4F"/>
    <w:rsid w:val="00425E45"/>
    <w:rsid w:val="00430F41"/>
    <w:rsid w:val="004314A1"/>
    <w:rsid w:val="00434D1B"/>
    <w:rsid w:val="00435A67"/>
    <w:rsid w:val="00436C2F"/>
    <w:rsid w:val="004373A8"/>
    <w:rsid w:val="004478D5"/>
    <w:rsid w:val="00450BF6"/>
    <w:rsid w:val="00452361"/>
    <w:rsid w:val="00453C9D"/>
    <w:rsid w:val="0045451F"/>
    <w:rsid w:val="00455CB2"/>
    <w:rsid w:val="00456509"/>
    <w:rsid w:val="00456D5A"/>
    <w:rsid w:val="00456E2A"/>
    <w:rsid w:val="00457C68"/>
    <w:rsid w:val="00457D8A"/>
    <w:rsid w:val="00462FC1"/>
    <w:rsid w:val="00463AB7"/>
    <w:rsid w:val="00464E8A"/>
    <w:rsid w:val="00464EAD"/>
    <w:rsid w:val="0046525E"/>
    <w:rsid w:val="00465C85"/>
    <w:rsid w:val="00466DA3"/>
    <w:rsid w:val="00470530"/>
    <w:rsid w:val="0047101B"/>
    <w:rsid w:val="0047213A"/>
    <w:rsid w:val="00474E45"/>
    <w:rsid w:val="004751C1"/>
    <w:rsid w:val="00476582"/>
    <w:rsid w:val="0048093A"/>
    <w:rsid w:val="00482A8F"/>
    <w:rsid w:val="004830D2"/>
    <w:rsid w:val="004831B7"/>
    <w:rsid w:val="00485862"/>
    <w:rsid w:val="00485A3F"/>
    <w:rsid w:val="00487296"/>
    <w:rsid w:val="0048786A"/>
    <w:rsid w:val="00490F48"/>
    <w:rsid w:val="0049130A"/>
    <w:rsid w:val="004914B4"/>
    <w:rsid w:val="00491BE6"/>
    <w:rsid w:val="00493790"/>
    <w:rsid w:val="004956AA"/>
    <w:rsid w:val="00495F7F"/>
    <w:rsid w:val="004A0271"/>
    <w:rsid w:val="004A42AF"/>
    <w:rsid w:val="004B0943"/>
    <w:rsid w:val="004B0A2A"/>
    <w:rsid w:val="004B487A"/>
    <w:rsid w:val="004B4BEA"/>
    <w:rsid w:val="004B6F34"/>
    <w:rsid w:val="004C0633"/>
    <w:rsid w:val="004C0CFD"/>
    <w:rsid w:val="004C6003"/>
    <w:rsid w:val="004C7F0D"/>
    <w:rsid w:val="004C7F75"/>
    <w:rsid w:val="004D0F46"/>
    <w:rsid w:val="004D1D8F"/>
    <w:rsid w:val="004D2902"/>
    <w:rsid w:val="004D3C63"/>
    <w:rsid w:val="004D58BA"/>
    <w:rsid w:val="004D5FE1"/>
    <w:rsid w:val="004D7E3D"/>
    <w:rsid w:val="004D7E72"/>
    <w:rsid w:val="004E0195"/>
    <w:rsid w:val="004E0374"/>
    <w:rsid w:val="004E1931"/>
    <w:rsid w:val="004E29D2"/>
    <w:rsid w:val="004E2C8C"/>
    <w:rsid w:val="004E3745"/>
    <w:rsid w:val="004E3AB5"/>
    <w:rsid w:val="004E466B"/>
    <w:rsid w:val="004E4A77"/>
    <w:rsid w:val="004E5E04"/>
    <w:rsid w:val="004E6A78"/>
    <w:rsid w:val="004F0830"/>
    <w:rsid w:val="004F094B"/>
    <w:rsid w:val="004F0DA0"/>
    <w:rsid w:val="004F152C"/>
    <w:rsid w:val="004F38EA"/>
    <w:rsid w:val="005048B7"/>
    <w:rsid w:val="00507D96"/>
    <w:rsid w:val="00507E3C"/>
    <w:rsid w:val="0051086F"/>
    <w:rsid w:val="005108BD"/>
    <w:rsid w:val="00513F2E"/>
    <w:rsid w:val="00515E48"/>
    <w:rsid w:val="00515FBE"/>
    <w:rsid w:val="0052044D"/>
    <w:rsid w:val="00520ADE"/>
    <w:rsid w:val="00521CB9"/>
    <w:rsid w:val="005224FD"/>
    <w:rsid w:val="005235C7"/>
    <w:rsid w:val="00524A6B"/>
    <w:rsid w:val="005257DF"/>
    <w:rsid w:val="0053026E"/>
    <w:rsid w:val="00531041"/>
    <w:rsid w:val="00533FDD"/>
    <w:rsid w:val="00537AFE"/>
    <w:rsid w:val="00540731"/>
    <w:rsid w:val="005455C1"/>
    <w:rsid w:val="0054622D"/>
    <w:rsid w:val="00550E8C"/>
    <w:rsid w:val="005512B2"/>
    <w:rsid w:val="005513DA"/>
    <w:rsid w:val="0055363F"/>
    <w:rsid w:val="00553E65"/>
    <w:rsid w:val="00554391"/>
    <w:rsid w:val="005544AF"/>
    <w:rsid w:val="00556D92"/>
    <w:rsid w:val="00557581"/>
    <w:rsid w:val="00560D7C"/>
    <w:rsid w:val="00562121"/>
    <w:rsid w:val="00564A61"/>
    <w:rsid w:val="0056589C"/>
    <w:rsid w:val="00576CB2"/>
    <w:rsid w:val="00576D57"/>
    <w:rsid w:val="00577B39"/>
    <w:rsid w:val="0058122B"/>
    <w:rsid w:val="0058419E"/>
    <w:rsid w:val="00585260"/>
    <w:rsid w:val="00585574"/>
    <w:rsid w:val="00585BC8"/>
    <w:rsid w:val="005937BD"/>
    <w:rsid w:val="00594825"/>
    <w:rsid w:val="005948A8"/>
    <w:rsid w:val="005962EB"/>
    <w:rsid w:val="0059777F"/>
    <w:rsid w:val="005A01C2"/>
    <w:rsid w:val="005A0D44"/>
    <w:rsid w:val="005A1E51"/>
    <w:rsid w:val="005A2AC4"/>
    <w:rsid w:val="005A4C7C"/>
    <w:rsid w:val="005A5C26"/>
    <w:rsid w:val="005B28E9"/>
    <w:rsid w:val="005B3058"/>
    <w:rsid w:val="005B7B56"/>
    <w:rsid w:val="005B7E79"/>
    <w:rsid w:val="005C03FC"/>
    <w:rsid w:val="005C2FAA"/>
    <w:rsid w:val="005C31B8"/>
    <w:rsid w:val="005C47C3"/>
    <w:rsid w:val="005C50A3"/>
    <w:rsid w:val="005C5D4C"/>
    <w:rsid w:val="005C71B6"/>
    <w:rsid w:val="005D0EE8"/>
    <w:rsid w:val="005D2D96"/>
    <w:rsid w:val="005D36D0"/>
    <w:rsid w:val="005D5A9C"/>
    <w:rsid w:val="005D62E9"/>
    <w:rsid w:val="005D6B89"/>
    <w:rsid w:val="005D739C"/>
    <w:rsid w:val="005D7919"/>
    <w:rsid w:val="005D796C"/>
    <w:rsid w:val="005D7B45"/>
    <w:rsid w:val="005E0B35"/>
    <w:rsid w:val="005E1CA4"/>
    <w:rsid w:val="005E3061"/>
    <w:rsid w:val="005E4561"/>
    <w:rsid w:val="005E484A"/>
    <w:rsid w:val="005E49C1"/>
    <w:rsid w:val="005E5523"/>
    <w:rsid w:val="005E5AAD"/>
    <w:rsid w:val="005E6239"/>
    <w:rsid w:val="005E6929"/>
    <w:rsid w:val="005F06BF"/>
    <w:rsid w:val="005F1026"/>
    <w:rsid w:val="005F251C"/>
    <w:rsid w:val="005F2841"/>
    <w:rsid w:val="005F4724"/>
    <w:rsid w:val="005F5195"/>
    <w:rsid w:val="005F6D46"/>
    <w:rsid w:val="005F7FF4"/>
    <w:rsid w:val="00601D9C"/>
    <w:rsid w:val="00602C06"/>
    <w:rsid w:val="006031D8"/>
    <w:rsid w:val="00605106"/>
    <w:rsid w:val="00605CF3"/>
    <w:rsid w:val="0061050B"/>
    <w:rsid w:val="00611510"/>
    <w:rsid w:val="00611BAA"/>
    <w:rsid w:val="00611E50"/>
    <w:rsid w:val="00612697"/>
    <w:rsid w:val="0061735B"/>
    <w:rsid w:val="00617CA0"/>
    <w:rsid w:val="0062387D"/>
    <w:rsid w:val="00623B83"/>
    <w:rsid w:val="00624074"/>
    <w:rsid w:val="006243C1"/>
    <w:rsid w:val="00625B13"/>
    <w:rsid w:val="00625B87"/>
    <w:rsid w:val="00627EAC"/>
    <w:rsid w:val="0063030B"/>
    <w:rsid w:val="0063061C"/>
    <w:rsid w:val="00630A29"/>
    <w:rsid w:val="0063120B"/>
    <w:rsid w:val="00634939"/>
    <w:rsid w:val="00635BB4"/>
    <w:rsid w:val="006363F2"/>
    <w:rsid w:val="0063764B"/>
    <w:rsid w:val="006405D7"/>
    <w:rsid w:val="00641237"/>
    <w:rsid w:val="00642177"/>
    <w:rsid w:val="00643177"/>
    <w:rsid w:val="0064650B"/>
    <w:rsid w:val="0065408B"/>
    <w:rsid w:val="00657ED1"/>
    <w:rsid w:val="00662377"/>
    <w:rsid w:val="00663214"/>
    <w:rsid w:val="0066374A"/>
    <w:rsid w:val="006650D9"/>
    <w:rsid w:val="00665BBA"/>
    <w:rsid w:val="00672D9B"/>
    <w:rsid w:val="006732F3"/>
    <w:rsid w:val="00675016"/>
    <w:rsid w:val="0067512A"/>
    <w:rsid w:val="00676B0B"/>
    <w:rsid w:val="00680B05"/>
    <w:rsid w:val="00681DA6"/>
    <w:rsid w:val="006825E0"/>
    <w:rsid w:val="006827D3"/>
    <w:rsid w:val="00683D06"/>
    <w:rsid w:val="006845F8"/>
    <w:rsid w:val="0068534A"/>
    <w:rsid w:val="006869CE"/>
    <w:rsid w:val="006877F0"/>
    <w:rsid w:val="00687C36"/>
    <w:rsid w:val="0069007E"/>
    <w:rsid w:val="00695E60"/>
    <w:rsid w:val="00696F64"/>
    <w:rsid w:val="006A22EA"/>
    <w:rsid w:val="006A3E8A"/>
    <w:rsid w:val="006A5FA3"/>
    <w:rsid w:val="006A64A7"/>
    <w:rsid w:val="006A7BFF"/>
    <w:rsid w:val="006B2D8E"/>
    <w:rsid w:val="006B3C54"/>
    <w:rsid w:val="006B3EF1"/>
    <w:rsid w:val="006B4176"/>
    <w:rsid w:val="006B5051"/>
    <w:rsid w:val="006B70EC"/>
    <w:rsid w:val="006B784B"/>
    <w:rsid w:val="006C09E3"/>
    <w:rsid w:val="006C0FEC"/>
    <w:rsid w:val="006C1939"/>
    <w:rsid w:val="006C3B13"/>
    <w:rsid w:val="006C3D50"/>
    <w:rsid w:val="006C5323"/>
    <w:rsid w:val="006D26AC"/>
    <w:rsid w:val="006D489E"/>
    <w:rsid w:val="006D5DBA"/>
    <w:rsid w:val="006E05BE"/>
    <w:rsid w:val="006E07A6"/>
    <w:rsid w:val="006E2F0E"/>
    <w:rsid w:val="006E3297"/>
    <w:rsid w:val="006E40D3"/>
    <w:rsid w:val="006E53AB"/>
    <w:rsid w:val="006E5947"/>
    <w:rsid w:val="006E7243"/>
    <w:rsid w:val="006E773E"/>
    <w:rsid w:val="006E7F3A"/>
    <w:rsid w:val="006F095C"/>
    <w:rsid w:val="006F1802"/>
    <w:rsid w:val="006F1CE3"/>
    <w:rsid w:val="006F2227"/>
    <w:rsid w:val="006F2768"/>
    <w:rsid w:val="006F2A85"/>
    <w:rsid w:val="006F2E0F"/>
    <w:rsid w:val="006F4DF6"/>
    <w:rsid w:val="006F61D5"/>
    <w:rsid w:val="006F6F45"/>
    <w:rsid w:val="006F76E2"/>
    <w:rsid w:val="006F7E3D"/>
    <w:rsid w:val="006F7EAE"/>
    <w:rsid w:val="00701303"/>
    <w:rsid w:val="00701606"/>
    <w:rsid w:val="007038D9"/>
    <w:rsid w:val="007046D9"/>
    <w:rsid w:val="007100D2"/>
    <w:rsid w:val="00710A69"/>
    <w:rsid w:val="00713008"/>
    <w:rsid w:val="00713313"/>
    <w:rsid w:val="00716A1A"/>
    <w:rsid w:val="007254C7"/>
    <w:rsid w:val="0072572C"/>
    <w:rsid w:val="00727D7E"/>
    <w:rsid w:val="00727D95"/>
    <w:rsid w:val="0073005C"/>
    <w:rsid w:val="007302A7"/>
    <w:rsid w:val="0073056B"/>
    <w:rsid w:val="007323BC"/>
    <w:rsid w:val="007344F1"/>
    <w:rsid w:val="007348E5"/>
    <w:rsid w:val="007350D0"/>
    <w:rsid w:val="0073591E"/>
    <w:rsid w:val="00737365"/>
    <w:rsid w:val="00737564"/>
    <w:rsid w:val="00741986"/>
    <w:rsid w:val="00742CA2"/>
    <w:rsid w:val="0074318B"/>
    <w:rsid w:val="0074456B"/>
    <w:rsid w:val="0074618C"/>
    <w:rsid w:val="007465CB"/>
    <w:rsid w:val="0074770B"/>
    <w:rsid w:val="00747C0D"/>
    <w:rsid w:val="00747CEE"/>
    <w:rsid w:val="00750E4C"/>
    <w:rsid w:val="007516E0"/>
    <w:rsid w:val="00751C08"/>
    <w:rsid w:val="00751D35"/>
    <w:rsid w:val="0075252E"/>
    <w:rsid w:val="00753EB3"/>
    <w:rsid w:val="00755B8B"/>
    <w:rsid w:val="00755BF9"/>
    <w:rsid w:val="0076008A"/>
    <w:rsid w:val="00761082"/>
    <w:rsid w:val="00764744"/>
    <w:rsid w:val="00764C3F"/>
    <w:rsid w:val="00765FF9"/>
    <w:rsid w:val="0076696A"/>
    <w:rsid w:val="00767B53"/>
    <w:rsid w:val="00771BDE"/>
    <w:rsid w:val="00772320"/>
    <w:rsid w:val="00772FFD"/>
    <w:rsid w:val="00776C56"/>
    <w:rsid w:val="00777666"/>
    <w:rsid w:val="00777844"/>
    <w:rsid w:val="00780494"/>
    <w:rsid w:val="00781674"/>
    <w:rsid w:val="00781B16"/>
    <w:rsid w:val="007829DB"/>
    <w:rsid w:val="00782A0B"/>
    <w:rsid w:val="00785305"/>
    <w:rsid w:val="0078541E"/>
    <w:rsid w:val="00785B8F"/>
    <w:rsid w:val="00785E44"/>
    <w:rsid w:val="00786442"/>
    <w:rsid w:val="00787B78"/>
    <w:rsid w:val="00790150"/>
    <w:rsid w:val="00790F90"/>
    <w:rsid w:val="00791890"/>
    <w:rsid w:val="00791DC5"/>
    <w:rsid w:val="00792C2E"/>
    <w:rsid w:val="00795310"/>
    <w:rsid w:val="00795814"/>
    <w:rsid w:val="007964A3"/>
    <w:rsid w:val="007A2ABB"/>
    <w:rsid w:val="007A2C5F"/>
    <w:rsid w:val="007A4692"/>
    <w:rsid w:val="007A5ED7"/>
    <w:rsid w:val="007A7C7A"/>
    <w:rsid w:val="007B26C1"/>
    <w:rsid w:val="007B29CF"/>
    <w:rsid w:val="007B2C6F"/>
    <w:rsid w:val="007B3903"/>
    <w:rsid w:val="007B58EA"/>
    <w:rsid w:val="007B637D"/>
    <w:rsid w:val="007B6EFF"/>
    <w:rsid w:val="007B7990"/>
    <w:rsid w:val="007C0538"/>
    <w:rsid w:val="007C0990"/>
    <w:rsid w:val="007C1816"/>
    <w:rsid w:val="007C1F45"/>
    <w:rsid w:val="007C37F8"/>
    <w:rsid w:val="007C4478"/>
    <w:rsid w:val="007C5C4B"/>
    <w:rsid w:val="007C7CE9"/>
    <w:rsid w:val="007D3AC7"/>
    <w:rsid w:val="007D6C95"/>
    <w:rsid w:val="007D7DE3"/>
    <w:rsid w:val="007E1C3C"/>
    <w:rsid w:val="007E1F24"/>
    <w:rsid w:val="007E5EBE"/>
    <w:rsid w:val="007E73D1"/>
    <w:rsid w:val="007E7C3F"/>
    <w:rsid w:val="007E7E05"/>
    <w:rsid w:val="007F3488"/>
    <w:rsid w:val="007F5020"/>
    <w:rsid w:val="007F5609"/>
    <w:rsid w:val="007F586C"/>
    <w:rsid w:val="007F5A92"/>
    <w:rsid w:val="00801222"/>
    <w:rsid w:val="00802BEE"/>
    <w:rsid w:val="00804387"/>
    <w:rsid w:val="00804EF3"/>
    <w:rsid w:val="0080510D"/>
    <w:rsid w:val="00806ACD"/>
    <w:rsid w:val="00807CF4"/>
    <w:rsid w:val="0081029D"/>
    <w:rsid w:val="008110AA"/>
    <w:rsid w:val="00814C5E"/>
    <w:rsid w:val="00815AFC"/>
    <w:rsid w:val="008171BA"/>
    <w:rsid w:val="00817D4C"/>
    <w:rsid w:val="00822749"/>
    <w:rsid w:val="00823AD1"/>
    <w:rsid w:val="00824E72"/>
    <w:rsid w:val="00827690"/>
    <w:rsid w:val="0083129D"/>
    <w:rsid w:val="008322F9"/>
    <w:rsid w:val="00835BEE"/>
    <w:rsid w:val="00836496"/>
    <w:rsid w:val="008408B3"/>
    <w:rsid w:val="00841918"/>
    <w:rsid w:val="0084238D"/>
    <w:rsid w:val="0084304E"/>
    <w:rsid w:val="00843AF6"/>
    <w:rsid w:val="00844429"/>
    <w:rsid w:val="0084785B"/>
    <w:rsid w:val="008537F2"/>
    <w:rsid w:val="00853DBD"/>
    <w:rsid w:val="008558BF"/>
    <w:rsid w:val="00855DAC"/>
    <w:rsid w:val="00856132"/>
    <w:rsid w:val="0085683D"/>
    <w:rsid w:val="0085779A"/>
    <w:rsid w:val="00860D32"/>
    <w:rsid w:val="00861B38"/>
    <w:rsid w:val="00861F6F"/>
    <w:rsid w:val="00862FBB"/>
    <w:rsid w:val="0086308D"/>
    <w:rsid w:val="008647C3"/>
    <w:rsid w:val="008650BB"/>
    <w:rsid w:val="00866D1D"/>
    <w:rsid w:val="00866D7F"/>
    <w:rsid w:val="00870584"/>
    <w:rsid w:val="00871641"/>
    <w:rsid w:val="00877637"/>
    <w:rsid w:val="008820ED"/>
    <w:rsid w:val="008824EA"/>
    <w:rsid w:val="00882DA0"/>
    <w:rsid w:val="0088433A"/>
    <w:rsid w:val="00885F08"/>
    <w:rsid w:val="0089244C"/>
    <w:rsid w:val="00892B94"/>
    <w:rsid w:val="008946EF"/>
    <w:rsid w:val="00894CDD"/>
    <w:rsid w:val="008960B1"/>
    <w:rsid w:val="00896C9E"/>
    <w:rsid w:val="008A1420"/>
    <w:rsid w:val="008A287E"/>
    <w:rsid w:val="008A2B0C"/>
    <w:rsid w:val="008A317B"/>
    <w:rsid w:val="008A44CD"/>
    <w:rsid w:val="008A49F7"/>
    <w:rsid w:val="008A6F05"/>
    <w:rsid w:val="008B20E7"/>
    <w:rsid w:val="008B43DD"/>
    <w:rsid w:val="008B44C6"/>
    <w:rsid w:val="008B47B6"/>
    <w:rsid w:val="008B4AB5"/>
    <w:rsid w:val="008B6B92"/>
    <w:rsid w:val="008B7465"/>
    <w:rsid w:val="008C03BD"/>
    <w:rsid w:val="008C03C0"/>
    <w:rsid w:val="008C1B1D"/>
    <w:rsid w:val="008C2748"/>
    <w:rsid w:val="008C2FA6"/>
    <w:rsid w:val="008C59BE"/>
    <w:rsid w:val="008C5C7A"/>
    <w:rsid w:val="008C6641"/>
    <w:rsid w:val="008C6953"/>
    <w:rsid w:val="008D01E5"/>
    <w:rsid w:val="008D0291"/>
    <w:rsid w:val="008D0A2E"/>
    <w:rsid w:val="008D11C7"/>
    <w:rsid w:val="008D257E"/>
    <w:rsid w:val="008D5799"/>
    <w:rsid w:val="008D7242"/>
    <w:rsid w:val="008E3857"/>
    <w:rsid w:val="008E4374"/>
    <w:rsid w:val="008E4FDF"/>
    <w:rsid w:val="008E53D8"/>
    <w:rsid w:val="008E54B8"/>
    <w:rsid w:val="008E5A36"/>
    <w:rsid w:val="008E61F1"/>
    <w:rsid w:val="008E6793"/>
    <w:rsid w:val="008E6B8F"/>
    <w:rsid w:val="008E7C1E"/>
    <w:rsid w:val="008F1FAA"/>
    <w:rsid w:val="008F29BD"/>
    <w:rsid w:val="008F5E1E"/>
    <w:rsid w:val="008F706B"/>
    <w:rsid w:val="008F74EF"/>
    <w:rsid w:val="009034EF"/>
    <w:rsid w:val="00903BF7"/>
    <w:rsid w:val="00903E79"/>
    <w:rsid w:val="00906C8A"/>
    <w:rsid w:val="00906D9D"/>
    <w:rsid w:val="009122FB"/>
    <w:rsid w:val="00912CE8"/>
    <w:rsid w:val="0091533A"/>
    <w:rsid w:val="0091734A"/>
    <w:rsid w:val="0091786B"/>
    <w:rsid w:val="0091787D"/>
    <w:rsid w:val="00920A24"/>
    <w:rsid w:val="00921D4D"/>
    <w:rsid w:val="00922B4D"/>
    <w:rsid w:val="0092387B"/>
    <w:rsid w:val="00924548"/>
    <w:rsid w:val="00924A2E"/>
    <w:rsid w:val="00924B3A"/>
    <w:rsid w:val="009254D4"/>
    <w:rsid w:val="00933234"/>
    <w:rsid w:val="0093559F"/>
    <w:rsid w:val="009379AC"/>
    <w:rsid w:val="009403BB"/>
    <w:rsid w:val="00941DA9"/>
    <w:rsid w:val="00942E4D"/>
    <w:rsid w:val="0094344D"/>
    <w:rsid w:val="009467F4"/>
    <w:rsid w:val="00946A9E"/>
    <w:rsid w:val="00956573"/>
    <w:rsid w:val="009575C8"/>
    <w:rsid w:val="00957A39"/>
    <w:rsid w:val="00957E94"/>
    <w:rsid w:val="00961567"/>
    <w:rsid w:val="00961BAA"/>
    <w:rsid w:val="009639E7"/>
    <w:rsid w:val="00967F05"/>
    <w:rsid w:val="00970E14"/>
    <w:rsid w:val="00970EB4"/>
    <w:rsid w:val="009711DA"/>
    <w:rsid w:val="00975D26"/>
    <w:rsid w:val="0097679E"/>
    <w:rsid w:val="00977407"/>
    <w:rsid w:val="009802A0"/>
    <w:rsid w:val="00981CC3"/>
    <w:rsid w:val="00985904"/>
    <w:rsid w:val="00985926"/>
    <w:rsid w:val="00986DE1"/>
    <w:rsid w:val="009871AF"/>
    <w:rsid w:val="00992DC3"/>
    <w:rsid w:val="00992E19"/>
    <w:rsid w:val="009934DB"/>
    <w:rsid w:val="00995DBF"/>
    <w:rsid w:val="009A0A50"/>
    <w:rsid w:val="009A4482"/>
    <w:rsid w:val="009A4566"/>
    <w:rsid w:val="009A4598"/>
    <w:rsid w:val="009A54A9"/>
    <w:rsid w:val="009A67C3"/>
    <w:rsid w:val="009A77EB"/>
    <w:rsid w:val="009B2831"/>
    <w:rsid w:val="009B2A0D"/>
    <w:rsid w:val="009B4381"/>
    <w:rsid w:val="009B588E"/>
    <w:rsid w:val="009B5B07"/>
    <w:rsid w:val="009B7F80"/>
    <w:rsid w:val="009C0DD5"/>
    <w:rsid w:val="009C2918"/>
    <w:rsid w:val="009C3230"/>
    <w:rsid w:val="009C33B5"/>
    <w:rsid w:val="009C6413"/>
    <w:rsid w:val="009C6EE2"/>
    <w:rsid w:val="009D194C"/>
    <w:rsid w:val="009D3C90"/>
    <w:rsid w:val="009D3F46"/>
    <w:rsid w:val="009D6B76"/>
    <w:rsid w:val="009D70AE"/>
    <w:rsid w:val="009E0722"/>
    <w:rsid w:val="009E08FB"/>
    <w:rsid w:val="009E31F7"/>
    <w:rsid w:val="009E453F"/>
    <w:rsid w:val="009E460F"/>
    <w:rsid w:val="009E4A86"/>
    <w:rsid w:val="009E6740"/>
    <w:rsid w:val="009F1590"/>
    <w:rsid w:val="009F1824"/>
    <w:rsid w:val="009F1B2F"/>
    <w:rsid w:val="009F220D"/>
    <w:rsid w:val="009F229D"/>
    <w:rsid w:val="009F32ED"/>
    <w:rsid w:val="009F4476"/>
    <w:rsid w:val="009F464F"/>
    <w:rsid w:val="009F53F9"/>
    <w:rsid w:val="009F7176"/>
    <w:rsid w:val="009F7E1D"/>
    <w:rsid w:val="00A021D7"/>
    <w:rsid w:val="00A035B6"/>
    <w:rsid w:val="00A04B05"/>
    <w:rsid w:val="00A06421"/>
    <w:rsid w:val="00A06AE7"/>
    <w:rsid w:val="00A1086E"/>
    <w:rsid w:val="00A1362A"/>
    <w:rsid w:val="00A15887"/>
    <w:rsid w:val="00A166D6"/>
    <w:rsid w:val="00A17FF0"/>
    <w:rsid w:val="00A23001"/>
    <w:rsid w:val="00A23C06"/>
    <w:rsid w:val="00A2480B"/>
    <w:rsid w:val="00A2530B"/>
    <w:rsid w:val="00A267F4"/>
    <w:rsid w:val="00A26B79"/>
    <w:rsid w:val="00A319C1"/>
    <w:rsid w:val="00A32839"/>
    <w:rsid w:val="00A33CA1"/>
    <w:rsid w:val="00A37468"/>
    <w:rsid w:val="00A37E6E"/>
    <w:rsid w:val="00A40895"/>
    <w:rsid w:val="00A439C8"/>
    <w:rsid w:val="00A4413C"/>
    <w:rsid w:val="00A452D2"/>
    <w:rsid w:val="00A459C6"/>
    <w:rsid w:val="00A46C83"/>
    <w:rsid w:val="00A47F28"/>
    <w:rsid w:val="00A521A0"/>
    <w:rsid w:val="00A534DC"/>
    <w:rsid w:val="00A53AEB"/>
    <w:rsid w:val="00A54EC0"/>
    <w:rsid w:val="00A56192"/>
    <w:rsid w:val="00A5620B"/>
    <w:rsid w:val="00A602E2"/>
    <w:rsid w:val="00A60BDA"/>
    <w:rsid w:val="00A623E1"/>
    <w:rsid w:val="00A62DE7"/>
    <w:rsid w:val="00A652CA"/>
    <w:rsid w:val="00A66F0B"/>
    <w:rsid w:val="00A67AC5"/>
    <w:rsid w:val="00A710A5"/>
    <w:rsid w:val="00A7178F"/>
    <w:rsid w:val="00A7354E"/>
    <w:rsid w:val="00A7408A"/>
    <w:rsid w:val="00A76789"/>
    <w:rsid w:val="00A772CA"/>
    <w:rsid w:val="00A81A3C"/>
    <w:rsid w:val="00A81B33"/>
    <w:rsid w:val="00A83FB8"/>
    <w:rsid w:val="00A855D5"/>
    <w:rsid w:val="00A856A3"/>
    <w:rsid w:val="00A8570D"/>
    <w:rsid w:val="00A85C6D"/>
    <w:rsid w:val="00A85CC4"/>
    <w:rsid w:val="00A867F7"/>
    <w:rsid w:val="00A8789C"/>
    <w:rsid w:val="00A90C86"/>
    <w:rsid w:val="00A928E1"/>
    <w:rsid w:val="00A92ABE"/>
    <w:rsid w:val="00A92B52"/>
    <w:rsid w:val="00A9477E"/>
    <w:rsid w:val="00A94F93"/>
    <w:rsid w:val="00A96BD8"/>
    <w:rsid w:val="00A96D3B"/>
    <w:rsid w:val="00AA05C7"/>
    <w:rsid w:val="00AA35BE"/>
    <w:rsid w:val="00AA37EE"/>
    <w:rsid w:val="00AA3E45"/>
    <w:rsid w:val="00AA4847"/>
    <w:rsid w:val="00AA4CF8"/>
    <w:rsid w:val="00AA5C35"/>
    <w:rsid w:val="00AA60D6"/>
    <w:rsid w:val="00AA6B2F"/>
    <w:rsid w:val="00AB3E64"/>
    <w:rsid w:val="00AB3EA7"/>
    <w:rsid w:val="00AB3EBA"/>
    <w:rsid w:val="00AB3F9C"/>
    <w:rsid w:val="00AB6D7F"/>
    <w:rsid w:val="00AB71C0"/>
    <w:rsid w:val="00AC0177"/>
    <w:rsid w:val="00AC09BC"/>
    <w:rsid w:val="00AC0E38"/>
    <w:rsid w:val="00AC1410"/>
    <w:rsid w:val="00AC193B"/>
    <w:rsid w:val="00AC1F2F"/>
    <w:rsid w:val="00AC2C60"/>
    <w:rsid w:val="00AC6602"/>
    <w:rsid w:val="00AD0664"/>
    <w:rsid w:val="00AD0EA5"/>
    <w:rsid w:val="00AD1725"/>
    <w:rsid w:val="00AD1AAE"/>
    <w:rsid w:val="00AD2513"/>
    <w:rsid w:val="00AD2FDD"/>
    <w:rsid w:val="00AD4495"/>
    <w:rsid w:val="00AD57A8"/>
    <w:rsid w:val="00AD5AC3"/>
    <w:rsid w:val="00AD6873"/>
    <w:rsid w:val="00AD7181"/>
    <w:rsid w:val="00AE0BEE"/>
    <w:rsid w:val="00AE0CBE"/>
    <w:rsid w:val="00AE1D06"/>
    <w:rsid w:val="00AE32AA"/>
    <w:rsid w:val="00AE5272"/>
    <w:rsid w:val="00AE5D14"/>
    <w:rsid w:val="00AE6519"/>
    <w:rsid w:val="00AE75A1"/>
    <w:rsid w:val="00AF0789"/>
    <w:rsid w:val="00AF1940"/>
    <w:rsid w:val="00AF2B6C"/>
    <w:rsid w:val="00AF2CCE"/>
    <w:rsid w:val="00AF2D6F"/>
    <w:rsid w:val="00AF3194"/>
    <w:rsid w:val="00AF793F"/>
    <w:rsid w:val="00B003BC"/>
    <w:rsid w:val="00B01324"/>
    <w:rsid w:val="00B040BE"/>
    <w:rsid w:val="00B067DB"/>
    <w:rsid w:val="00B1348D"/>
    <w:rsid w:val="00B15E69"/>
    <w:rsid w:val="00B1618C"/>
    <w:rsid w:val="00B17747"/>
    <w:rsid w:val="00B221D7"/>
    <w:rsid w:val="00B22AA3"/>
    <w:rsid w:val="00B23768"/>
    <w:rsid w:val="00B23E82"/>
    <w:rsid w:val="00B24B87"/>
    <w:rsid w:val="00B25373"/>
    <w:rsid w:val="00B2652E"/>
    <w:rsid w:val="00B27035"/>
    <w:rsid w:val="00B275EB"/>
    <w:rsid w:val="00B31BBB"/>
    <w:rsid w:val="00B33AE9"/>
    <w:rsid w:val="00B33EC8"/>
    <w:rsid w:val="00B358CC"/>
    <w:rsid w:val="00B37A03"/>
    <w:rsid w:val="00B40B9A"/>
    <w:rsid w:val="00B428C0"/>
    <w:rsid w:val="00B42B24"/>
    <w:rsid w:val="00B4309A"/>
    <w:rsid w:val="00B457E9"/>
    <w:rsid w:val="00B45B1D"/>
    <w:rsid w:val="00B50370"/>
    <w:rsid w:val="00B50F62"/>
    <w:rsid w:val="00B541BA"/>
    <w:rsid w:val="00B55B8D"/>
    <w:rsid w:val="00B57F3F"/>
    <w:rsid w:val="00B60728"/>
    <w:rsid w:val="00B6495A"/>
    <w:rsid w:val="00B65A8E"/>
    <w:rsid w:val="00B65DF1"/>
    <w:rsid w:val="00B675C9"/>
    <w:rsid w:val="00B67920"/>
    <w:rsid w:val="00B679B9"/>
    <w:rsid w:val="00B709E3"/>
    <w:rsid w:val="00B71418"/>
    <w:rsid w:val="00B81559"/>
    <w:rsid w:val="00B830F9"/>
    <w:rsid w:val="00B851CF"/>
    <w:rsid w:val="00B862F6"/>
    <w:rsid w:val="00B87AAF"/>
    <w:rsid w:val="00B900C4"/>
    <w:rsid w:val="00B92A39"/>
    <w:rsid w:val="00B96556"/>
    <w:rsid w:val="00B97D7D"/>
    <w:rsid w:val="00BA23D5"/>
    <w:rsid w:val="00BA2D42"/>
    <w:rsid w:val="00BA482D"/>
    <w:rsid w:val="00BA486F"/>
    <w:rsid w:val="00BA4A70"/>
    <w:rsid w:val="00BB02E1"/>
    <w:rsid w:val="00BB0A8D"/>
    <w:rsid w:val="00BB6C30"/>
    <w:rsid w:val="00BB6C70"/>
    <w:rsid w:val="00BB7CFC"/>
    <w:rsid w:val="00BC00E2"/>
    <w:rsid w:val="00BC0650"/>
    <w:rsid w:val="00BC0AB0"/>
    <w:rsid w:val="00BC0D59"/>
    <w:rsid w:val="00BC2502"/>
    <w:rsid w:val="00BC2FBB"/>
    <w:rsid w:val="00BC3CCF"/>
    <w:rsid w:val="00BC4BF0"/>
    <w:rsid w:val="00BC4DC6"/>
    <w:rsid w:val="00BC5337"/>
    <w:rsid w:val="00BC7338"/>
    <w:rsid w:val="00BD03C3"/>
    <w:rsid w:val="00BD0E0C"/>
    <w:rsid w:val="00BD1B03"/>
    <w:rsid w:val="00BD2467"/>
    <w:rsid w:val="00BD2E64"/>
    <w:rsid w:val="00BD2F36"/>
    <w:rsid w:val="00BD436A"/>
    <w:rsid w:val="00BD4586"/>
    <w:rsid w:val="00BD7386"/>
    <w:rsid w:val="00BE0E16"/>
    <w:rsid w:val="00BE36D9"/>
    <w:rsid w:val="00BE3880"/>
    <w:rsid w:val="00BE4318"/>
    <w:rsid w:val="00BE479A"/>
    <w:rsid w:val="00BE47B4"/>
    <w:rsid w:val="00BE506F"/>
    <w:rsid w:val="00BE5C9C"/>
    <w:rsid w:val="00BE70A0"/>
    <w:rsid w:val="00BF50CE"/>
    <w:rsid w:val="00BF5F9E"/>
    <w:rsid w:val="00BF7AD8"/>
    <w:rsid w:val="00BF7D9D"/>
    <w:rsid w:val="00C018C9"/>
    <w:rsid w:val="00C030E9"/>
    <w:rsid w:val="00C04318"/>
    <w:rsid w:val="00C05A02"/>
    <w:rsid w:val="00C10C7A"/>
    <w:rsid w:val="00C11256"/>
    <w:rsid w:val="00C12F5C"/>
    <w:rsid w:val="00C13E14"/>
    <w:rsid w:val="00C147D5"/>
    <w:rsid w:val="00C16C0A"/>
    <w:rsid w:val="00C20E87"/>
    <w:rsid w:val="00C219B2"/>
    <w:rsid w:val="00C22A12"/>
    <w:rsid w:val="00C2324D"/>
    <w:rsid w:val="00C24084"/>
    <w:rsid w:val="00C24AD3"/>
    <w:rsid w:val="00C2569D"/>
    <w:rsid w:val="00C27895"/>
    <w:rsid w:val="00C27EFC"/>
    <w:rsid w:val="00C31355"/>
    <w:rsid w:val="00C31498"/>
    <w:rsid w:val="00C32499"/>
    <w:rsid w:val="00C33FAC"/>
    <w:rsid w:val="00C34448"/>
    <w:rsid w:val="00C34B9B"/>
    <w:rsid w:val="00C3516F"/>
    <w:rsid w:val="00C35899"/>
    <w:rsid w:val="00C36896"/>
    <w:rsid w:val="00C4381F"/>
    <w:rsid w:val="00C44C68"/>
    <w:rsid w:val="00C4525F"/>
    <w:rsid w:val="00C465E9"/>
    <w:rsid w:val="00C46BCE"/>
    <w:rsid w:val="00C47350"/>
    <w:rsid w:val="00C51D25"/>
    <w:rsid w:val="00C524DD"/>
    <w:rsid w:val="00C529AB"/>
    <w:rsid w:val="00C53BA3"/>
    <w:rsid w:val="00C57236"/>
    <w:rsid w:val="00C6054F"/>
    <w:rsid w:val="00C64A67"/>
    <w:rsid w:val="00C6527B"/>
    <w:rsid w:val="00C656D1"/>
    <w:rsid w:val="00C65942"/>
    <w:rsid w:val="00C663BD"/>
    <w:rsid w:val="00C701CA"/>
    <w:rsid w:val="00C70544"/>
    <w:rsid w:val="00C714AF"/>
    <w:rsid w:val="00C720CB"/>
    <w:rsid w:val="00C74849"/>
    <w:rsid w:val="00C755F2"/>
    <w:rsid w:val="00C76041"/>
    <w:rsid w:val="00C80D72"/>
    <w:rsid w:val="00C873DA"/>
    <w:rsid w:val="00C9051B"/>
    <w:rsid w:val="00C91794"/>
    <w:rsid w:val="00C91F40"/>
    <w:rsid w:val="00C9200D"/>
    <w:rsid w:val="00C92220"/>
    <w:rsid w:val="00C9506C"/>
    <w:rsid w:val="00C956E6"/>
    <w:rsid w:val="00C957CF"/>
    <w:rsid w:val="00C96FDA"/>
    <w:rsid w:val="00C976D0"/>
    <w:rsid w:val="00CA27CB"/>
    <w:rsid w:val="00CA4314"/>
    <w:rsid w:val="00CA4639"/>
    <w:rsid w:val="00CA6093"/>
    <w:rsid w:val="00CA6D6B"/>
    <w:rsid w:val="00CA70B3"/>
    <w:rsid w:val="00CA7DF1"/>
    <w:rsid w:val="00CB018F"/>
    <w:rsid w:val="00CB074B"/>
    <w:rsid w:val="00CB115A"/>
    <w:rsid w:val="00CB2BE4"/>
    <w:rsid w:val="00CB47B3"/>
    <w:rsid w:val="00CB5524"/>
    <w:rsid w:val="00CB5AA9"/>
    <w:rsid w:val="00CB75F0"/>
    <w:rsid w:val="00CC0FB4"/>
    <w:rsid w:val="00CC291F"/>
    <w:rsid w:val="00CC2AA7"/>
    <w:rsid w:val="00CC2BE7"/>
    <w:rsid w:val="00CC4956"/>
    <w:rsid w:val="00CC61F7"/>
    <w:rsid w:val="00CC7DE2"/>
    <w:rsid w:val="00CD0AE7"/>
    <w:rsid w:val="00CD136E"/>
    <w:rsid w:val="00CD30D5"/>
    <w:rsid w:val="00CD358E"/>
    <w:rsid w:val="00CD5B43"/>
    <w:rsid w:val="00CD5D1C"/>
    <w:rsid w:val="00CD5D1E"/>
    <w:rsid w:val="00CD7CD1"/>
    <w:rsid w:val="00CE1813"/>
    <w:rsid w:val="00CE5FBE"/>
    <w:rsid w:val="00CE6132"/>
    <w:rsid w:val="00CF3DFC"/>
    <w:rsid w:val="00CF6A17"/>
    <w:rsid w:val="00D01B3E"/>
    <w:rsid w:val="00D020E2"/>
    <w:rsid w:val="00D03F67"/>
    <w:rsid w:val="00D04176"/>
    <w:rsid w:val="00D04226"/>
    <w:rsid w:val="00D06272"/>
    <w:rsid w:val="00D07C8A"/>
    <w:rsid w:val="00D07EF0"/>
    <w:rsid w:val="00D07F56"/>
    <w:rsid w:val="00D1104A"/>
    <w:rsid w:val="00D12BB1"/>
    <w:rsid w:val="00D13D74"/>
    <w:rsid w:val="00D14BB2"/>
    <w:rsid w:val="00D152E5"/>
    <w:rsid w:val="00D154FC"/>
    <w:rsid w:val="00D17555"/>
    <w:rsid w:val="00D17F3C"/>
    <w:rsid w:val="00D21660"/>
    <w:rsid w:val="00D2184E"/>
    <w:rsid w:val="00D23131"/>
    <w:rsid w:val="00D23A5D"/>
    <w:rsid w:val="00D23AA7"/>
    <w:rsid w:val="00D24A45"/>
    <w:rsid w:val="00D24D9D"/>
    <w:rsid w:val="00D25DAB"/>
    <w:rsid w:val="00D25E16"/>
    <w:rsid w:val="00D2691D"/>
    <w:rsid w:val="00D26FF2"/>
    <w:rsid w:val="00D324B6"/>
    <w:rsid w:val="00D3279B"/>
    <w:rsid w:val="00D33B8A"/>
    <w:rsid w:val="00D34F4F"/>
    <w:rsid w:val="00D354A3"/>
    <w:rsid w:val="00D3576B"/>
    <w:rsid w:val="00D35E15"/>
    <w:rsid w:val="00D367C1"/>
    <w:rsid w:val="00D36DD2"/>
    <w:rsid w:val="00D36FCB"/>
    <w:rsid w:val="00D4029B"/>
    <w:rsid w:val="00D41C44"/>
    <w:rsid w:val="00D43054"/>
    <w:rsid w:val="00D456AB"/>
    <w:rsid w:val="00D463FF"/>
    <w:rsid w:val="00D46FAE"/>
    <w:rsid w:val="00D47C43"/>
    <w:rsid w:val="00D505ED"/>
    <w:rsid w:val="00D50843"/>
    <w:rsid w:val="00D51F55"/>
    <w:rsid w:val="00D54AEE"/>
    <w:rsid w:val="00D5617D"/>
    <w:rsid w:val="00D562E7"/>
    <w:rsid w:val="00D57246"/>
    <w:rsid w:val="00D57FE2"/>
    <w:rsid w:val="00D620B3"/>
    <w:rsid w:val="00D64296"/>
    <w:rsid w:val="00D7305D"/>
    <w:rsid w:val="00D732FE"/>
    <w:rsid w:val="00D734D1"/>
    <w:rsid w:val="00D75022"/>
    <w:rsid w:val="00D769F1"/>
    <w:rsid w:val="00D76EC4"/>
    <w:rsid w:val="00D77D62"/>
    <w:rsid w:val="00D81479"/>
    <w:rsid w:val="00D81907"/>
    <w:rsid w:val="00D82E5A"/>
    <w:rsid w:val="00D848D4"/>
    <w:rsid w:val="00D84C8A"/>
    <w:rsid w:val="00D8523D"/>
    <w:rsid w:val="00D86E86"/>
    <w:rsid w:val="00D906B3"/>
    <w:rsid w:val="00D92C8C"/>
    <w:rsid w:val="00D953ED"/>
    <w:rsid w:val="00D97649"/>
    <w:rsid w:val="00DA0245"/>
    <w:rsid w:val="00DA0D0C"/>
    <w:rsid w:val="00DA1A08"/>
    <w:rsid w:val="00DA21AE"/>
    <w:rsid w:val="00DA27DB"/>
    <w:rsid w:val="00DA43DE"/>
    <w:rsid w:val="00DA6FF5"/>
    <w:rsid w:val="00DA7BE5"/>
    <w:rsid w:val="00DB133D"/>
    <w:rsid w:val="00DB41B0"/>
    <w:rsid w:val="00DB7771"/>
    <w:rsid w:val="00DC3DDD"/>
    <w:rsid w:val="00DC4E43"/>
    <w:rsid w:val="00DC7D73"/>
    <w:rsid w:val="00DC7E65"/>
    <w:rsid w:val="00DC7F0D"/>
    <w:rsid w:val="00DD0A9B"/>
    <w:rsid w:val="00DD0D5D"/>
    <w:rsid w:val="00DD1A31"/>
    <w:rsid w:val="00DD3565"/>
    <w:rsid w:val="00DD4E2A"/>
    <w:rsid w:val="00DD6F97"/>
    <w:rsid w:val="00DD740D"/>
    <w:rsid w:val="00DE1861"/>
    <w:rsid w:val="00DE221D"/>
    <w:rsid w:val="00DE2C91"/>
    <w:rsid w:val="00DE6C2D"/>
    <w:rsid w:val="00DE7E00"/>
    <w:rsid w:val="00DF29C2"/>
    <w:rsid w:val="00DF46C6"/>
    <w:rsid w:val="00DF56C6"/>
    <w:rsid w:val="00DF684E"/>
    <w:rsid w:val="00E016AD"/>
    <w:rsid w:val="00E02164"/>
    <w:rsid w:val="00E03C0E"/>
    <w:rsid w:val="00E03E50"/>
    <w:rsid w:val="00E051EC"/>
    <w:rsid w:val="00E11EBC"/>
    <w:rsid w:val="00E12CD5"/>
    <w:rsid w:val="00E12D5E"/>
    <w:rsid w:val="00E16645"/>
    <w:rsid w:val="00E17CC3"/>
    <w:rsid w:val="00E237B2"/>
    <w:rsid w:val="00E31520"/>
    <w:rsid w:val="00E3303D"/>
    <w:rsid w:val="00E34B2E"/>
    <w:rsid w:val="00E35217"/>
    <w:rsid w:val="00E40B86"/>
    <w:rsid w:val="00E421B0"/>
    <w:rsid w:val="00E421D6"/>
    <w:rsid w:val="00E422B2"/>
    <w:rsid w:val="00E42D68"/>
    <w:rsid w:val="00E432A8"/>
    <w:rsid w:val="00E4487F"/>
    <w:rsid w:val="00E459CD"/>
    <w:rsid w:val="00E46587"/>
    <w:rsid w:val="00E467BE"/>
    <w:rsid w:val="00E46CF9"/>
    <w:rsid w:val="00E4700E"/>
    <w:rsid w:val="00E4730F"/>
    <w:rsid w:val="00E50670"/>
    <w:rsid w:val="00E51C6C"/>
    <w:rsid w:val="00E526FC"/>
    <w:rsid w:val="00E52DD3"/>
    <w:rsid w:val="00E5368E"/>
    <w:rsid w:val="00E554AA"/>
    <w:rsid w:val="00E565F7"/>
    <w:rsid w:val="00E57EDF"/>
    <w:rsid w:val="00E57FFB"/>
    <w:rsid w:val="00E60157"/>
    <w:rsid w:val="00E60DC5"/>
    <w:rsid w:val="00E61A5E"/>
    <w:rsid w:val="00E62AA1"/>
    <w:rsid w:val="00E62F72"/>
    <w:rsid w:val="00E63166"/>
    <w:rsid w:val="00E63745"/>
    <w:rsid w:val="00E6563B"/>
    <w:rsid w:val="00E66DB5"/>
    <w:rsid w:val="00E6780A"/>
    <w:rsid w:val="00E67F67"/>
    <w:rsid w:val="00E7003F"/>
    <w:rsid w:val="00E7299C"/>
    <w:rsid w:val="00E754B2"/>
    <w:rsid w:val="00E771D6"/>
    <w:rsid w:val="00E773CA"/>
    <w:rsid w:val="00E77D54"/>
    <w:rsid w:val="00E80C65"/>
    <w:rsid w:val="00E81572"/>
    <w:rsid w:val="00E81751"/>
    <w:rsid w:val="00E8405F"/>
    <w:rsid w:val="00E86F0E"/>
    <w:rsid w:val="00E87BD1"/>
    <w:rsid w:val="00E90980"/>
    <w:rsid w:val="00E909BF"/>
    <w:rsid w:val="00E9282E"/>
    <w:rsid w:val="00E93A31"/>
    <w:rsid w:val="00E941D5"/>
    <w:rsid w:val="00E967A2"/>
    <w:rsid w:val="00EA0679"/>
    <w:rsid w:val="00EA0959"/>
    <w:rsid w:val="00EA1A92"/>
    <w:rsid w:val="00EA34F9"/>
    <w:rsid w:val="00EA4562"/>
    <w:rsid w:val="00EA4A67"/>
    <w:rsid w:val="00EA4B72"/>
    <w:rsid w:val="00EA657B"/>
    <w:rsid w:val="00EA6A05"/>
    <w:rsid w:val="00EA7462"/>
    <w:rsid w:val="00EB1764"/>
    <w:rsid w:val="00EB585E"/>
    <w:rsid w:val="00EC145A"/>
    <w:rsid w:val="00EC197B"/>
    <w:rsid w:val="00EC19AF"/>
    <w:rsid w:val="00EC1E57"/>
    <w:rsid w:val="00EC5A94"/>
    <w:rsid w:val="00EC6BF2"/>
    <w:rsid w:val="00ED09FD"/>
    <w:rsid w:val="00ED1FE3"/>
    <w:rsid w:val="00ED35CA"/>
    <w:rsid w:val="00ED38E1"/>
    <w:rsid w:val="00ED3C6D"/>
    <w:rsid w:val="00ED5BA2"/>
    <w:rsid w:val="00ED6549"/>
    <w:rsid w:val="00EE021E"/>
    <w:rsid w:val="00EE11A3"/>
    <w:rsid w:val="00EE128F"/>
    <w:rsid w:val="00EE1D48"/>
    <w:rsid w:val="00EE2124"/>
    <w:rsid w:val="00EE6FFB"/>
    <w:rsid w:val="00EF0646"/>
    <w:rsid w:val="00EF20E9"/>
    <w:rsid w:val="00EF265C"/>
    <w:rsid w:val="00EF3743"/>
    <w:rsid w:val="00EF431B"/>
    <w:rsid w:val="00EF59EF"/>
    <w:rsid w:val="00F025AC"/>
    <w:rsid w:val="00F02ADE"/>
    <w:rsid w:val="00F07EDB"/>
    <w:rsid w:val="00F12AC5"/>
    <w:rsid w:val="00F173D2"/>
    <w:rsid w:val="00F20942"/>
    <w:rsid w:val="00F22891"/>
    <w:rsid w:val="00F242FB"/>
    <w:rsid w:val="00F27AE8"/>
    <w:rsid w:val="00F30FE3"/>
    <w:rsid w:val="00F358A2"/>
    <w:rsid w:val="00F36583"/>
    <w:rsid w:val="00F36F4E"/>
    <w:rsid w:val="00F4005B"/>
    <w:rsid w:val="00F40A43"/>
    <w:rsid w:val="00F40AC6"/>
    <w:rsid w:val="00F4175A"/>
    <w:rsid w:val="00F42713"/>
    <w:rsid w:val="00F42785"/>
    <w:rsid w:val="00F4321D"/>
    <w:rsid w:val="00F436F1"/>
    <w:rsid w:val="00F45C6D"/>
    <w:rsid w:val="00F47990"/>
    <w:rsid w:val="00F500AC"/>
    <w:rsid w:val="00F50982"/>
    <w:rsid w:val="00F51926"/>
    <w:rsid w:val="00F527D4"/>
    <w:rsid w:val="00F53C8D"/>
    <w:rsid w:val="00F6043D"/>
    <w:rsid w:val="00F62156"/>
    <w:rsid w:val="00F63025"/>
    <w:rsid w:val="00F6493C"/>
    <w:rsid w:val="00F64F1E"/>
    <w:rsid w:val="00F70384"/>
    <w:rsid w:val="00F76F89"/>
    <w:rsid w:val="00F77569"/>
    <w:rsid w:val="00F82A9C"/>
    <w:rsid w:val="00F86A85"/>
    <w:rsid w:val="00F91C08"/>
    <w:rsid w:val="00F92509"/>
    <w:rsid w:val="00F93910"/>
    <w:rsid w:val="00F97D60"/>
    <w:rsid w:val="00FA31E7"/>
    <w:rsid w:val="00FA6F63"/>
    <w:rsid w:val="00FB057F"/>
    <w:rsid w:val="00FB0E80"/>
    <w:rsid w:val="00FB1F58"/>
    <w:rsid w:val="00FB37D1"/>
    <w:rsid w:val="00FB3D89"/>
    <w:rsid w:val="00FC297B"/>
    <w:rsid w:val="00FC32BB"/>
    <w:rsid w:val="00FC488C"/>
    <w:rsid w:val="00FC6055"/>
    <w:rsid w:val="00FC7A59"/>
    <w:rsid w:val="00FD0420"/>
    <w:rsid w:val="00FD28D6"/>
    <w:rsid w:val="00FD31B1"/>
    <w:rsid w:val="00FD5645"/>
    <w:rsid w:val="00FD5AE4"/>
    <w:rsid w:val="00FD5CA9"/>
    <w:rsid w:val="00FD76E3"/>
    <w:rsid w:val="00FE03B9"/>
    <w:rsid w:val="00FE1338"/>
    <w:rsid w:val="00FE238A"/>
    <w:rsid w:val="00FE30E7"/>
    <w:rsid w:val="00FE44AA"/>
    <w:rsid w:val="00FE7515"/>
    <w:rsid w:val="00FF161F"/>
    <w:rsid w:val="00FF2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3D4A2BD"/>
  <w15:chartTrackingRefBased/>
  <w15:docId w15:val="{1448E752-1E82-4D6E-B6FA-3FB5EB7E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058"/>
    <w:pPr>
      <w:spacing w:after="120" w:line="259" w:lineRule="auto"/>
    </w:pPr>
    <w:rPr>
      <w:rFonts w:ascii="Arial" w:eastAsia="Calibri" w:hAnsi="Arial" w:cs="Arial"/>
      <w:sz w:val="24"/>
      <w:szCs w:val="24"/>
    </w:rPr>
  </w:style>
  <w:style w:type="paragraph" w:styleId="Heading1">
    <w:name w:val="heading 1"/>
    <w:basedOn w:val="Normal"/>
    <w:next w:val="Normal"/>
    <w:link w:val="Heading1Char"/>
    <w:uiPriority w:val="99"/>
    <w:qFormat/>
    <w:rsid w:val="005B3058"/>
    <w:pPr>
      <w:keepNext/>
      <w:spacing w:before="120"/>
      <w:outlineLvl w:val="0"/>
    </w:pPr>
    <w:rPr>
      <w:b/>
      <w:sz w:val="28"/>
      <w:lang w:val="x-none" w:eastAsia="x-none"/>
    </w:rPr>
  </w:style>
  <w:style w:type="paragraph" w:styleId="Heading2">
    <w:name w:val="heading 2"/>
    <w:basedOn w:val="Normal"/>
    <w:next w:val="Normal"/>
    <w:link w:val="Heading2Char"/>
    <w:uiPriority w:val="99"/>
    <w:qFormat/>
    <w:rsid w:val="00385691"/>
    <w:pPr>
      <w:keepNext/>
      <w:spacing w:before="120"/>
      <w:outlineLvl w:val="1"/>
    </w:pPr>
    <w:rPr>
      <w:b/>
      <w:bCs/>
      <w:iCs/>
      <w:sz w:val="28"/>
      <w:szCs w:val="28"/>
    </w:rPr>
  </w:style>
  <w:style w:type="paragraph" w:styleId="Heading3">
    <w:name w:val="heading 3"/>
    <w:basedOn w:val="Normal"/>
    <w:next w:val="Normal"/>
    <w:link w:val="Heading3Char"/>
    <w:qFormat/>
    <w:rsid w:val="000A01EB"/>
    <w:pPr>
      <w:keepNext/>
      <w:spacing w:before="240"/>
      <w:outlineLvl w:val="2"/>
    </w:pPr>
    <w:rPr>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2BF7"/>
    <w:pPr>
      <w:tabs>
        <w:tab w:val="center" w:pos="4153"/>
        <w:tab w:val="right" w:pos="8306"/>
      </w:tabs>
    </w:pPr>
  </w:style>
  <w:style w:type="paragraph" w:styleId="Footer">
    <w:name w:val="footer"/>
    <w:basedOn w:val="Normal"/>
    <w:link w:val="FooterChar"/>
    <w:uiPriority w:val="99"/>
    <w:rsid w:val="00282BF7"/>
    <w:pPr>
      <w:tabs>
        <w:tab w:val="center" w:pos="4153"/>
        <w:tab w:val="right" w:pos="8306"/>
      </w:tabs>
    </w:pPr>
    <w:rPr>
      <w:lang w:val="x-none" w:eastAsia="x-none"/>
    </w:rPr>
  </w:style>
  <w:style w:type="character" w:styleId="PageNumber">
    <w:name w:val="page number"/>
    <w:basedOn w:val="DefaultParagraphFont"/>
    <w:rsid w:val="00282BF7"/>
  </w:style>
  <w:style w:type="paragraph" w:styleId="BalloonText">
    <w:name w:val="Balloon Text"/>
    <w:basedOn w:val="Normal"/>
    <w:semiHidden/>
    <w:rsid w:val="0030135A"/>
    <w:rPr>
      <w:rFonts w:ascii="Tahoma" w:hAnsi="Tahoma" w:cs="Tahoma"/>
      <w:sz w:val="16"/>
      <w:szCs w:val="16"/>
    </w:rPr>
  </w:style>
  <w:style w:type="character" w:styleId="CommentReference">
    <w:name w:val="annotation reference"/>
    <w:semiHidden/>
    <w:rsid w:val="003249A0"/>
    <w:rPr>
      <w:sz w:val="16"/>
      <w:szCs w:val="16"/>
    </w:rPr>
  </w:style>
  <w:style w:type="paragraph" w:styleId="CommentText">
    <w:name w:val="annotation text"/>
    <w:basedOn w:val="Normal"/>
    <w:link w:val="CommentTextChar"/>
    <w:uiPriority w:val="99"/>
    <w:semiHidden/>
    <w:rsid w:val="003249A0"/>
    <w:rPr>
      <w:lang w:val="x-none" w:eastAsia="x-none"/>
    </w:rPr>
  </w:style>
  <w:style w:type="paragraph" w:customStyle="1" w:styleId="tuS">
    <w:name w:val="tuS"/>
    <w:basedOn w:val="Normal"/>
    <w:rsid w:val="003249A0"/>
    <w:pPr>
      <w:jc w:val="both"/>
    </w:pPr>
    <w:rPr>
      <w:rFonts w:ascii="Times New Roman" w:hAnsi="Times New Roman"/>
      <w:lang w:val="en-US" w:eastAsia="en-US"/>
    </w:rPr>
  </w:style>
  <w:style w:type="paragraph" w:styleId="BodyText">
    <w:name w:val="Body Text"/>
    <w:basedOn w:val="Normal"/>
    <w:link w:val="BodyTextChar"/>
    <w:rsid w:val="003249A0"/>
    <w:pPr>
      <w:jc w:val="both"/>
    </w:pPr>
    <w:rPr>
      <w:rFonts w:ascii="Times New Roman" w:hAnsi="Times New Roman"/>
      <w:lang w:val="en-US" w:eastAsia="x-none"/>
    </w:rPr>
  </w:style>
  <w:style w:type="character" w:styleId="Hyperlink">
    <w:name w:val="Hyperlink"/>
    <w:uiPriority w:val="99"/>
    <w:rsid w:val="003249A0"/>
    <w:rPr>
      <w:color w:val="0000FF"/>
      <w:u w:val="single"/>
    </w:rPr>
  </w:style>
  <w:style w:type="table" w:styleId="TableGrid">
    <w:name w:val="Table Grid"/>
    <w:basedOn w:val="TableNormal"/>
    <w:rsid w:val="00324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962EB"/>
    <w:pPr>
      <w:tabs>
        <w:tab w:val="right" w:leader="dot" w:pos="9061"/>
      </w:tabs>
      <w:spacing w:before="60"/>
    </w:pPr>
    <w:rPr>
      <w:b/>
      <w:noProof/>
      <w:szCs w:val="22"/>
    </w:rPr>
  </w:style>
  <w:style w:type="paragraph" w:styleId="TOC2">
    <w:name w:val="toc 2"/>
    <w:basedOn w:val="Normal"/>
    <w:next w:val="Normal"/>
    <w:autoRedefine/>
    <w:uiPriority w:val="39"/>
    <w:rsid w:val="0066374A"/>
    <w:pPr>
      <w:tabs>
        <w:tab w:val="right" w:leader="dot" w:pos="9061"/>
      </w:tabs>
      <w:spacing w:before="60"/>
      <w:ind w:firstLine="426"/>
    </w:pPr>
  </w:style>
  <w:style w:type="paragraph" w:styleId="TOC3">
    <w:name w:val="toc 3"/>
    <w:basedOn w:val="Normal"/>
    <w:next w:val="Normal"/>
    <w:autoRedefine/>
    <w:uiPriority w:val="39"/>
    <w:rsid w:val="004E6A78"/>
    <w:pPr>
      <w:tabs>
        <w:tab w:val="right" w:leader="dot" w:pos="9061"/>
      </w:tabs>
      <w:spacing w:before="60"/>
      <w:ind w:left="403"/>
    </w:pPr>
  </w:style>
  <w:style w:type="paragraph" w:styleId="BodyTextIndent">
    <w:name w:val="Body Text Indent"/>
    <w:basedOn w:val="Normal"/>
    <w:link w:val="BodyTextIndentChar"/>
    <w:uiPriority w:val="99"/>
    <w:rsid w:val="00430F41"/>
    <w:pPr>
      <w:ind w:left="283"/>
    </w:pPr>
    <w:rPr>
      <w:lang w:val="x-none" w:eastAsia="x-none"/>
    </w:rPr>
  </w:style>
  <w:style w:type="paragraph" w:styleId="NormalWeb">
    <w:name w:val="Normal (Web)"/>
    <w:basedOn w:val="Normal"/>
    <w:uiPriority w:val="99"/>
    <w:rsid w:val="00430F41"/>
    <w:pPr>
      <w:spacing w:before="100" w:beforeAutospacing="1" w:after="100" w:afterAutospacing="1"/>
    </w:pPr>
    <w:rPr>
      <w:rFonts w:ascii="Times New Roman" w:hAnsi="Times New Roman"/>
    </w:rPr>
  </w:style>
  <w:style w:type="paragraph" w:customStyle="1" w:styleId="HandbooktextChar">
    <w:name w:val="Handbook text Char"/>
    <w:basedOn w:val="Normal"/>
    <w:rsid w:val="00430F41"/>
    <w:rPr>
      <w:rFonts w:ascii="NewsGothic" w:hAnsi="NewsGothic"/>
      <w:sz w:val="22"/>
    </w:rPr>
  </w:style>
  <w:style w:type="paragraph" w:customStyle="1" w:styleId="Handbooktext">
    <w:name w:val="Handbook text"/>
    <w:basedOn w:val="Normal"/>
    <w:rsid w:val="00430F41"/>
    <w:rPr>
      <w:rFonts w:ascii="NewsGothic" w:hAnsi="NewsGothic"/>
      <w:sz w:val="22"/>
    </w:rPr>
  </w:style>
  <w:style w:type="paragraph" w:customStyle="1" w:styleId="HandbookProfileText">
    <w:name w:val="Handbook Profile Text"/>
    <w:basedOn w:val="Handbooktext"/>
    <w:rsid w:val="00430F41"/>
  </w:style>
  <w:style w:type="paragraph" w:styleId="FootnoteText">
    <w:name w:val="footnote text"/>
    <w:basedOn w:val="Normal"/>
    <w:link w:val="FootnoteTextChar"/>
    <w:autoRedefine/>
    <w:semiHidden/>
    <w:rsid w:val="00087142"/>
    <w:rPr>
      <w:lang w:val="en-US" w:eastAsia="en-US"/>
    </w:rPr>
  </w:style>
  <w:style w:type="character" w:styleId="FootnoteReference">
    <w:name w:val="footnote reference"/>
    <w:semiHidden/>
    <w:rsid w:val="00087142"/>
    <w:rPr>
      <w:vertAlign w:val="superscript"/>
    </w:rPr>
  </w:style>
  <w:style w:type="character" w:customStyle="1" w:styleId="Heading2Char">
    <w:name w:val="Heading 2 Char"/>
    <w:link w:val="Heading2"/>
    <w:uiPriority w:val="99"/>
    <w:rsid w:val="00385691"/>
    <w:rPr>
      <w:rFonts w:ascii="Arial" w:eastAsia="Calibri" w:hAnsi="Arial" w:cs="Arial"/>
      <w:b/>
      <w:bCs/>
      <w:iCs/>
      <w:sz w:val="28"/>
      <w:szCs w:val="28"/>
    </w:rPr>
  </w:style>
  <w:style w:type="paragraph" w:styleId="CommentSubject">
    <w:name w:val="annotation subject"/>
    <w:basedOn w:val="CommentText"/>
    <w:next w:val="CommentText"/>
    <w:link w:val="CommentSubjectChar"/>
    <w:rsid w:val="006A5FA3"/>
    <w:pPr>
      <w:overflowPunct w:val="0"/>
      <w:autoSpaceDE w:val="0"/>
      <w:autoSpaceDN w:val="0"/>
      <w:adjustRightInd w:val="0"/>
      <w:textAlignment w:val="baseline"/>
    </w:pPr>
    <w:rPr>
      <w:b/>
      <w:bCs/>
    </w:rPr>
  </w:style>
  <w:style w:type="character" w:customStyle="1" w:styleId="CommentTextChar">
    <w:name w:val="Comment Text Char"/>
    <w:link w:val="CommentText"/>
    <w:uiPriority w:val="99"/>
    <w:semiHidden/>
    <w:rsid w:val="006A5FA3"/>
    <w:rPr>
      <w:rFonts w:ascii="Palatino" w:hAnsi="Palatino"/>
    </w:rPr>
  </w:style>
  <w:style w:type="character" w:customStyle="1" w:styleId="CommentSubjectChar">
    <w:name w:val="Comment Subject Char"/>
    <w:link w:val="CommentSubject"/>
    <w:rsid w:val="006A5FA3"/>
    <w:rPr>
      <w:rFonts w:ascii="Palatino" w:hAnsi="Palatino"/>
      <w:b/>
      <w:bCs/>
    </w:rPr>
  </w:style>
  <w:style w:type="paragraph" w:styleId="ListParagraph">
    <w:name w:val="List Paragraph"/>
    <w:basedOn w:val="Normal"/>
    <w:link w:val="ListParagraphChar"/>
    <w:uiPriority w:val="34"/>
    <w:qFormat/>
    <w:rsid w:val="00E4487F"/>
    <w:pPr>
      <w:ind w:left="720"/>
      <w:contextualSpacing/>
    </w:pPr>
  </w:style>
  <w:style w:type="character" w:customStyle="1" w:styleId="BodyTextChar">
    <w:name w:val="Body Text Char"/>
    <w:link w:val="BodyText"/>
    <w:rsid w:val="00A56192"/>
    <w:rPr>
      <w:lang w:val="en-US"/>
    </w:rPr>
  </w:style>
  <w:style w:type="character" w:customStyle="1" w:styleId="BodyTextIndentChar">
    <w:name w:val="Body Text Indent Char"/>
    <w:link w:val="BodyTextIndent"/>
    <w:uiPriority w:val="99"/>
    <w:locked/>
    <w:rsid w:val="00776C56"/>
    <w:rPr>
      <w:rFonts w:ascii="Palatino" w:hAnsi="Palatino"/>
    </w:rPr>
  </w:style>
  <w:style w:type="character" w:customStyle="1" w:styleId="FooterChar">
    <w:name w:val="Footer Char"/>
    <w:link w:val="Footer"/>
    <w:uiPriority w:val="99"/>
    <w:rsid w:val="00D25E16"/>
    <w:rPr>
      <w:rFonts w:ascii="Palatino" w:hAnsi="Palatino"/>
    </w:rPr>
  </w:style>
  <w:style w:type="character" w:customStyle="1" w:styleId="Heading1Char">
    <w:name w:val="Heading 1 Char"/>
    <w:link w:val="Heading1"/>
    <w:uiPriority w:val="99"/>
    <w:locked/>
    <w:rsid w:val="005B3058"/>
    <w:rPr>
      <w:rFonts w:ascii="Arial" w:hAnsi="Arial"/>
      <w:b/>
      <w:sz w:val="28"/>
      <w:lang w:val="x-none" w:eastAsia="x-none"/>
    </w:rPr>
  </w:style>
  <w:style w:type="character" w:customStyle="1" w:styleId="Heading3Char">
    <w:name w:val="Heading 3 Char"/>
    <w:link w:val="Heading3"/>
    <w:locked/>
    <w:rsid w:val="000A01EB"/>
    <w:rPr>
      <w:rFonts w:ascii="Arial" w:eastAsia="Calibri" w:hAnsi="Arial" w:cs="Arial"/>
      <w:b/>
      <w:bCs/>
      <w:sz w:val="24"/>
      <w:szCs w:val="26"/>
      <w:lang w:val="x-none" w:eastAsia="x-none"/>
    </w:rPr>
  </w:style>
  <w:style w:type="character" w:customStyle="1" w:styleId="FootnoteTextChar">
    <w:name w:val="Footnote Text Char"/>
    <w:link w:val="FootnoteText"/>
    <w:semiHidden/>
    <w:rsid w:val="00A15887"/>
    <w:rPr>
      <w:rFonts w:ascii="Arial" w:hAnsi="Arial" w:cs="Arial"/>
      <w:lang w:val="en-US" w:eastAsia="en-US"/>
    </w:rPr>
  </w:style>
  <w:style w:type="character" w:customStyle="1" w:styleId="highlight">
    <w:name w:val="highlight"/>
    <w:basedOn w:val="DefaultParagraphFont"/>
    <w:rsid w:val="00A15887"/>
  </w:style>
  <w:style w:type="character" w:customStyle="1" w:styleId="StyleHeading3Arial10ptBefore12ptAfter3ptChar">
    <w:name w:val="Style Heading 3 + Arial 10 pt Before:  12 pt After:  3 pt Char"/>
    <w:link w:val="StyleHeading3Arial10ptBefore12ptAfter3pt"/>
    <w:locked/>
    <w:rsid w:val="00215F0D"/>
    <w:rPr>
      <w:rFonts w:ascii="Arial" w:hAnsi="Arial" w:cs="Arial"/>
      <w:b/>
      <w:bCs/>
    </w:rPr>
  </w:style>
  <w:style w:type="paragraph" w:customStyle="1" w:styleId="StyleHeading3Arial10ptBefore12ptAfter3pt">
    <w:name w:val="Style Heading 3 + Arial 10 pt Before:  12 pt After:  3 pt"/>
    <w:basedOn w:val="Heading3"/>
    <w:link w:val="StyleHeading3Arial10ptBefore12ptAfter3ptChar"/>
    <w:rsid w:val="00215F0D"/>
    <w:rPr>
      <w:sz w:val="20"/>
      <w:szCs w:val="20"/>
    </w:rPr>
  </w:style>
  <w:style w:type="paragraph" w:customStyle="1" w:styleId="Default">
    <w:name w:val="Default"/>
    <w:rsid w:val="006F1802"/>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696F64"/>
    <w:rPr>
      <w:color w:val="800080"/>
      <w:u w:val="single"/>
    </w:rPr>
  </w:style>
  <w:style w:type="paragraph" w:styleId="Revision">
    <w:name w:val="Revision"/>
    <w:hidden/>
    <w:uiPriority w:val="99"/>
    <w:semiHidden/>
    <w:rsid w:val="00E03C0E"/>
    <w:rPr>
      <w:rFonts w:ascii="Palatino" w:hAnsi="Palatino"/>
    </w:rPr>
  </w:style>
  <w:style w:type="character" w:customStyle="1" w:styleId="jobtitle">
    <w:name w:val="jobtitle"/>
    <w:rsid w:val="00F42713"/>
  </w:style>
  <w:style w:type="character" w:customStyle="1" w:styleId="ListParagraphChar">
    <w:name w:val="List Paragraph Char"/>
    <w:link w:val="ListParagraph"/>
    <w:uiPriority w:val="34"/>
    <w:rsid w:val="00D92C8C"/>
    <w:rPr>
      <w:rFonts w:ascii="Palatino" w:hAnsi="Palatino"/>
    </w:rPr>
  </w:style>
  <w:style w:type="paragraph" w:customStyle="1" w:styleId="TableParagraph">
    <w:name w:val="Table Paragraph"/>
    <w:basedOn w:val="Normal"/>
    <w:uiPriority w:val="1"/>
    <w:qFormat/>
    <w:rsid w:val="00B275EB"/>
    <w:pPr>
      <w:widowControl w:val="0"/>
    </w:pPr>
    <w:rPr>
      <w:rFonts w:eastAsiaTheme="minorEastAsia"/>
    </w:rPr>
  </w:style>
  <w:style w:type="character" w:styleId="Strong">
    <w:name w:val="Strong"/>
    <w:basedOn w:val="DefaultParagraphFont"/>
    <w:uiPriority w:val="22"/>
    <w:qFormat/>
    <w:rsid w:val="003D260C"/>
    <w:rPr>
      <w:b/>
      <w:bCs/>
    </w:rPr>
  </w:style>
  <w:style w:type="character" w:styleId="Emphasis">
    <w:name w:val="Emphasis"/>
    <w:basedOn w:val="DefaultParagraphFont"/>
    <w:uiPriority w:val="20"/>
    <w:qFormat/>
    <w:rsid w:val="00464E8A"/>
    <w:rPr>
      <w:i/>
      <w:iCs/>
    </w:rPr>
  </w:style>
  <w:style w:type="character" w:customStyle="1" w:styleId="st">
    <w:name w:val="st"/>
    <w:basedOn w:val="DefaultParagraphFont"/>
    <w:rsid w:val="00464E8A"/>
  </w:style>
  <w:style w:type="paragraph" w:styleId="TOCHeading">
    <w:name w:val="TOC Heading"/>
    <w:basedOn w:val="Heading1"/>
    <w:next w:val="Normal"/>
    <w:uiPriority w:val="39"/>
    <w:unhideWhenUsed/>
    <w:qFormat/>
    <w:rsid w:val="009711DA"/>
    <w:pPr>
      <w:keepLines/>
      <w:spacing w:before="240" w:after="0"/>
      <w:outlineLvl w:val="9"/>
    </w:pPr>
    <w:rPr>
      <w:rFonts w:asciiTheme="majorHAnsi" w:eastAsiaTheme="majorEastAsia" w:hAnsiTheme="majorHAnsi" w:cstheme="majorBidi"/>
      <w:b w:val="0"/>
      <w:color w:val="2E74B5" w:themeColor="accent1" w:themeShade="BF"/>
      <w:sz w:val="32"/>
      <w:szCs w:val="32"/>
      <w:lang w:val="en-US" w:eastAsia="en-US"/>
    </w:rPr>
  </w:style>
  <w:style w:type="table" w:customStyle="1" w:styleId="TableGrid0">
    <w:name w:val="TableGrid"/>
    <w:rsid w:val="00BA2D42"/>
    <w:rPr>
      <w:rFonts w:ascii="Calibri" w:hAnsi="Calibri"/>
      <w:sz w:val="22"/>
      <w:szCs w:val="22"/>
    </w:rPr>
    <w:tblPr>
      <w:tblCellMar>
        <w:top w:w="0" w:type="dxa"/>
        <w:left w:w="0" w:type="dxa"/>
        <w:bottom w:w="0" w:type="dxa"/>
        <w:right w:w="0" w:type="dxa"/>
      </w:tblCellMar>
    </w:tblPr>
  </w:style>
  <w:style w:type="table" w:customStyle="1" w:styleId="TableGrid1">
    <w:name w:val="TableGrid1"/>
    <w:rsid w:val="00BA2D42"/>
    <w:rPr>
      <w:rFonts w:ascii="Calibri" w:hAnsi="Calibri"/>
      <w:sz w:val="22"/>
      <w:szCs w:val="22"/>
    </w:rPr>
    <w:tblPr>
      <w:tblCellMar>
        <w:top w:w="0" w:type="dxa"/>
        <w:left w:w="0" w:type="dxa"/>
        <w:bottom w:w="0" w:type="dxa"/>
        <w:right w:w="0" w:type="dxa"/>
      </w:tblCellMar>
    </w:tblPr>
  </w:style>
  <w:style w:type="table" w:customStyle="1" w:styleId="TableGrid2">
    <w:name w:val="TableGrid2"/>
    <w:rsid w:val="009F53F9"/>
    <w:rPr>
      <w:rFonts w:ascii="Calibri" w:hAnsi="Calibri"/>
      <w:sz w:val="22"/>
      <w:szCs w:val="22"/>
    </w:rPr>
    <w:tblPr>
      <w:tblCellMar>
        <w:top w:w="0" w:type="dxa"/>
        <w:left w:w="0" w:type="dxa"/>
        <w:bottom w:w="0" w:type="dxa"/>
        <w:right w:w="0" w:type="dxa"/>
      </w:tblCellMar>
    </w:tblPr>
  </w:style>
  <w:style w:type="table" w:customStyle="1" w:styleId="TableGrid3">
    <w:name w:val="TableGrid3"/>
    <w:rsid w:val="00485A3F"/>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31463">
      <w:bodyDiv w:val="1"/>
      <w:marLeft w:val="0"/>
      <w:marRight w:val="0"/>
      <w:marTop w:val="0"/>
      <w:marBottom w:val="0"/>
      <w:divBdr>
        <w:top w:val="none" w:sz="0" w:space="0" w:color="auto"/>
        <w:left w:val="none" w:sz="0" w:space="0" w:color="auto"/>
        <w:bottom w:val="none" w:sz="0" w:space="0" w:color="auto"/>
        <w:right w:val="none" w:sz="0" w:space="0" w:color="auto"/>
      </w:divBdr>
    </w:div>
    <w:div w:id="464155567">
      <w:bodyDiv w:val="1"/>
      <w:marLeft w:val="0"/>
      <w:marRight w:val="0"/>
      <w:marTop w:val="0"/>
      <w:marBottom w:val="0"/>
      <w:divBdr>
        <w:top w:val="none" w:sz="0" w:space="0" w:color="auto"/>
        <w:left w:val="none" w:sz="0" w:space="0" w:color="auto"/>
        <w:bottom w:val="none" w:sz="0" w:space="0" w:color="auto"/>
        <w:right w:val="none" w:sz="0" w:space="0" w:color="auto"/>
      </w:divBdr>
    </w:div>
    <w:div w:id="483661576">
      <w:bodyDiv w:val="1"/>
      <w:marLeft w:val="0"/>
      <w:marRight w:val="0"/>
      <w:marTop w:val="0"/>
      <w:marBottom w:val="0"/>
      <w:divBdr>
        <w:top w:val="none" w:sz="0" w:space="0" w:color="auto"/>
        <w:left w:val="none" w:sz="0" w:space="0" w:color="auto"/>
        <w:bottom w:val="none" w:sz="0" w:space="0" w:color="auto"/>
        <w:right w:val="none" w:sz="0" w:space="0" w:color="auto"/>
      </w:divBdr>
      <w:divsChild>
        <w:div w:id="1523401142">
          <w:marLeft w:val="0"/>
          <w:marRight w:val="0"/>
          <w:marTop w:val="0"/>
          <w:marBottom w:val="0"/>
          <w:divBdr>
            <w:top w:val="none" w:sz="0" w:space="0" w:color="auto"/>
            <w:left w:val="none" w:sz="0" w:space="0" w:color="auto"/>
            <w:bottom w:val="none" w:sz="0" w:space="0" w:color="auto"/>
            <w:right w:val="none" w:sz="0" w:space="0" w:color="auto"/>
          </w:divBdr>
          <w:divsChild>
            <w:div w:id="305167638">
              <w:marLeft w:val="0"/>
              <w:marRight w:val="0"/>
              <w:marTop w:val="0"/>
              <w:marBottom w:val="0"/>
              <w:divBdr>
                <w:top w:val="none" w:sz="0" w:space="0" w:color="auto"/>
                <w:left w:val="none" w:sz="0" w:space="0" w:color="auto"/>
                <w:bottom w:val="none" w:sz="0" w:space="0" w:color="auto"/>
                <w:right w:val="none" w:sz="0" w:space="0" w:color="auto"/>
              </w:divBdr>
              <w:divsChild>
                <w:div w:id="948120056">
                  <w:marLeft w:val="0"/>
                  <w:marRight w:val="0"/>
                  <w:marTop w:val="0"/>
                  <w:marBottom w:val="0"/>
                  <w:divBdr>
                    <w:top w:val="none" w:sz="0" w:space="0" w:color="auto"/>
                    <w:left w:val="none" w:sz="0" w:space="0" w:color="auto"/>
                    <w:bottom w:val="none" w:sz="0" w:space="0" w:color="auto"/>
                    <w:right w:val="none" w:sz="0" w:space="0" w:color="auto"/>
                  </w:divBdr>
                  <w:divsChild>
                    <w:div w:id="1100293314">
                      <w:marLeft w:val="0"/>
                      <w:marRight w:val="0"/>
                      <w:marTop w:val="0"/>
                      <w:marBottom w:val="0"/>
                      <w:divBdr>
                        <w:top w:val="none" w:sz="0" w:space="0" w:color="auto"/>
                        <w:left w:val="none" w:sz="0" w:space="0" w:color="auto"/>
                        <w:bottom w:val="none" w:sz="0" w:space="0" w:color="auto"/>
                        <w:right w:val="none" w:sz="0" w:space="0" w:color="auto"/>
                      </w:divBdr>
                      <w:divsChild>
                        <w:div w:id="12672761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12419731">
      <w:bodyDiv w:val="1"/>
      <w:marLeft w:val="0"/>
      <w:marRight w:val="0"/>
      <w:marTop w:val="0"/>
      <w:marBottom w:val="0"/>
      <w:divBdr>
        <w:top w:val="none" w:sz="0" w:space="0" w:color="auto"/>
        <w:left w:val="none" w:sz="0" w:space="0" w:color="auto"/>
        <w:bottom w:val="none" w:sz="0" w:space="0" w:color="auto"/>
        <w:right w:val="none" w:sz="0" w:space="0" w:color="auto"/>
      </w:divBdr>
      <w:divsChild>
        <w:div w:id="1063405171">
          <w:marLeft w:val="0"/>
          <w:marRight w:val="0"/>
          <w:marTop w:val="0"/>
          <w:marBottom w:val="0"/>
          <w:divBdr>
            <w:top w:val="none" w:sz="0" w:space="0" w:color="auto"/>
            <w:left w:val="none" w:sz="0" w:space="0" w:color="auto"/>
            <w:bottom w:val="none" w:sz="0" w:space="0" w:color="auto"/>
            <w:right w:val="none" w:sz="0" w:space="0" w:color="auto"/>
          </w:divBdr>
          <w:divsChild>
            <w:div w:id="1767729845">
              <w:marLeft w:val="0"/>
              <w:marRight w:val="0"/>
              <w:marTop w:val="0"/>
              <w:marBottom w:val="0"/>
              <w:divBdr>
                <w:top w:val="none" w:sz="0" w:space="0" w:color="auto"/>
                <w:left w:val="none" w:sz="0" w:space="0" w:color="auto"/>
                <w:bottom w:val="none" w:sz="0" w:space="0" w:color="auto"/>
                <w:right w:val="none" w:sz="0" w:space="0" w:color="auto"/>
              </w:divBdr>
              <w:divsChild>
                <w:div w:id="637539299">
                  <w:marLeft w:val="0"/>
                  <w:marRight w:val="0"/>
                  <w:marTop w:val="0"/>
                  <w:marBottom w:val="0"/>
                  <w:divBdr>
                    <w:top w:val="none" w:sz="0" w:space="0" w:color="auto"/>
                    <w:left w:val="none" w:sz="0" w:space="0" w:color="auto"/>
                    <w:bottom w:val="none" w:sz="0" w:space="0" w:color="auto"/>
                    <w:right w:val="none" w:sz="0" w:space="0" w:color="auto"/>
                  </w:divBdr>
                  <w:divsChild>
                    <w:div w:id="740445704">
                      <w:marLeft w:val="0"/>
                      <w:marRight w:val="0"/>
                      <w:marTop w:val="0"/>
                      <w:marBottom w:val="0"/>
                      <w:divBdr>
                        <w:top w:val="none" w:sz="0" w:space="0" w:color="auto"/>
                        <w:left w:val="none" w:sz="0" w:space="0" w:color="auto"/>
                        <w:bottom w:val="none" w:sz="0" w:space="0" w:color="auto"/>
                        <w:right w:val="none" w:sz="0" w:space="0" w:color="auto"/>
                      </w:divBdr>
                      <w:divsChild>
                        <w:div w:id="19059884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40424080">
      <w:bodyDiv w:val="1"/>
      <w:marLeft w:val="0"/>
      <w:marRight w:val="0"/>
      <w:marTop w:val="0"/>
      <w:marBottom w:val="0"/>
      <w:divBdr>
        <w:top w:val="none" w:sz="0" w:space="0" w:color="auto"/>
        <w:left w:val="none" w:sz="0" w:space="0" w:color="auto"/>
        <w:bottom w:val="none" w:sz="0" w:space="0" w:color="auto"/>
        <w:right w:val="none" w:sz="0" w:space="0" w:color="auto"/>
      </w:divBdr>
    </w:div>
    <w:div w:id="1384057086">
      <w:bodyDiv w:val="1"/>
      <w:marLeft w:val="0"/>
      <w:marRight w:val="0"/>
      <w:marTop w:val="0"/>
      <w:marBottom w:val="0"/>
      <w:divBdr>
        <w:top w:val="none" w:sz="0" w:space="0" w:color="auto"/>
        <w:left w:val="none" w:sz="0" w:space="0" w:color="auto"/>
        <w:bottom w:val="none" w:sz="0" w:space="0" w:color="auto"/>
        <w:right w:val="none" w:sz="0" w:space="0" w:color="auto"/>
      </w:divBdr>
    </w:div>
    <w:div w:id="1624119562">
      <w:bodyDiv w:val="1"/>
      <w:marLeft w:val="0"/>
      <w:marRight w:val="0"/>
      <w:marTop w:val="0"/>
      <w:marBottom w:val="0"/>
      <w:divBdr>
        <w:top w:val="none" w:sz="0" w:space="0" w:color="auto"/>
        <w:left w:val="none" w:sz="0" w:space="0" w:color="auto"/>
        <w:bottom w:val="none" w:sz="0" w:space="0" w:color="auto"/>
        <w:right w:val="none" w:sz="0" w:space="0" w:color="auto"/>
      </w:divBdr>
    </w:div>
    <w:div w:id="1633557731">
      <w:bodyDiv w:val="1"/>
      <w:marLeft w:val="0"/>
      <w:marRight w:val="0"/>
      <w:marTop w:val="0"/>
      <w:marBottom w:val="0"/>
      <w:divBdr>
        <w:top w:val="none" w:sz="0" w:space="0" w:color="auto"/>
        <w:left w:val="none" w:sz="0" w:space="0" w:color="auto"/>
        <w:bottom w:val="none" w:sz="0" w:space="0" w:color="auto"/>
        <w:right w:val="none" w:sz="0" w:space="0" w:color="auto"/>
      </w:divBdr>
    </w:div>
    <w:div w:id="1679500991">
      <w:bodyDiv w:val="1"/>
      <w:marLeft w:val="0"/>
      <w:marRight w:val="0"/>
      <w:marTop w:val="0"/>
      <w:marBottom w:val="0"/>
      <w:divBdr>
        <w:top w:val="none" w:sz="0" w:space="0" w:color="auto"/>
        <w:left w:val="none" w:sz="0" w:space="0" w:color="auto"/>
        <w:bottom w:val="none" w:sz="0" w:space="0" w:color="auto"/>
        <w:right w:val="none" w:sz="0" w:space="0" w:color="auto"/>
      </w:divBdr>
    </w:div>
    <w:div w:id="1912541878">
      <w:bodyDiv w:val="1"/>
      <w:marLeft w:val="0"/>
      <w:marRight w:val="0"/>
      <w:marTop w:val="0"/>
      <w:marBottom w:val="0"/>
      <w:divBdr>
        <w:top w:val="none" w:sz="0" w:space="0" w:color="auto"/>
        <w:left w:val="none" w:sz="0" w:space="0" w:color="auto"/>
        <w:bottom w:val="none" w:sz="0" w:space="0" w:color="auto"/>
        <w:right w:val="none" w:sz="0" w:space="0" w:color="auto"/>
      </w:divBdr>
    </w:div>
    <w:div w:id="1922788958">
      <w:bodyDiv w:val="1"/>
      <w:marLeft w:val="0"/>
      <w:marRight w:val="0"/>
      <w:marTop w:val="0"/>
      <w:marBottom w:val="0"/>
      <w:divBdr>
        <w:top w:val="none" w:sz="0" w:space="0" w:color="auto"/>
        <w:left w:val="none" w:sz="0" w:space="0" w:color="auto"/>
        <w:bottom w:val="none" w:sz="0" w:space="0" w:color="auto"/>
        <w:right w:val="none" w:sz="0" w:space="0" w:color="auto"/>
      </w:divBdr>
    </w:div>
    <w:div w:id="19229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helpdesk@northernart.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C9E19AA688DA94A9BAE6D373C4A548F" ma:contentTypeVersion="4" ma:contentTypeDescription="Create a new document." ma:contentTypeScope="" ma:versionID="4c7cb7e0e315b9411ec1d2eccce6fa75">
  <xsd:schema xmlns:xsd="http://www.w3.org/2001/XMLSchema" xmlns:xs="http://www.w3.org/2001/XMLSchema" xmlns:p="http://schemas.microsoft.com/office/2006/metadata/properties" xmlns:ns3="a7414a2b-4bf8-4292-af42-7f519bdbfcc3" targetNamespace="http://schemas.microsoft.com/office/2006/metadata/properties" ma:root="true" ma:fieldsID="94074f24039ade5a0caf5a6fa0df1c9a" ns3:_="">
    <xsd:import namespace="a7414a2b-4bf8-4292-af42-7f519bdbfc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14a2b-4bf8-4292-af42-7f519bdbf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ECF42D3347DAA4BB40FB5DBCD9221FE" ma:contentTypeVersion="2" ma:contentTypeDescription="Create a new document." ma:contentTypeScope="" ma:versionID="0c206538f4630837c12ac2774ac009b1">
  <xsd:schema xmlns:xsd="http://www.w3.org/2001/XMLSchema" xmlns:xs="http://www.w3.org/2001/XMLSchema" xmlns:p="http://schemas.microsoft.com/office/2006/metadata/properties" xmlns:ns2="9e13efe1-8c0e-47ec-9e1b-2888edd94241" targetNamespace="http://schemas.microsoft.com/office/2006/metadata/properties" ma:root="true" ma:fieldsID="6eb65711ba697283404fde8c3e87a7a3" ns2:_="">
    <xsd:import namespace="9e13efe1-8c0e-47ec-9e1b-2888edd9424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3efe1-8c0e-47ec-9e1b-2888edd942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75C5B-FA25-476C-9B08-72649296FF0D}">
  <ds:schemaRefs>
    <ds:schemaRef ds:uri="http://schemas.microsoft.com/sharepoint/events"/>
  </ds:schemaRefs>
</ds:datastoreItem>
</file>

<file path=customXml/itemProps2.xml><?xml version="1.0" encoding="utf-8"?>
<ds:datastoreItem xmlns:ds="http://schemas.openxmlformats.org/officeDocument/2006/customXml" ds:itemID="{183B5456-9A3B-421D-807E-58685BFF8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14a2b-4bf8-4292-af42-7f519bdbf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CB595-4BDC-426D-A940-40CC9C437932}">
  <ds:schemaRefs>
    <ds:schemaRef ds:uri="http://schemas.microsoft.com/sharepoint/v3/contenttype/forms"/>
  </ds:schemaRefs>
</ds:datastoreItem>
</file>

<file path=customXml/itemProps4.xml><?xml version="1.0" encoding="utf-8"?>
<ds:datastoreItem xmlns:ds="http://schemas.openxmlformats.org/officeDocument/2006/customXml" ds:itemID="{D276CA28-A0E3-4771-A8C5-E68CC53986CE}">
  <ds:schemaRefs>
    <ds:schemaRef ds:uri="http://schemas.openxmlformats.org/package/2006/metadata/core-properties"/>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9e13efe1-8c0e-47ec-9e1b-2888edd94241"/>
    <ds:schemaRef ds:uri="http://www.w3.org/XML/1998/namespace"/>
    <ds:schemaRef ds:uri="http://purl.org/dc/terms/"/>
  </ds:schemaRefs>
</ds:datastoreItem>
</file>

<file path=customXml/itemProps5.xml><?xml version="1.0" encoding="utf-8"?>
<ds:datastoreItem xmlns:ds="http://schemas.openxmlformats.org/officeDocument/2006/customXml" ds:itemID="{1D108638-4DF8-42C2-913A-0534C8EAC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3efe1-8c0e-47ec-9e1b-2888edd94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6B2A58A-422A-460D-9DFA-49E837BA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5516</Words>
  <Characters>33160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MA Programme Specification template</vt:lpstr>
    </vt:vector>
  </TitlesOfParts>
  <Manager>Alison Aspery</Manager>
  <Company>Arts University Bournemouth</Company>
  <LinksUpToDate>false</LinksUpToDate>
  <CharactersWithSpaces>38599</CharactersWithSpaces>
  <SharedDoc>false</SharedDoc>
  <HLinks>
    <vt:vector size="300" baseType="variant">
      <vt:variant>
        <vt:i4>2359407</vt:i4>
      </vt:variant>
      <vt:variant>
        <vt:i4>258</vt:i4>
      </vt:variant>
      <vt:variant>
        <vt:i4>0</vt:i4>
      </vt:variant>
      <vt:variant>
        <vt:i4>5</vt:i4>
      </vt:variant>
      <vt:variant>
        <vt:lpwstr>https://viewpoint.aub.ac.uk/Pages/default.aspx</vt:lpwstr>
      </vt:variant>
      <vt:variant>
        <vt:lpwstr/>
      </vt:variant>
      <vt:variant>
        <vt:i4>2359407</vt:i4>
      </vt:variant>
      <vt:variant>
        <vt:i4>255</vt:i4>
      </vt:variant>
      <vt:variant>
        <vt:i4>0</vt:i4>
      </vt:variant>
      <vt:variant>
        <vt:i4>5</vt:i4>
      </vt:variant>
      <vt:variant>
        <vt:lpwstr>https://viewpoint.aub.ac.uk/Pages/default.aspx</vt:lpwstr>
      </vt:variant>
      <vt:variant>
        <vt:lpwstr/>
      </vt:variant>
      <vt:variant>
        <vt:i4>7733259</vt:i4>
      </vt:variant>
      <vt:variant>
        <vt:i4>252</vt:i4>
      </vt:variant>
      <vt:variant>
        <vt:i4>0</vt:i4>
      </vt:variant>
      <vt:variant>
        <vt:i4>5</vt:i4>
      </vt:variant>
      <vt:variant>
        <vt:lpwstr>mailto:safeguarding@aub.ac.uk</vt:lpwstr>
      </vt:variant>
      <vt:variant>
        <vt:lpwstr/>
      </vt:variant>
      <vt:variant>
        <vt:i4>2359407</vt:i4>
      </vt:variant>
      <vt:variant>
        <vt:i4>249</vt:i4>
      </vt:variant>
      <vt:variant>
        <vt:i4>0</vt:i4>
      </vt:variant>
      <vt:variant>
        <vt:i4>5</vt:i4>
      </vt:variant>
      <vt:variant>
        <vt:lpwstr>https://viewpoint.aub.ac.uk/Pages/default.aspx</vt:lpwstr>
      </vt:variant>
      <vt:variant>
        <vt:lpwstr/>
      </vt:variant>
      <vt:variant>
        <vt:i4>1441818</vt:i4>
      </vt:variant>
      <vt:variant>
        <vt:i4>246</vt:i4>
      </vt:variant>
      <vt:variant>
        <vt:i4>0</vt:i4>
      </vt:variant>
      <vt:variant>
        <vt:i4>5</vt:i4>
      </vt:variant>
      <vt:variant>
        <vt:lpwstr>http://aub.ac.uk/international/english-not-first-language/international-student-support/</vt:lpwstr>
      </vt:variant>
      <vt:variant>
        <vt:lpwstr/>
      </vt:variant>
      <vt:variant>
        <vt:i4>3276869</vt:i4>
      </vt:variant>
      <vt:variant>
        <vt:i4>243</vt:i4>
      </vt:variant>
      <vt:variant>
        <vt:i4>0</vt:i4>
      </vt:variant>
      <vt:variant>
        <vt:i4>5</vt:i4>
      </vt:variant>
      <vt:variant>
        <vt:lpwstr>mailto:wellbeing@aub.ac.uk</vt:lpwstr>
      </vt:variant>
      <vt:variant>
        <vt:lpwstr/>
      </vt:variant>
      <vt:variant>
        <vt:i4>7733358</vt:i4>
      </vt:variant>
      <vt:variant>
        <vt:i4>240</vt:i4>
      </vt:variant>
      <vt:variant>
        <vt:i4>0</vt:i4>
      </vt:variant>
      <vt:variant>
        <vt:i4>5</vt:i4>
      </vt:variant>
      <vt:variant>
        <vt:lpwstr>http://www.modip.ac.uk/</vt:lpwstr>
      </vt:variant>
      <vt:variant>
        <vt:lpwstr/>
      </vt:variant>
      <vt:variant>
        <vt:i4>7733358</vt:i4>
      </vt:variant>
      <vt:variant>
        <vt:i4>237</vt:i4>
      </vt:variant>
      <vt:variant>
        <vt:i4>0</vt:i4>
      </vt:variant>
      <vt:variant>
        <vt:i4>5</vt:i4>
      </vt:variant>
      <vt:variant>
        <vt:lpwstr>http://www.modip.ac.uk/</vt:lpwstr>
      </vt:variant>
      <vt:variant>
        <vt:lpwstr/>
      </vt:variant>
      <vt:variant>
        <vt:i4>4587552</vt:i4>
      </vt:variant>
      <vt:variant>
        <vt:i4>234</vt:i4>
      </vt:variant>
      <vt:variant>
        <vt:i4>0</vt:i4>
      </vt:variant>
      <vt:variant>
        <vt:i4>5</vt:i4>
      </vt:variant>
      <vt:variant>
        <vt:lpwstr>mailto:servicedesk@aub.ac.uk</vt:lpwstr>
      </vt:variant>
      <vt:variant>
        <vt:lpwstr/>
      </vt:variant>
      <vt:variant>
        <vt:i4>2359407</vt:i4>
      </vt:variant>
      <vt:variant>
        <vt:i4>231</vt:i4>
      </vt:variant>
      <vt:variant>
        <vt:i4>0</vt:i4>
      </vt:variant>
      <vt:variant>
        <vt:i4>5</vt:i4>
      </vt:variant>
      <vt:variant>
        <vt:lpwstr>https://viewpoint.aub.ac.uk/Pages/default.aspx</vt:lpwstr>
      </vt:variant>
      <vt:variant>
        <vt:lpwstr/>
      </vt:variant>
      <vt:variant>
        <vt:i4>2293836</vt:i4>
      </vt:variant>
      <vt:variant>
        <vt:i4>228</vt:i4>
      </vt:variant>
      <vt:variant>
        <vt:i4>0</vt:i4>
      </vt:variant>
      <vt:variant>
        <vt:i4>5</vt:i4>
      </vt:variant>
      <vt:variant>
        <vt:lpwstr>mailto:foada@aub.ac.uk</vt:lpwstr>
      </vt:variant>
      <vt:variant>
        <vt:lpwstr/>
      </vt:variant>
      <vt:variant>
        <vt:i4>6553625</vt:i4>
      </vt:variant>
      <vt:variant>
        <vt:i4>225</vt:i4>
      </vt:variant>
      <vt:variant>
        <vt:i4>0</vt:i4>
      </vt:variant>
      <vt:variant>
        <vt:i4>5</vt:i4>
      </vt:variant>
      <vt:variant>
        <vt:lpwstr>mailto:fomp@aub.ac.uk</vt:lpwstr>
      </vt:variant>
      <vt:variant>
        <vt:lpwstr/>
      </vt:variant>
      <vt:variant>
        <vt:i4>2359407</vt:i4>
      </vt:variant>
      <vt:variant>
        <vt:i4>222</vt:i4>
      </vt:variant>
      <vt:variant>
        <vt:i4>0</vt:i4>
      </vt:variant>
      <vt:variant>
        <vt:i4>5</vt:i4>
      </vt:variant>
      <vt:variant>
        <vt:lpwstr>https://viewpoint.aub.ac.uk/Pages/default.aspx</vt:lpwstr>
      </vt:variant>
      <vt:variant>
        <vt:lpwstr/>
      </vt:variant>
      <vt:variant>
        <vt:i4>2359407</vt:i4>
      </vt:variant>
      <vt:variant>
        <vt:i4>219</vt:i4>
      </vt:variant>
      <vt:variant>
        <vt:i4>0</vt:i4>
      </vt:variant>
      <vt:variant>
        <vt:i4>5</vt:i4>
      </vt:variant>
      <vt:variant>
        <vt:lpwstr>https://viewpoint.aub.ac.uk/Pages/default.aspx</vt:lpwstr>
      </vt:variant>
      <vt:variant>
        <vt:lpwstr/>
      </vt:variant>
      <vt:variant>
        <vt:i4>1900592</vt:i4>
      </vt:variant>
      <vt:variant>
        <vt:i4>212</vt:i4>
      </vt:variant>
      <vt:variant>
        <vt:i4>0</vt:i4>
      </vt:variant>
      <vt:variant>
        <vt:i4>5</vt:i4>
      </vt:variant>
      <vt:variant>
        <vt:lpwstr/>
      </vt:variant>
      <vt:variant>
        <vt:lpwstr>_Toc460944018</vt:lpwstr>
      </vt:variant>
      <vt:variant>
        <vt:i4>1900592</vt:i4>
      </vt:variant>
      <vt:variant>
        <vt:i4>206</vt:i4>
      </vt:variant>
      <vt:variant>
        <vt:i4>0</vt:i4>
      </vt:variant>
      <vt:variant>
        <vt:i4>5</vt:i4>
      </vt:variant>
      <vt:variant>
        <vt:lpwstr/>
      </vt:variant>
      <vt:variant>
        <vt:lpwstr>_Toc460944017</vt:lpwstr>
      </vt:variant>
      <vt:variant>
        <vt:i4>1900592</vt:i4>
      </vt:variant>
      <vt:variant>
        <vt:i4>200</vt:i4>
      </vt:variant>
      <vt:variant>
        <vt:i4>0</vt:i4>
      </vt:variant>
      <vt:variant>
        <vt:i4>5</vt:i4>
      </vt:variant>
      <vt:variant>
        <vt:lpwstr/>
      </vt:variant>
      <vt:variant>
        <vt:lpwstr>_Toc460944016</vt:lpwstr>
      </vt:variant>
      <vt:variant>
        <vt:i4>1900592</vt:i4>
      </vt:variant>
      <vt:variant>
        <vt:i4>194</vt:i4>
      </vt:variant>
      <vt:variant>
        <vt:i4>0</vt:i4>
      </vt:variant>
      <vt:variant>
        <vt:i4>5</vt:i4>
      </vt:variant>
      <vt:variant>
        <vt:lpwstr/>
      </vt:variant>
      <vt:variant>
        <vt:lpwstr>_Toc460944015</vt:lpwstr>
      </vt:variant>
      <vt:variant>
        <vt:i4>1900592</vt:i4>
      </vt:variant>
      <vt:variant>
        <vt:i4>188</vt:i4>
      </vt:variant>
      <vt:variant>
        <vt:i4>0</vt:i4>
      </vt:variant>
      <vt:variant>
        <vt:i4>5</vt:i4>
      </vt:variant>
      <vt:variant>
        <vt:lpwstr/>
      </vt:variant>
      <vt:variant>
        <vt:lpwstr>_Toc460944014</vt:lpwstr>
      </vt:variant>
      <vt:variant>
        <vt:i4>1900592</vt:i4>
      </vt:variant>
      <vt:variant>
        <vt:i4>182</vt:i4>
      </vt:variant>
      <vt:variant>
        <vt:i4>0</vt:i4>
      </vt:variant>
      <vt:variant>
        <vt:i4>5</vt:i4>
      </vt:variant>
      <vt:variant>
        <vt:lpwstr/>
      </vt:variant>
      <vt:variant>
        <vt:lpwstr>_Toc460944013</vt:lpwstr>
      </vt:variant>
      <vt:variant>
        <vt:i4>1900592</vt:i4>
      </vt:variant>
      <vt:variant>
        <vt:i4>176</vt:i4>
      </vt:variant>
      <vt:variant>
        <vt:i4>0</vt:i4>
      </vt:variant>
      <vt:variant>
        <vt:i4>5</vt:i4>
      </vt:variant>
      <vt:variant>
        <vt:lpwstr/>
      </vt:variant>
      <vt:variant>
        <vt:lpwstr>_Toc460944012</vt:lpwstr>
      </vt:variant>
      <vt:variant>
        <vt:i4>1900592</vt:i4>
      </vt:variant>
      <vt:variant>
        <vt:i4>170</vt:i4>
      </vt:variant>
      <vt:variant>
        <vt:i4>0</vt:i4>
      </vt:variant>
      <vt:variant>
        <vt:i4>5</vt:i4>
      </vt:variant>
      <vt:variant>
        <vt:lpwstr/>
      </vt:variant>
      <vt:variant>
        <vt:lpwstr>_Toc460944011</vt:lpwstr>
      </vt:variant>
      <vt:variant>
        <vt:i4>1900592</vt:i4>
      </vt:variant>
      <vt:variant>
        <vt:i4>164</vt:i4>
      </vt:variant>
      <vt:variant>
        <vt:i4>0</vt:i4>
      </vt:variant>
      <vt:variant>
        <vt:i4>5</vt:i4>
      </vt:variant>
      <vt:variant>
        <vt:lpwstr/>
      </vt:variant>
      <vt:variant>
        <vt:lpwstr>_Toc460944010</vt:lpwstr>
      </vt:variant>
      <vt:variant>
        <vt:i4>1835056</vt:i4>
      </vt:variant>
      <vt:variant>
        <vt:i4>158</vt:i4>
      </vt:variant>
      <vt:variant>
        <vt:i4>0</vt:i4>
      </vt:variant>
      <vt:variant>
        <vt:i4>5</vt:i4>
      </vt:variant>
      <vt:variant>
        <vt:lpwstr/>
      </vt:variant>
      <vt:variant>
        <vt:lpwstr>_Toc460944009</vt:lpwstr>
      </vt:variant>
      <vt:variant>
        <vt:i4>1835056</vt:i4>
      </vt:variant>
      <vt:variant>
        <vt:i4>152</vt:i4>
      </vt:variant>
      <vt:variant>
        <vt:i4>0</vt:i4>
      </vt:variant>
      <vt:variant>
        <vt:i4>5</vt:i4>
      </vt:variant>
      <vt:variant>
        <vt:lpwstr/>
      </vt:variant>
      <vt:variant>
        <vt:lpwstr>_Toc460944008</vt:lpwstr>
      </vt:variant>
      <vt:variant>
        <vt:i4>1835056</vt:i4>
      </vt:variant>
      <vt:variant>
        <vt:i4>146</vt:i4>
      </vt:variant>
      <vt:variant>
        <vt:i4>0</vt:i4>
      </vt:variant>
      <vt:variant>
        <vt:i4>5</vt:i4>
      </vt:variant>
      <vt:variant>
        <vt:lpwstr/>
      </vt:variant>
      <vt:variant>
        <vt:lpwstr>_Toc460944007</vt:lpwstr>
      </vt:variant>
      <vt:variant>
        <vt:i4>1835056</vt:i4>
      </vt:variant>
      <vt:variant>
        <vt:i4>140</vt:i4>
      </vt:variant>
      <vt:variant>
        <vt:i4>0</vt:i4>
      </vt:variant>
      <vt:variant>
        <vt:i4>5</vt:i4>
      </vt:variant>
      <vt:variant>
        <vt:lpwstr/>
      </vt:variant>
      <vt:variant>
        <vt:lpwstr>_Toc460944006</vt:lpwstr>
      </vt:variant>
      <vt:variant>
        <vt:i4>1835056</vt:i4>
      </vt:variant>
      <vt:variant>
        <vt:i4>134</vt:i4>
      </vt:variant>
      <vt:variant>
        <vt:i4>0</vt:i4>
      </vt:variant>
      <vt:variant>
        <vt:i4>5</vt:i4>
      </vt:variant>
      <vt:variant>
        <vt:lpwstr/>
      </vt:variant>
      <vt:variant>
        <vt:lpwstr>_Toc460944005</vt:lpwstr>
      </vt:variant>
      <vt:variant>
        <vt:i4>1835056</vt:i4>
      </vt:variant>
      <vt:variant>
        <vt:i4>128</vt:i4>
      </vt:variant>
      <vt:variant>
        <vt:i4>0</vt:i4>
      </vt:variant>
      <vt:variant>
        <vt:i4>5</vt:i4>
      </vt:variant>
      <vt:variant>
        <vt:lpwstr/>
      </vt:variant>
      <vt:variant>
        <vt:lpwstr>_Toc460944004</vt:lpwstr>
      </vt:variant>
      <vt:variant>
        <vt:i4>1835056</vt:i4>
      </vt:variant>
      <vt:variant>
        <vt:i4>122</vt:i4>
      </vt:variant>
      <vt:variant>
        <vt:i4>0</vt:i4>
      </vt:variant>
      <vt:variant>
        <vt:i4>5</vt:i4>
      </vt:variant>
      <vt:variant>
        <vt:lpwstr/>
      </vt:variant>
      <vt:variant>
        <vt:lpwstr>_Toc460944003</vt:lpwstr>
      </vt:variant>
      <vt:variant>
        <vt:i4>1835056</vt:i4>
      </vt:variant>
      <vt:variant>
        <vt:i4>116</vt:i4>
      </vt:variant>
      <vt:variant>
        <vt:i4>0</vt:i4>
      </vt:variant>
      <vt:variant>
        <vt:i4>5</vt:i4>
      </vt:variant>
      <vt:variant>
        <vt:lpwstr/>
      </vt:variant>
      <vt:variant>
        <vt:lpwstr>_Toc460944002</vt:lpwstr>
      </vt:variant>
      <vt:variant>
        <vt:i4>1835056</vt:i4>
      </vt:variant>
      <vt:variant>
        <vt:i4>110</vt:i4>
      </vt:variant>
      <vt:variant>
        <vt:i4>0</vt:i4>
      </vt:variant>
      <vt:variant>
        <vt:i4>5</vt:i4>
      </vt:variant>
      <vt:variant>
        <vt:lpwstr/>
      </vt:variant>
      <vt:variant>
        <vt:lpwstr>_Toc460944001</vt:lpwstr>
      </vt:variant>
      <vt:variant>
        <vt:i4>1835056</vt:i4>
      </vt:variant>
      <vt:variant>
        <vt:i4>104</vt:i4>
      </vt:variant>
      <vt:variant>
        <vt:i4>0</vt:i4>
      </vt:variant>
      <vt:variant>
        <vt:i4>5</vt:i4>
      </vt:variant>
      <vt:variant>
        <vt:lpwstr/>
      </vt:variant>
      <vt:variant>
        <vt:lpwstr>_Toc460944000</vt:lpwstr>
      </vt:variant>
      <vt:variant>
        <vt:i4>1179705</vt:i4>
      </vt:variant>
      <vt:variant>
        <vt:i4>98</vt:i4>
      </vt:variant>
      <vt:variant>
        <vt:i4>0</vt:i4>
      </vt:variant>
      <vt:variant>
        <vt:i4>5</vt:i4>
      </vt:variant>
      <vt:variant>
        <vt:lpwstr/>
      </vt:variant>
      <vt:variant>
        <vt:lpwstr>_Toc460943999</vt:lpwstr>
      </vt:variant>
      <vt:variant>
        <vt:i4>1179705</vt:i4>
      </vt:variant>
      <vt:variant>
        <vt:i4>92</vt:i4>
      </vt:variant>
      <vt:variant>
        <vt:i4>0</vt:i4>
      </vt:variant>
      <vt:variant>
        <vt:i4>5</vt:i4>
      </vt:variant>
      <vt:variant>
        <vt:lpwstr/>
      </vt:variant>
      <vt:variant>
        <vt:lpwstr>_Toc460943998</vt:lpwstr>
      </vt:variant>
      <vt:variant>
        <vt:i4>1179705</vt:i4>
      </vt:variant>
      <vt:variant>
        <vt:i4>86</vt:i4>
      </vt:variant>
      <vt:variant>
        <vt:i4>0</vt:i4>
      </vt:variant>
      <vt:variant>
        <vt:i4>5</vt:i4>
      </vt:variant>
      <vt:variant>
        <vt:lpwstr/>
      </vt:variant>
      <vt:variant>
        <vt:lpwstr>_Toc460943997</vt:lpwstr>
      </vt:variant>
      <vt:variant>
        <vt:i4>1179705</vt:i4>
      </vt:variant>
      <vt:variant>
        <vt:i4>80</vt:i4>
      </vt:variant>
      <vt:variant>
        <vt:i4>0</vt:i4>
      </vt:variant>
      <vt:variant>
        <vt:i4>5</vt:i4>
      </vt:variant>
      <vt:variant>
        <vt:lpwstr/>
      </vt:variant>
      <vt:variant>
        <vt:lpwstr>_Toc460943996</vt:lpwstr>
      </vt:variant>
      <vt:variant>
        <vt:i4>1179705</vt:i4>
      </vt:variant>
      <vt:variant>
        <vt:i4>74</vt:i4>
      </vt:variant>
      <vt:variant>
        <vt:i4>0</vt:i4>
      </vt:variant>
      <vt:variant>
        <vt:i4>5</vt:i4>
      </vt:variant>
      <vt:variant>
        <vt:lpwstr/>
      </vt:variant>
      <vt:variant>
        <vt:lpwstr>_Toc460943995</vt:lpwstr>
      </vt:variant>
      <vt:variant>
        <vt:i4>1179705</vt:i4>
      </vt:variant>
      <vt:variant>
        <vt:i4>68</vt:i4>
      </vt:variant>
      <vt:variant>
        <vt:i4>0</vt:i4>
      </vt:variant>
      <vt:variant>
        <vt:i4>5</vt:i4>
      </vt:variant>
      <vt:variant>
        <vt:lpwstr/>
      </vt:variant>
      <vt:variant>
        <vt:lpwstr>_Toc460943994</vt:lpwstr>
      </vt:variant>
      <vt:variant>
        <vt:i4>1179705</vt:i4>
      </vt:variant>
      <vt:variant>
        <vt:i4>62</vt:i4>
      </vt:variant>
      <vt:variant>
        <vt:i4>0</vt:i4>
      </vt:variant>
      <vt:variant>
        <vt:i4>5</vt:i4>
      </vt:variant>
      <vt:variant>
        <vt:lpwstr/>
      </vt:variant>
      <vt:variant>
        <vt:lpwstr>_Toc460943993</vt:lpwstr>
      </vt:variant>
      <vt:variant>
        <vt:i4>1179705</vt:i4>
      </vt:variant>
      <vt:variant>
        <vt:i4>56</vt:i4>
      </vt:variant>
      <vt:variant>
        <vt:i4>0</vt:i4>
      </vt:variant>
      <vt:variant>
        <vt:i4>5</vt:i4>
      </vt:variant>
      <vt:variant>
        <vt:lpwstr/>
      </vt:variant>
      <vt:variant>
        <vt:lpwstr>_Toc460943992</vt:lpwstr>
      </vt:variant>
      <vt:variant>
        <vt:i4>1179705</vt:i4>
      </vt:variant>
      <vt:variant>
        <vt:i4>50</vt:i4>
      </vt:variant>
      <vt:variant>
        <vt:i4>0</vt:i4>
      </vt:variant>
      <vt:variant>
        <vt:i4>5</vt:i4>
      </vt:variant>
      <vt:variant>
        <vt:lpwstr/>
      </vt:variant>
      <vt:variant>
        <vt:lpwstr>_Toc460943991</vt:lpwstr>
      </vt:variant>
      <vt:variant>
        <vt:i4>1179705</vt:i4>
      </vt:variant>
      <vt:variant>
        <vt:i4>44</vt:i4>
      </vt:variant>
      <vt:variant>
        <vt:i4>0</vt:i4>
      </vt:variant>
      <vt:variant>
        <vt:i4>5</vt:i4>
      </vt:variant>
      <vt:variant>
        <vt:lpwstr/>
      </vt:variant>
      <vt:variant>
        <vt:lpwstr>_Toc460943990</vt:lpwstr>
      </vt:variant>
      <vt:variant>
        <vt:i4>1245241</vt:i4>
      </vt:variant>
      <vt:variant>
        <vt:i4>38</vt:i4>
      </vt:variant>
      <vt:variant>
        <vt:i4>0</vt:i4>
      </vt:variant>
      <vt:variant>
        <vt:i4>5</vt:i4>
      </vt:variant>
      <vt:variant>
        <vt:lpwstr/>
      </vt:variant>
      <vt:variant>
        <vt:lpwstr>_Toc460943989</vt:lpwstr>
      </vt:variant>
      <vt:variant>
        <vt:i4>1245241</vt:i4>
      </vt:variant>
      <vt:variant>
        <vt:i4>32</vt:i4>
      </vt:variant>
      <vt:variant>
        <vt:i4>0</vt:i4>
      </vt:variant>
      <vt:variant>
        <vt:i4>5</vt:i4>
      </vt:variant>
      <vt:variant>
        <vt:lpwstr/>
      </vt:variant>
      <vt:variant>
        <vt:lpwstr>_Toc460943988</vt:lpwstr>
      </vt:variant>
      <vt:variant>
        <vt:i4>1245241</vt:i4>
      </vt:variant>
      <vt:variant>
        <vt:i4>26</vt:i4>
      </vt:variant>
      <vt:variant>
        <vt:i4>0</vt:i4>
      </vt:variant>
      <vt:variant>
        <vt:i4>5</vt:i4>
      </vt:variant>
      <vt:variant>
        <vt:lpwstr/>
      </vt:variant>
      <vt:variant>
        <vt:lpwstr>_Toc460943987</vt:lpwstr>
      </vt:variant>
      <vt:variant>
        <vt:i4>1245241</vt:i4>
      </vt:variant>
      <vt:variant>
        <vt:i4>20</vt:i4>
      </vt:variant>
      <vt:variant>
        <vt:i4>0</vt:i4>
      </vt:variant>
      <vt:variant>
        <vt:i4>5</vt:i4>
      </vt:variant>
      <vt:variant>
        <vt:lpwstr/>
      </vt:variant>
      <vt:variant>
        <vt:lpwstr>_Toc460943986</vt:lpwstr>
      </vt:variant>
      <vt:variant>
        <vt:i4>1245241</vt:i4>
      </vt:variant>
      <vt:variant>
        <vt:i4>14</vt:i4>
      </vt:variant>
      <vt:variant>
        <vt:i4>0</vt:i4>
      </vt:variant>
      <vt:variant>
        <vt:i4>5</vt:i4>
      </vt:variant>
      <vt:variant>
        <vt:lpwstr/>
      </vt:variant>
      <vt:variant>
        <vt:lpwstr>_Toc460943985</vt:lpwstr>
      </vt:variant>
      <vt:variant>
        <vt:i4>1245241</vt:i4>
      </vt:variant>
      <vt:variant>
        <vt:i4>8</vt:i4>
      </vt:variant>
      <vt:variant>
        <vt:i4>0</vt:i4>
      </vt:variant>
      <vt:variant>
        <vt:i4>5</vt:i4>
      </vt:variant>
      <vt:variant>
        <vt:lpwstr/>
      </vt:variant>
      <vt:variant>
        <vt:lpwstr>_Toc460943984</vt:lpwstr>
      </vt:variant>
      <vt:variant>
        <vt:i4>1245241</vt:i4>
      </vt:variant>
      <vt:variant>
        <vt:i4>2</vt:i4>
      </vt:variant>
      <vt:variant>
        <vt:i4>0</vt:i4>
      </vt:variant>
      <vt:variant>
        <vt:i4>5</vt:i4>
      </vt:variant>
      <vt:variant>
        <vt:lpwstr/>
      </vt:variant>
      <vt:variant>
        <vt:lpwstr>_Toc460943983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Programme Specification template</dc:title>
  <dc:subject>MA Programme Specification template</dc:subject>
  <dc:creator>Paul Braine</dc:creator>
  <cp:keywords/>
  <cp:lastModifiedBy>Adam Walker</cp:lastModifiedBy>
  <cp:revision>4</cp:revision>
  <cp:lastPrinted>2021-03-11T15:58:00Z</cp:lastPrinted>
  <dcterms:created xsi:type="dcterms:W3CDTF">2022-08-26T10:20:00Z</dcterms:created>
  <dcterms:modified xsi:type="dcterms:W3CDTF">2023-07-18T09:51:00Z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39e71e44-edbb-4afd-9388-d8bb73867abb</vt:lpwstr>
  </property>
  <property fmtid="{D5CDD505-2E9C-101B-9397-08002B2CF9AE}" pid="3" name="ContentTypeId">
    <vt:lpwstr>0x0101007C9E19AA688DA94A9BAE6D373C4A548F</vt:lpwstr>
  </property>
</Properties>
</file>