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ABED" w14:textId="77777777" w:rsidR="00626DE9" w:rsidRPr="001155FD" w:rsidRDefault="00547063" w:rsidP="001155FD">
      <w:pPr>
        <w:spacing w:after="0" w:line="240" w:lineRule="auto"/>
        <w:jc w:val="center"/>
        <w:rPr>
          <w:rFonts w:eastAsia="Calibri" w:cs="Times New Roman"/>
          <w:b/>
          <w:sz w:val="28"/>
          <w:szCs w:val="28"/>
        </w:rPr>
      </w:pPr>
      <w:r>
        <w:rPr>
          <w:rFonts w:eastAsia="Calibri" w:cs="Times New Roman"/>
          <w:b/>
          <w:sz w:val="28"/>
          <w:szCs w:val="28"/>
        </w:rPr>
        <w:t>Meeting of the Corporation Board</w:t>
      </w:r>
      <w:r w:rsidR="00D8336C">
        <w:rPr>
          <w:rFonts w:eastAsia="Calibri" w:cs="Times New Roman"/>
          <w:b/>
          <w:sz w:val="28"/>
          <w:szCs w:val="28"/>
        </w:rPr>
        <w:t xml:space="preserve"> </w:t>
      </w:r>
    </w:p>
    <w:p w14:paraId="67D95778" w14:textId="6F26A76D" w:rsidR="00662870" w:rsidRPr="00626DE9" w:rsidRDefault="00E00E7C" w:rsidP="000E2260">
      <w:pPr>
        <w:spacing w:after="120" w:line="240" w:lineRule="auto"/>
        <w:jc w:val="center"/>
        <w:rPr>
          <w:rFonts w:eastAsia="Calibri" w:cs="Times New Roman"/>
          <w:b/>
        </w:rPr>
      </w:pPr>
      <w:r>
        <w:rPr>
          <w:rFonts w:eastAsia="Calibri" w:cs="Times New Roman"/>
          <w:b/>
        </w:rPr>
        <w:t xml:space="preserve">Friday </w:t>
      </w:r>
      <w:r w:rsidR="00BA43D0">
        <w:rPr>
          <w:rFonts w:eastAsia="Calibri" w:cs="Times New Roman"/>
          <w:b/>
        </w:rPr>
        <w:t>March 10</w:t>
      </w:r>
      <w:r w:rsidR="00BA43D0" w:rsidRPr="00BA43D0">
        <w:rPr>
          <w:rFonts w:eastAsia="Calibri" w:cs="Times New Roman"/>
          <w:b/>
          <w:vertAlign w:val="superscript"/>
        </w:rPr>
        <w:t>th</w:t>
      </w:r>
      <w:r w:rsidR="00BA43D0">
        <w:rPr>
          <w:rFonts w:eastAsia="Calibri" w:cs="Times New Roman"/>
          <w:b/>
        </w:rPr>
        <w:t>, 2023</w:t>
      </w:r>
      <w:r w:rsidR="00F903B3">
        <w:rPr>
          <w:rFonts w:eastAsia="Calibri" w:cs="Times New Roman"/>
          <w:b/>
        </w:rPr>
        <w:t xml:space="preserve"> at </w:t>
      </w:r>
      <w:r>
        <w:rPr>
          <w:rFonts w:eastAsia="Calibri" w:cs="Times New Roman"/>
          <w:b/>
        </w:rPr>
        <w:t>110</w:t>
      </w:r>
      <w:r w:rsidR="00322357">
        <w:rPr>
          <w:rFonts w:eastAsia="Calibri" w:cs="Times New Roman"/>
          <w:b/>
        </w:rPr>
        <w:t>0</w:t>
      </w:r>
      <w:r w:rsidR="00F903B3">
        <w:rPr>
          <w:rFonts w:eastAsia="Calibri" w:cs="Times New Roman"/>
          <w:b/>
        </w:rPr>
        <w:t>hrs</w:t>
      </w:r>
    </w:p>
    <w:p w14:paraId="765E03FA" w14:textId="7DDC166F" w:rsidR="00A45A37" w:rsidRDefault="001F283D" w:rsidP="00F57CD3">
      <w:pPr>
        <w:spacing w:after="0" w:line="240" w:lineRule="auto"/>
        <w:jc w:val="center"/>
      </w:pPr>
      <w:r>
        <w:rPr>
          <w:rFonts w:eastAsia="Calibri" w:cs="Times New Roman"/>
          <w:b/>
        </w:rPr>
        <w:t xml:space="preserve">Board Room, </w:t>
      </w:r>
      <w:r w:rsidR="00BA43D0">
        <w:rPr>
          <w:rFonts w:eastAsia="Calibri" w:cs="Times New Roman"/>
          <w:b/>
        </w:rPr>
        <w:t>Middlesbrough</w:t>
      </w:r>
      <w:r w:rsidR="00877646">
        <w:rPr>
          <w:rFonts w:eastAsia="Calibri" w:cs="Times New Roman"/>
          <w:b/>
        </w:rPr>
        <w:t xml:space="preserve"> </w:t>
      </w:r>
      <w:r>
        <w:rPr>
          <w:rFonts w:eastAsia="Calibri" w:cs="Times New Roman"/>
          <w:b/>
        </w:rPr>
        <w:t xml:space="preserve">and </w:t>
      </w:r>
      <w:r w:rsidR="00547063">
        <w:rPr>
          <w:rFonts w:eastAsia="Calibri" w:cs="Times New Roman"/>
          <w:b/>
        </w:rPr>
        <w:t xml:space="preserve">Via </w:t>
      </w:r>
      <w:r w:rsidR="004A13B6">
        <w:rPr>
          <w:rFonts w:eastAsia="Calibri" w:cs="Times New Roman"/>
          <w:b/>
        </w:rPr>
        <w:t>MS Tea</w:t>
      </w:r>
      <w:r w:rsidR="001155FD">
        <w:rPr>
          <w:rFonts w:eastAsia="Calibri" w:cs="Times New Roman"/>
          <w:b/>
        </w:rPr>
        <w:t>ms</w:t>
      </w:r>
    </w:p>
    <w:p w14:paraId="14F94436" w14:textId="77777777" w:rsidR="00F57CD3" w:rsidRPr="00D137FE" w:rsidRDefault="00F57CD3" w:rsidP="00F57CD3">
      <w:pPr>
        <w:spacing w:after="0" w:line="240" w:lineRule="auto"/>
        <w:jc w:val="center"/>
      </w:pPr>
    </w:p>
    <w:tbl>
      <w:tblPr>
        <w:tblStyle w:val="TableGrid"/>
        <w:tblpPr w:leftFromText="180" w:rightFromText="180" w:vertAnchor="text" w:tblpY="1"/>
        <w:tblOverlap w:val="nev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564"/>
        <w:gridCol w:w="837"/>
        <w:gridCol w:w="4166"/>
        <w:gridCol w:w="1132"/>
        <w:gridCol w:w="117"/>
      </w:tblGrid>
      <w:tr w:rsidR="00BC4A85" w:rsidRPr="00BC4A85" w14:paraId="36CB6009" w14:textId="77777777" w:rsidTr="008E2AE7">
        <w:trPr>
          <w:gridAfter w:val="1"/>
          <w:wAfter w:w="117" w:type="dxa"/>
        </w:trPr>
        <w:tc>
          <w:tcPr>
            <w:tcW w:w="3500" w:type="dxa"/>
            <w:gridSpan w:val="2"/>
          </w:tcPr>
          <w:p w14:paraId="0FCB86E8" w14:textId="77777777" w:rsidR="00A31C2B" w:rsidRPr="00FE2A8B" w:rsidRDefault="00A31C2B" w:rsidP="00A0650E">
            <w:pPr>
              <w:jc w:val="left"/>
              <w:rPr>
                <w:rFonts w:cs="Arial"/>
                <w:sz w:val="22"/>
              </w:rPr>
            </w:pPr>
            <w:r w:rsidRPr="00FE2A8B">
              <w:rPr>
                <w:rFonts w:cs="Arial"/>
                <w:b/>
                <w:sz w:val="22"/>
              </w:rPr>
              <w:t>Members present</w:t>
            </w:r>
            <w:r w:rsidR="002B0FC5" w:rsidRPr="00FE2A8B">
              <w:rPr>
                <w:rFonts w:cs="Arial"/>
                <w:b/>
                <w:sz w:val="22"/>
              </w:rPr>
              <w:t>:</w:t>
            </w:r>
          </w:p>
          <w:p w14:paraId="0E033A24" w14:textId="77777777" w:rsidR="008A0303" w:rsidRPr="005B4425" w:rsidRDefault="008A0303" w:rsidP="00A0650E">
            <w:pPr>
              <w:jc w:val="left"/>
              <w:rPr>
                <w:rFonts w:cs="Arial"/>
                <w:sz w:val="22"/>
              </w:rPr>
            </w:pPr>
            <w:r w:rsidRPr="005B4425">
              <w:rPr>
                <w:rFonts w:cs="Arial"/>
                <w:sz w:val="22"/>
              </w:rPr>
              <w:t>Mr T Bailey</w:t>
            </w:r>
          </w:p>
          <w:p w14:paraId="2CDA31F9" w14:textId="77777777" w:rsidR="00547063" w:rsidRPr="005B4425" w:rsidRDefault="00547063" w:rsidP="00A0650E">
            <w:pPr>
              <w:jc w:val="left"/>
              <w:rPr>
                <w:rFonts w:cs="Arial"/>
                <w:sz w:val="22"/>
              </w:rPr>
            </w:pPr>
            <w:r w:rsidRPr="005B4425">
              <w:rPr>
                <w:rFonts w:cs="Arial"/>
                <w:sz w:val="22"/>
              </w:rPr>
              <w:t>Dr M Raby</w:t>
            </w:r>
          </w:p>
          <w:p w14:paraId="49BBEE74" w14:textId="77777777" w:rsidR="00D137FE" w:rsidRPr="005B4425" w:rsidRDefault="00D137FE" w:rsidP="00A0650E">
            <w:pPr>
              <w:jc w:val="left"/>
              <w:rPr>
                <w:rFonts w:cs="Arial"/>
                <w:sz w:val="22"/>
              </w:rPr>
            </w:pPr>
            <w:r w:rsidRPr="005B4425">
              <w:rPr>
                <w:rFonts w:cs="Arial"/>
                <w:sz w:val="22"/>
              </w:rPr>
              <w:t>Mr D Hughes</w:t>
            </w:r>
          </w:p>
          <w:p w14:paraId="49B7BF8B" w14:textId="77777777" w:rsidR="008E7CEC" w:rsidRPr="005B4425" w:rsidRDefault="008E7CEC" w:rsidP="00A0650E">
            <w:pPr>
              <w:jc w:val="left"/>
              <w:rPr>
                <w:rFonts w:cs="Arial"/>
                <w:sz w:val="22"/>
              </w:rPr>
            </w:pPr>
            <w:r w:rsidRPr="005B4425">
              <w:rPr>
                <w:rFonts w:cs="Arial"/>
                <w:sz w:val="22"/>
              </w:rPr>
              <w:t>Mrs S Fawcett</w:t>
            </w:r>
          </w:p>
          <w:p w14:paraId="3ABDD890" w14:textId="77777777" w:rsidR="00155A9F" w:rsidRDefault="00EB6FAF" w:rsidP="00155A9F">
            <w:pPr>
              <w:jc w:val="left"/>
              <w:rPr>
                <w:rFonts w:cs="Arial"/>
                <w:sz w:val="22"/>
              </w:rPr>
            </w:pPr>
            <w:r w:rsidRPr="005B4425">
              <w:rPr>
                <w:rFonts w:cs="Arial"/>
                <w:sz w:val="22"/>
              </w:rPr>
              <w:t>Mr K Goldsborough</w:t>
            </w:r>
            <w:r w:rsidR="00155A9F" w:rsidRPr="00FE2A8B">
              <w:rPr>
                <w:rFonts w:cs="Arial"/>
                <w:sz w:val="22"/>
              </w:rPr>
              <w:t xml:space="preserve"> </w:t>
            </w:r>
          </w:p>
          <w:p w14:paraId="5591D4FC" w14:textId="088A3FCA" w:rsidR="00155A9F" w:rsidRPr="00FE2A8B" w:rsidRDefault="00155A9F" w:rsidP="00155A9F">
            <w:pPr>
              <w:jc w:val="left"/>
              <w:rPr>
                <w:rFonts w:cs="Arial"/>
                <w:sz w:val="22"/>
              </w:rPr>
            </w:pPr>
            <w:r w:rsidRPr="00FE2A8B">
              <w:rPr>
                <w:rFonts w:cs="Arial"/>
                <w:sz w:val="22"/>
              </w:rPr>
              <w:t>Professor J Rapley</w:t>
            </w:r>
          </w:p>
          <w:p w14:paraId="7E837828" w14:textId="77777777" w:rsidR="008E2AE7" w:rsidRPr="005B4425" w:rsidRDefault="008E2AE7" w:rsidP="008E2AE7">
            <w:pPr>
              <w:jc w:val="left"/>
              <w:rPr>
                <w:rFonts w:cs="Arial"/>
                <w:sz w:val="22"/>
              </w:rPr>
            </w:pPr>
            <w:r w:rsidRPr="005B4425">
              <w:rPr>
                <w:rFonts w:cs="Arial"/>
                <w:sz w:val="22"/>
              </w:rPr>
              <w:t>Professor R Simmons</w:t>
            </w:r>
          </w:p>
          <w:p w14:paraId="14A58235" w14:textId="77777777" w:rsidR="008E2AE7" w:rsidRPr="005B4425" w:rsidRDefault="008E2AE7" w:rsidP="008E2AE7">
            <w:pPr>
              <w:jc w:val="left"/>
              <w:rPr>
                <w:rFonts w:cs="Arial"/>
                <w:sz w:val="22"/>
              </w:rPr>
            </w:pPr>
            <w:r w:rsidRPr="005B4425">
              <w:rPr>
                <w:rFonts w:cs="Arial"/>
                <w:sz w:val="22"/>
              </w:rPr>
              <w:t>Ms G Miller</w:t>
            </w:r>
          </w:p>
          <w:p w14:paraId="670A3C4F" w14:textId="77777777" w:rsidR="00322357" w:rsidRPr="005B4425" w:rsidRDefault="00322357" w:rsidP="00A0650E">
            <w:pPr>
              <w:jc w:val="left"/>
              <w:rPr>
                <w:rFonts w:cs="Arial"/>
                <w:sz w:val="22"/>
              </w:rPr>
            </w:pPr>
            <w:r w:rsidRPr="005B4425">
              <w:rPr>
                <w:rFonts w:cs="Arial"/>
                <w:sz w:val="22"/>
              </w:rPr>
              <w:t>Mrs K Baggaley</w:t>
            </w:r>
          </w:p>
          <w:p w14:paraId="0EB89F9C" w14:textId="77777777" w:rsidR="008A0303" w:rsidRPr="005B4425" w:rsidRDefault="008A0303" w:rsidP="00A0650E">
            <w:pPr>
              <w:jc w:val="left"/>
              <w:rPr>
                <w:rFonts w:cs="Arial"/>
                <w:sz w:val="22"/>
              </w:rPr>
            </w:pPr>
            <w:r w:rsidRPr="005B4425">
              <w:rPr>
                <w:rFonts w:cs="Arial"/>
                <w:sz w:val="22"/>
              </w:rPr>
              <w:t>Ms N Brett</w:t>
            </w:r>
          </w:p>
          <w:p w14:paraId="5BCFCF47" w14:textId="77777777" w:rsidR="008A0303" w:rsidRPr="005B4425" w:rsidRDefault="008A0303" w:rsidP="00A0650E">
            <w:pPr>
              <w:jc w:val="left"/>
              <w:rPr>
                <w:rFonts w:cs="Arial"/>
                <w:sz w:val="22"/>
              </w:rPr>
            </w:pPr>
            <w:r w:rsidRPr="005B4425">
              <w:rPr>
                <w:rFonts w:cs="Arial"/>
                <w:sz w:val="22"/>
              </w:rPr>
              <w:t>Dr E Leonard Cross</w:t>
            </w:r>
          </w:p>
          <w:p w14:paraId="4E4FCC0E" w14:textId="77777777" w:rsidR="008E2AE7" w:rsidRPr="005B4425" w:rsidRDefault="008E2AE7" w:rsidP="008E2AE7">
            <w:pPr>
              <w:jc w:val="left"/>
              <w:rPr>
                <w:rFonts w:cs="Arial"/>
                <w:sz w:val="22"/>
              </w:rPr>
            </w:pPr>
            <w:r w:rsidRPr="005B4425">
              <w:rPr>
                <w:rFonts w:cs="Arial"/>
                <w:sz w:val="22"/>
              </w:rPr>
              <w:t>Mrs E Hardwick</w:t>
            </w:r>
          </w:p>
          <w:p w14:paraId="66541930" w14:textId="77777777" w:rsidR="008E2AE7" w:rsidRPr="005B4425" w:rsidRDefault="00506642" w:rsidP="00506642">
            <w:pPr>
              <w:jc w:val="left"/>
              <w:rPr>
                <w:rFonts w:cs="Arial"/>
                <w:sz w:val="22"/>
              </w:rPr>
            </w:pPr>
            <w:r w:rsidRPr="005B4425">
              <w:rPr>
                <w:rFonts w:cs="Arial"/>
                <w:sz w:val="22"/>
              </w:rPr>
              <w:t>Ms J Havakin</w:t>
            </w:r>
          </w:p>
          <w:p w14:paraId="3523F0D3" w14:textId="50782558" w:rsidR="00BA43D0" w:rsidRDefault="00BA43D0" w:rsidP="00BA43D0">
            <w:pPr>
              <w:jc w:val="left"/>
              <w:rPr>
                <w:rFonts w:cs="Arial"/>
                <w:sz w:val="22"/>
              </w:rPr>
            </w:pPr>
            <w:r w:rsidRPr="005B4425">
              <w:rPr>
                <w:rFonts w:cs="Arial"/>
                <w:sz w:val="22"/>
              </w:rPr>
              <w:t xml:space="preserve">Ms P Clarkson </w:t>
            </w:r>
          </w:p>
          <w:p w14:paraId="2C3D8B25" w14:textId="6EE7AD47" w:rsidR="00BA43D0" w:rsidRPr="005B4425" w:rsidRDefault="00BA43D0" w:rsidP="00BA43D0">
            <w:pPr>
              <w:jc w:val="left"/>
              <w:rPr>
                <w:rFonts w:cs="Arial"/>
                <w:sz w:val="22"/>
              </w:rPr>
            </w:pPr>
            <w:r>
              <w:rPr>
                <w:rFonts w:cs="Arial"/>
                <w:sz w:val="22"/>
              </w:rPr>
              <w:t>Ms K Binns</w:t>
            </w:r>
          </w:p>
          <w:p w14:paraId="2EA89A02" w14:textId="77777777" w:rsidR="00290AC3" w:rsidRPr="00BC4A85" w:rsidRDefault="00290AC3" w:rsidP="00946F34">
            <w:pPr>
              <w:jc w:val="left"/>
              <w:rPr>
                <w:rFonts w:cs="Arial"/>
                <w:szCs w:val="24"/>
              </w:rPr>
            </w:pPr>
          </w:p>
        </w:tc>
        <w:tc>
          <w:tcPr>
            <w:tcW w:w="837" w:type="dxa"/>
          </w:tcPr>
          <w:p w14:paraId="15291ABE" w14:textId="77777777" w:rsidR="00547063" w:rsidRDefault="00547063" w:rsidP="00A0650E">
            <w:pPr>
              <w:jc w:val="left"/>
              <w:rPr>
                <w:rFonts w:cs="Arial"/>
                <w:szCs w:val="24"/>
              </w:rPr>
            </w:pPr>
          </w:p>
          <w:p w14:paraId="64F3A098" w14:textId="77777777" w:rsidR="008A0303" w:rsidRPr="005B4425" w:rsidRDefault="008A0303" w:rsidP="00A0650E">
            <w:pPr>
              <w:jc w:val="left"/>
              <w:rPr>
                <w:rFonts w:cs="Arial"/>
                <w:sz w:val="22"/>
              </w:rPr>
            </w:pPr>
            <w:r w:rsidRPr="005B4425">
              <w:rPr>
                <w:rFonts w:cs="Arial"/>
                <w:sz w:val="22"/>
              </w:rPr>
              <w:t>TB</w:t>
            </w:r>
          </w:p>
          <w:p w14:paraId="7164E28C" w14:textId="77777777" w:rsidR="00BC4A85" w:rsidRPr="005B4425" w:rsidRDefault="00334791" w:rsidP="00A0650E">
            <w:pPr>
              <w:jc w:val="left"/>
              <w:rPr>
                <w:rFonts w:cs="Arial"/>
                <w:sz w:val="22"/>
              </w:rPr>
            </w:pPr>
            <w:r w:rsidRPr="005B4425">
              <w:rPr>
                <w:rFonts w:cs="Arial"/>
                <w:sz w:val="22"/>
              </w:rPr>
              <w:t>MR</w:t>
            </w:r>
          </w:p>
          <w:p w14:paraId="46541450" w14:textId="77777777" w:rsidR="00D137FE" w:rsidRPr="005B4425" w:rsidRDefault="00D137FE" w:rsidP="00A0650E">
            <w:pPr>
              <w:jc w:val="left"/>
              <w:rPr>
                <w:rFonts w:cs="Arial"/>
                <w:sz w:val="22"/>
              </w:rPr>
            </w:pPr>
            <w:r w:rsidRPr="005B4425">
              <w:rPr>
                <w:rFonts w:cs="Arial"/>
                <w:sz w:val="22"/>
              </w:rPr>
              <w:t>DH</w:t>
            </w:r>
          </w:p>
          <w:p w14:paraId="229C19DB" w14:textId="77777777" w:rsidR="008E7CEC" w:rsidRPr="005B4425" w:rsidRDefault="008E7CEC" w:rsidP="00A0650E">
            <w:pPr>
              <w:jc w:val="left"/>
              <w:rPr>
                <w:rFonts w:cs="Arial"/>
                <w:sz w:val="22"/>
              </w:rPr>
            </w:pPr>
            <w:r w:rsidRPr="005B4425">
              <w:rPr>
                <w:rFonts w:cs="Arial"/>
                <w:sz w:val="22"/>
              </w:rPr>
              <w:t>SF</w:t>
            </w:r>
          </w:p>
          <w:p w14:paraId="5998A366" w14:textId="77777777" w:rsidR="004B39B6" w:rsidRPr="005B4425" w:rsidRDefault="00EB6FAF" w:rsidP="00A0650E">
            <w:pPr>
              <w:jc w:val="left"/>
              <w:rPr>
                <w:rFonts w:cs="Arial"/>
                <w:sz w:val="22"/>
              </w:rPr>
            </w:pPr>
            <w:r w:rsidRPr="005B4425">
              <w:rPr>
                <w:rFonts w:cs="Arial"/>
                <w:sz w:val="22"/>
              </w:rPr>
              <w:t>KG</w:t>
            </w:r>
          </w:p>
          <w:p w14:paraId="5EA54D12" w14:textId="77777777" w:rsidR="00155A9F" w:rsidRDefault="00155A9F" w:rsidP="00A0650E">
            <w:pPr>
              <w:jc w:val="left"/>
              <w:rPr>
                <w:rFonts w:cs="Arial"/>
                <w:sz w:val="22"/>
              </w:rPr>
            </w:pPr>
            <w:r>
              <w:rPr>
                <w:rFonts w:cs="Arial"/>
                <w:sz w:val="22"/>
              </w:rPr>
              <w:t>JR</w:t>
            </w:r>
          </w:p>
          <w:p w14:paraId="4FC16CC6" w14:textId="44DC9DFA" w:rsidR="008E2AE7" w:rsidRPr="005B4425" w:rsidRDefault="008E2AE7" w:rsidP="00A0650E">
            <w:pPr>
              <w:jc w:val="left"/>
              <w:rPr>
                <w:rFonts w:cs="Arial"/>
                <w:sz w:val="22"/>
              </w:rPr>
            </w:pPr>
            <w:r w:rsidRPr="005B4425">
              <w:rPr>
                <w:rFonts w:cs="Arial"/>
                <w:sz w:val="22"/>
              </w:rPr>
              <w:t>RS</w:t>
            </w:r>
          </w:p>
          <w:p w14:paraId="4C2D6F1F" w14:textId="08CED3A2" w:rsidR="004B39B6" w:rsidRPr="005B4425" w:rsidRDefault="008E2AE7" w:rsidP="00A0650E">
            <w:pPr>
              <w:jc w:val="left"/>
              <w:rPr>
                <w:rFonts w:cs="Arial"/>
                <w:sz w:val="22"/>
              </w:rPr>
            </w:pPr>
            <w:r w:rsidRPr="005B4425">
              <w:rPr>
                <w:rFonts w:cs="Arial"/>
                <w:sz w:val="22"/>
              </w:rPr>
              <w:t>GM</w:t>
            </w:r>
          </w:p>
          <w:p w14:paraId="060CD82C" w14:textId="77777777" w:rsidR="00322357" w:rsidRPr="005B4425" w:rsidRDefault="00322357" w:rsidP="00A0650E">
            <w:pPr>
              <w:jc w:val="left"/>
              <w:rPr>
                <w:rFonts w:cs="Arial"/>
                <w:sz w:val="22"/>
              </w:rPr>
            </w:pPr>
            <w:r w:rsidRPr="005B4425">
              <w:rPr>
                <w:rFonts w:cs="Arial"/>
                <w:sz w:val="22"/>
              </w:rPr>
              <w:t>KB</w:t>
            </w:r>
          </w:p>
          <w:p w14:paraId="35CDD6A5" w14:textId="77777777" w:rsidR="008A0303" w:rsidRPr="005B4425" w:rsidRDefault="008A0303" w:rsidP="00A0650E">
            <w:pPr>
              <w:jc w:val="left"/>
              <w:rPr>
                <w:rFonts w:cs="Arial"/>
                <w:sz w:val="22"/>
              </w:rPr>
            </w:pPr>
            <w:r w:rsidRPr="005B4425">
              <w:rPr>
                <w:rFonts w:cs="Arial"/>
                <w:sz w:val="22"/>
              </w:rPr>
              <w:t>NB</w:t>
            </w:r>
          </w:p>
          <w:p w14:paraId="34B0366F" w14:textId="77777777" w:rsidR="008A0303" w:rsidRPr="005B4425" w:rsidRDefault="008A0303" w:rsidP="00A0650E">
            <w:pPr>
              <w:jc w:val="left"/>
              <w:rPr>
                <w:rFonts w:cs="Arial"/>
                <w:sz w:val="22"/>
              </w:rPr>
            </w:pPr>
            <w:r w:rsidRPr="005B4425">
              <w:rPr>
                <w:rFonts w:cs="Arial"/>
                <w:sz w:val="22"/>
              </w:rPr>
              <w:t>ELC</w:t>
            </w:r>
          </w:p>
          <w:p w14:paraId="67250688" w14:textId="77777777" w:rsidR="008E2AE7" w:rsidRPr="005B4425" w:rsidRDefault="008E2AE7" w:rsidP="00A0650E">
            <w:pPr>
              <w:jc w:val="left"/>
              <w:rPr>
                <w:rFonts w:cs="Arial"/>
                <w:sz w:val="22"/>
              </w:rPr>
            </w:pPr>
            <w:r w:rsidRPr="005B4425">
              <w:rPr>
                <w:rFonts w:cs="Arial"/>
                <w:sz w:val="22"/>
              </w:rPr>
              <w:t>EH</w:t>
            </w:r>
          </w:p>
          <w:p w14:paraId="127870D1" w14:textId="6BBE0188" w:rsidR="00506642" w:rsidRDefault="00506642" w:rsidP="00506642">
            <w:pPr>
              <w:jc w:val="left"/>
              <w:rPr>
                <w:rFonts w:cs="Arial"/>
                <w:sz w:val="22"/>
              </w:rPr>
            </w:pPr>
            <w:r w:rsidRPr="005B4425">
              <w:rPr>
                <w:rFonts w:cs="Arial"/>
                <w:sz w:val="22"/>
              </w:rPr>
              <w:t>JH</w:t>
            </w:r>
          </w:p>
          <w:p w14:paraId="734DA50E" w14:textId="48EF7C05" w:rsidR="00BA43D0" w:rsidRDefault="00BA43D0" w:rsidP="00506642">
            <w:pPr>
              <w:jc w:val="left"/>
              <w:rPr>
                <w:rFonts w:cs="Arial"/>
                <w:sz w:val="22"/>
              </w:rPr>
            </w:pPr>
            <w:r>
              <w:rPr>
                <w:rFonts w:cs="Arial"/>
                <w:sz w:val="22"/>
              </w:rPr>
              <w:t>PJC</w:t>
            </w:r>
          </w:p>
          <w:p w14:paraId="2675B624" w14:textId="3EF1A47E" w:rsidR="00BA43D0" w:rsidRPr="005B4425" w:rsidRDefault="00BA43D0" w:rsidP="00506642">
            <w:pPr>
              <w:jc w:val="left"/>
              <w:rPr>
                <w:rFonts w:cs="Arial"/>
                <w:sz w:val="22"/>
              </w:rPr>
            </w:pPr>
            <w:r>
              <w:rPr>
                <w:rFonts w:cs="Arial"/>
                <w:sz w:val="22"/>
              </w:rPr>
              <w:t>KBs</w:t>
            </w:r>
          </w:p>
          <w:p w14:paraId="44C9264F" w14:textId="77777777" w:rsidR="00290AC3" w:rsidRPr="00BC4A85" w:rsidRDefault="00290AC3" w:rsidP="00946F34">
            <w:pPr>
              <w:jc w:val="left"/>
              <w:rPr>
                <w:rFonts w:cs="Arial"/>
                <w:szCs w:val="24"/>
              </w:rPr>
            </w:pPr>
          </w:p>
        </w:tc>
        <w:tc>
          <w:tcPr>
            <w:tcW w:w="5298" w:type="dxa"/>
            <w:gridSpan w:val="2"/>
          </w:tcPr>
          <w:p w14:paraId="73CF8C79" w14:textId="77777777" w:rsidR="00A31C2B" w:rsidRDefault="00A31C2B" w:rsidP="00A0650E">
            <w:pPr>
              <w:jc w:val="left"/>
              <w:rPr>
                <w:rFonts w:cs="Arial"/>
                <w:szCs w:val="24"/>
              </w:rPr>
            </w:pPr>
          </w:p>
          <w:p w14:paraId="7C4CEDBF" w14:textId="77777777" w:rsidR="00547063" w:rsidRPr="005B4425" w:rsidRDefault="00547063" w:rsidP="00A0650E">
            <w:pPr>
              <w:jc w:val="left"/>
              <w:rPr>
                <w:rFonts w:cs="Arial"/>
                <w:sz w:val="22"/>
              </w:rPr>
            </w:pPr>
            <w:r w:rsidRPr="005B4425">
              <w:rPr>
                <w:rFonts w:cs="Arial"/>
                <w:sz w:val="22"/>
              </w:rPr>
              <w:t>Chair</w:t>
            </w:r>
          </w:p>
          <w:p w14:paraId="39D527D1" w14:textId="2462E445" w:rsidR="00D5754C" w:rsidRPr="005B4425" w:rsidRDefault="00334791" w:rsidP="00A0650E">
            <w:pPr>
              <w:jc w:val="left"/>
              <w:rPr>
                <w:rFonts w:cs="Arial"/>
                <w:sz w:val="22"/>
              </w:rPr>
            </w:pPr>
            <w:r w:rsidRPr="005B4425">
              <w:rPr>
                <w:rFonts w:cs="Arial"/>
                <w:sz w:val="22"/>
              </w:rPr>
              <w:t>Principal</w:t>
            </w:r>
          </w:p>
          <w:p w14:paraId="5D46CA15" w14:textId="77777777" w:rsidR="00D137FE" w:rsidRPr="005B4425" w:rsidRDefault="00D137FE" w:rsidP="00A0650E">
            <w:pPr>
              <w:jc w:val="left"/>
              <w:rPr>
                <w:rFonts w:cs="Arial"/>
                <w:sz w:val="22"/>
              </w:rPr>
            </w:pPr>
            <w:r w:rsidRPr="005B4425">
              <w:rPr>
                <w:rFonts w:cs="Arial"/>
                <w:sz w:val="22"/>
              </w:rPr>
              <w:t>Independent Member</w:t>
            </w:r>
          </w:p>
          <w:p w14:paraId="7FC37DDD" w14:textId="77777777" w:rsidR="00C7540B" w:rsidRPr="005B4425" w:rsidRDefault="00C7540B" w:rsidP="00A0650E">
            <w:pPr>
              <w:jc w:val="left"/>
              <w:rPr>
                <w:rFonts w:cs="Arial"/>
                <w:sz w:val="22"/>
              </w:rPr>
            </w:pPr>
            <w:r w:rsidRPr="005B4425">
              <w:rPr>
                <w:rFonts w:cs="Arial"/>
                <w:sz w:val="22"/>
              </w:rPr>
              <w:t>Independent Member</w:t>
            </w:r>
          </w:p>
          <w:p w14:paraId="09C07941" w14:textId="77777777" w:rsidR="00547063" w:rsidRPr="005B4425" w:rsidRDefault="00547063" w:rsidP="00A0650E">
            <w:pPr>
              <w:jc w:val="left"/>
              <w:rPr>
                <w:rFonts w:cs="Arial"/>
                <w:sz w:val="22"/>
              </w:rPr>
            </w:pPr>
            <w:r w:rsidRPr="005B4425">
              <w:rPr>
                <w:rFonts w:cs="Arial"/>
                <w:sz w:val="22"/>
              </w:rPr>
              <w:t>Independent Member</w:t>
            </w:r>
          </w:p>
          <w:p w14:paraId="4A733A9D" w14:textId="77777777" w:rsidR="00155A9F" w:rsidRDefault="00155A9F" w:rsidP="00A0650E">
            <w:pPr>
              <w:jc w:val="left"/>
              <w:rPr>
                <w:rFonts w:cs="Arial"/>
                <w:sz w:val="22"/>
              </w:rPr>
            </w:pPr>
            <w:r>
              <w:rPr>
                <w:rFonts w:cs="Arial"/>
                <w:sz w:val="22"/>
              </w:rPr>
              <w:t>Independent Member</w:t>
            </w:r>
          </w:p>
          <w:p w14:paraId="37F870BB" w14:textId="623FF3A7" w:rsidR="008E7CEC" w:rsidRPr="005B4425" w:rsidRDefault="008E7CEC" w:rsidP="00A0650E">
            <w:pPr>
              <w:jc w:val="left"/>
              <w:rPr>
                <w:rFonts w:cs="Arial"/>
                <w:sz w:val="22"/>
              </w:rPr>
            </w:pPr>
            <w:r w:rsidRPr="005B4425">
              <w:rPr>
                <w:rFonts w:cs="Arial"/>
                <w:sz w:val="22"/>
              </w:rPr>
              <w:t>Independent Member</w:t>
            </w:r>
          </w:p>
          <w:p w14:paraId="51097FAA" w14:textId="77777777" w:rsidR="00547063" w:rsidRPr="005B4425" w:rsidRDefault="00547063" w:rsidP="00A0650E">
            <w:pPr>
              <w:jc w:val="left"/>
              <w:rPr>
                <w:rFonts w:cs="Arial"/>
                <w:sz w:val="22"/>
              </w:rPr>
            </w:pPr>
            <w:r w:rsidRPr="005B4425">
              <w:rPr>
                <w:rFonts w:cs="Arial"/>
                <w:sz w:val="22"/>
              </w:rPr>
              <w:t>Independent Member</w:t>
            </w:r>
            <w:r w:rsidR="00CD6F7C" w:rsidRPr="005B4425">
              <w:rPr>
                <w:rFonts w:cs="Arial"/>
                <w:sz w:val="22"/>
              </w:rPr>
              <w:t xml:space="preserve"> </w:t>
            </w:r>
          </w:p>
          <w:p w14:paraId="0B12AED9" w14:textId="77777777" w:rsidR="008E2AE7" w:rsidRPr="005B4425" w:rsidRDefault="008E2AE7" w:rsidP="00A0650E">
            <w:pPr>
              <w:jc w:val="left"/>
              <w:rPr>
                <w:rFonts w:cs="Arial"/>
                <w:sz w:val="22"/>
              </w:rPr>
            </w:pPr>
            <w:r w:rsidRPr="005B4425">
              <w:rPr>
                <w:rFonts w:cs="Arial"/>
                <w:sz w:val="22"/>
              </w:rPr>
              <w:t>Independent Member</w:t>
            </w:r>
          </w:p>
          <w:p w14:paraId="66CA5F05" w14:textId="77777777" w:rsidR="00547063" w:rsidRPr="005B4425" w:rsidRDefault="008F4872" w:rsidP="00A0650E">
            <w:pPr>
              <w:jc w:val="left"/>
              <w:rPr>
                <w:rFonts w:cs="Arial"/>
                <w:sz w:val="22"/>
              </w:rPr>
            </w:pPr>
            <w:r w:rsidRPr="005B4425">
              <w:rPr>
                <w:rFonts w:cs="Arial"/>
                <w:sz w:val="22"/>
              </w:rPr>
              <w:t>Independent Member</w:t>
            </w:r>
          </w:p>
          <w:p w14:paraId="7CAC38C0" w14:textId="77777777" w:rsidR="00D8336C" w:rsidRPr="005B4425" w:rsidRDefault="004B39B6" w:rsidP="00A0650E">
            <w:pPr>
              <w:jc w:val="left"/>
              <w:rPr>
                <w:rFonts w:cs="Arial"/>
                <w:sz w:val="22"/>
              </w:rPr>
            </w:pPr>
            <w:r w:rsidRPr="005B4425">
              <w:rPr>
                <w:rFonts w:cs="Arial"/>
                <w:sz w:val="22"/>
              </w:rPr>
              <w:t>Independent Member</w:t>
            </w:r>
          </w:p>
          <w:p w14:paraId="760A1A34" w14:textId="77777777" w:rsidR="008E2AE7" w:rsidRPr="005B4425" w:rsidRDefault="008E2AE7" w:rsidP="008E2AE7">
            <w:pPr>
              <w:jc w:val="left"/>
              <w:rPr>
                <w:rFonts w:cs="Arial"/>
                <w:sz w:val="22"/>
              </w:rPr>
            </w:pPr>
            <w:r w:rsidRPr="005B4425">
              <w:rPr>
                <w:rFonts w:cs="Arial"/>
                <w:sz w:val="22"/>
              </w:rPr>
              <w:t>Staff Member (HE)</w:t>
            </w:r>
          </w:p>
          <w:p w14:paraId="7C9C31DA" w14:textId="77777777" w:rsidR="00506642" w:rsidRPr="005B4425" w:rsidRDefault="00506642" w:rsidP="00506642">
            <w:pPr>
              <w:jc w:val="left"/>
              <w:rPr>
                <w:rFonts w:cs="Arial"/>
                <w:sz w:val="22"/>
              </w:rPr>
            </w:pPr>
            <w:r w:rsidRPr="005B4425">
              <w:rPr>
                <w:rFonts w:cs="Arial"/>
                <w:sz w:val="22"/>
              </w:rPr>
              <w:t>Staff Member</w:t>
            </w:r>
            <w:r w:rsidR="008E2AE7" w:rsidRPr="005B4425">
              <w:rPr>
                <w:rFonts w:cs="Arial"/>
                <w:sz w:val="22"/>
              </w:rPr>
              <w:t xml:space="preserve"> (HE)</w:t>
            </w:r>
          </w:p>
          <w:p w14:paraId="643F4EC7" w14:textId="57403A08" w:rsidR="00BA43D0" w:rsidRDefault="00BA43D0" w:rsidP="00BA43D0">
            <w:pPr>
              <w:jc w:val="left"/>
              <w:rPr>
                <w:rFonts w:cs="Arial"/>
                <w:sz w:val="22"/>
              </w:rPr>
            </w:pPr>
            <w:r w:rsidRPr="005B4425">
              <w:rPr>
                <w:rFonts w:cs="Arial"/>
                <w:sz w:val="22"/>
              </w:rPr>
              <w:t>Staff Member (FE)</w:t>
            </w:r>
          </w:p>
          <w:p w14:paraId="55FF30F4" w14:textId="5860EA4D" w:rsidR="00BA43D0" w:rsidRPr="005B4425" w:rsidRDefault="00BA43D0" w:rsidP="00BA43D0">
            <w:pPr>
              <w:jc w:val="left"/>
              <w:rPr>
                <w:rFonts w:cs="Arial"/>
                <w:sz w:val="22"/>
              </w:rPr>
            </w:pPr>
            <w:r>
              <w:rPr>
                <w:rFonts w:cs="Arial"/>
                <w:sz w:val="22"/>
              </w:rPr>
              <w:t>FE Student Governor</w:t>
            </w:r>
          </w:p>
          <w:p w14:paraId="4F4F786A" w14:textId="77777777" w:rsidR="00290AC3" w:rsidRPr="008036FD" w:rsidRDefault="00290AC3" w:rsidP="00946F34">
            <w:pPr>
              <w:jc w:val="left"/>
              <w:rPr>
                <w:rFonts w:cs="Arial"/>
              </w:rPr>
            </w:pPr>
          </w:p>
        </w:tc>
      </w:tr>
      <w:tr w:rsidR="00715B8C" w:rsidRPr="00BC4A85" w14:paraId="44E737EC" w14:textId="77777777" w:rsidTr="00A0650E">
        <w:trPr>
          <w:gridAfter w:val="1"/>
          <w:wAfter w:w="117" w:type="dxa"/>
        </w:trPr>
        <w:tc>
          <w:tcPr>
            <w:tcW w:w="3500" w:type="dxa"/>
            <w:gridSpan w:val="2"/>
          </w:tcPr>
          <w:p w14:paraId="333017D5" w14:textId="77777777" w:rsidR="00715B8C" w:rsidRPr="00FE2A8B" w:rsidRDefault="00715B8C" w:rsidP="00A0650E">
            <w:pPr>
              <w:jc w:val="left"/>
              <w:rPr>
                <w:rFonts w:cs="Arial"/>
                <w:b/>
                <w:sz w:val="22"/>
              </w:rPr>
            </w:pPr>
            <w:r w:rsidRPr="00FE2A8B">
              <w:rPr>
                <w:rFonts w:cs="Arial"/>
                <w:b/>
                <w:sz w:val="22"/>
              </w:rPr>
              <w:t>In Attendance:</w:t>
            </w:r>
          </w:p>
        </w:tc>
        <w:tc>
          <w:tcPr>
            <w:tcW w:w="837" w:type="dxa"/>
          </w:tcPr>
          <w:p w14:paraId="570F02B2" w14:textId="77777777" w:rsidR="00715B8C" w:rsidRPr="00FE2A8B" w:rsidRDefault="00715B8C" w:rsidP="00A0650E">
            <w:pPr>
              <w:jc w:val="left"/>
              <w:rPr>
                <w:rFonts w:cs="Arial"/>
                <w:sz w:val="22"/>
              </w:rPr>
            </w:pPr>
          </w:p>
        </w:tc>
        <w:tc>
          <w:tcPr>
            <w:tcW w:w="5298" w:type="dxa"/>
            <w:gridSpan w:val="2"/>
          </w:tcPr>
          <w:p w14:paraId="75E748F8" w14:textId="77777777" w:rsidR="00715B8C" w:rsidRPr="00FE2A8B" w:rsidRDefault="00715B8C" w:rsidP="00A0650E">
            <w:pPr>
              <w:jc w:val="left"/>
              <w:rPr>
                <w:rFonts w:cs="Arial"/>
                <w:sz w:val="22"/>
              </w:rPr>
            </w:pPr>
          </w:p>
        </w:tc>
      </w:tr>
      <w:tr w:rsidR="002B0FC5" w:rsidRPr="00BC4A85" w14:paraId="5D08B231" w14:textId="77777777" w:rsidTr="00A0650E">
        <w:trPr>
          <w:gridAfter w:val="1"/>
          <w:wAfter w:w="117" w:type="dxa"/>
        </w:trPr>
        <w:tc>
          <w:tcPr>
            <w:tcW w:w="3500" w:type="dxa"/>
            <w:gridSpan w:val="2"/>
          </w:tcPr>
          <w:p w14:paraId="75592CE0" w14:textId="77777777" w:rsidR="00E00E7C" w:rsidRPr="00FE2A8B" w:rsidRDefault="00E00E7C" w:rsidP="00E00E7C">
            <w:pPr>
              <w:jc w:val="left"/>
              <w:rPr>
                <w:rFonts w:cs="Arial"/>
                <w:sz w:val="22"/>
              </w:rPr>
            </w:pPr>
            <w:r w:rsidRPr="00FE2A8B">
              <w:rPr>
                <w:rFonts w:cs="Arial"/>
                <w:sz w:val="22"/>
              </w:rPr>
              <w:t>Mrs L McLaren</w:t>
            </w:r>
          </w:p>
          <w:p w14:paraId="791B8CE6" w14:textId="77777777" w:rsidR="00547063" w:rsidRPr="00FE2A8B" w:rsidRDefault="00547063" w:rsidP="00A0650E">
            <w:pPr>
              <w:jc w:val="left"/>
              <w:rPr>
                <w:rFonts w:cs="Arial"/>
                <w:sz w:val="22"/>
              </w:rPr>
            </w:pPr>
            <w:r w:rsidRPr="00FE2A8B">
              <w:rPr>
                <w:rFonts w:cs="Arial"/>
                <w:sz w:val="22"/>
              </w:rPr>
              <w:t>Mr M Wheaton</w:t>
            </w:r>
          </w:p>
          <w:p w14:paraId="30F959C1" w14:textId="77777777" w:rsidR="00322357" w:rsidRPr="00FE2A8B" w:rsidRDefault="00322357" w:rsidP="00A0650E">
            <w:pPr>
              <w:jc w:val="left"/>
              <w:rPr>
                <w:rFonts w:cs="Arial"/>
                <w:sz w:val="22"/>
              </w:rPr>
            </w:pPr>
            <w:r w:rsidRPr="00FE2A8B">
              <w:rPr>
                <w:rFonts w:cs="Arial"/>
                <w:sz w:val="22"/>
              </w:rPr>
              <w:t>Mr S Slorach</w:t>
            </w:r>
          </w:p>
          <w:p w14:paraId="68F500E0" w14:textId="77777777" w:rsidR="00E66207" w:rsidRPr="00FE2A8B" w:rsidRDefault="00E66207" w:rsidP="00E66207">
            <w:pPr>
              <w:jc w:val="left"/>
              <w:rPr>
                <w:rFonts w:cs="Arial"/>
                <w:sz w:val="22"/>
              </w:rPr>
            </w:pPr>
            <w:r w:rsidRPr="00FE2A8B">
              <w:rPr>
                <w:rFonts w:cs="Arial"/>
                <w:sz w:val="22"/>
              </w:rPr>
              <w:t>Mr J Waddington</w:t>
            </w:r>
          </w:p>
          <w:p w14:paraId="1A2F8152" w14:textId="77777777" w:rsidR="00D137FE" w:rsidRPr="00FE2A8B" w:rsidRDefault="00D137FE" w:rsidP="00E66207">
            <w:pPr>
              <w:jc w:val="left"/>
              <w:rPr>
                <w:rFonts w:cs="Arial"/>
                <w:sz w:val="22"/>
              </w:rPr>
            </w:pPr>
            <w:r w:rsidRPr="00FE2A8B">
              <w:rPr>
                <w:rFonts w:cs="Arial"/>
                <w:sz w:val="22"/>
              </w:rPr>
              <w:t>Mr P Chapman</w:t>
            </w:r>
          </w:p>
          <w:p w14:paraId="2B80E881" w14:textId="77777777" w:rsidR="00E00E7C" w:rsidRPr="00FE2A8B" w:rsidRDefault="00E00E7C" w:rsidP="00E66207">
            <w:pPr>
              <w:jc w:val="left"/>
              <w:rPr>
                <w:rFonts w:cs="Arial"/>
                <w:sz w:val="22"/>
              </w:rPr>
            </w:pPr>
            <w:r w:rsidRPr="00FE2A8B">
              <w:rPr>
                <w:rFonts w:cs="Arial"/>
                <w:sz w:val="22"/>
              </w:rPr>
              <w:t>Mrs A Crossland</w:t>
            </w:r>
          </w:p>
          <w:p w14:paraId="2422B77E" w14:textId="37A7E6D7" w:rsidR="00635C93" w:rsidRPr="00635C93" w:rsidRDefault="004D12F7" w:rsidP="00BA43D0">
            <w:pPr>
              <w:jc w:val="left"/>
              <w:rPr>
                <w:rFonts w:cs="Arial"/>
                <w:sz w:val="22"/>
              </w:rPr>
            </w:pPr>
            <w:r>
              <w:rPr>
                <w:rFonts w:cs="Arial"/>
                <w:sz w:val="22"/>
              </w:rPr>
              <w:t>Mr L Bradley</w:t>
            </w:r>
          </w:p>
        </w:tc>
        <w:tc>
          <w:tcPr>
            <w:tcW w:w="837" w:type="dxa"/>
          </w:tcPr>
          <w:p w14:paraId="62E62574" w14:textId="77777777" w:rsidR="00E00E7C" w:rsidRPr="00FE2A8B" w:rsidRDefault="00E00E7C" w:rsidP="00E00E7C">
            <w:pPr>
              <w:jc w:val="left"/>
              <w:rPr>
                <w:rFonts w:cs="Arial"/>
                <w:sz w:val="22"/>
              </w:rPr>
            </w:pPr>
            <w:r w:rsidRPr="00FE2A8B">
              <w:rPr>
                <w:rFonts w:cs="Arial"/>
                <w:sz w:val="22"/>
              </w:rPr>
              <w:t>LM</w:t>
            </w:r>
          </w:p>
          <w:p w14:paraId="3237B453" w14:textId="77777777" w:rsidR="008F4872" w:rsidRPr="00FE2A8B" w:rsidRDefault="00E66207" w:rsidP="00A0650E">
            <w:pPr>
              <w:jc w:val="left"/>
              <w:rPr>
                <w:rFonts w:cs="Arial"/>
                <w:sz w:val="22"/>
              </w:rPr>
            </w:pPr>
            <w:r w:rsidRPr="00FE2A8B">
              <w:rPr>
                <w:rFonts w:cs="Arial"/>
                <w:sz w:val="22"/>
              </w:rPr>
              <w:t>M</w:t>
            </w:r>
            <w:r w:rsidR="00547063" w:rsidRPr="00FE2A8B">
              <w:rPr>
                <w:rFonts w:cs="Arial"/>
                <w:sz w:val="22"/>
              </w:rPr>
              <w:t>W</w:t>
            </w:r>
          </w:p>
          <w:p w14:paraId="1E0D9E2F" w14:textId="77777777" w:rsidR="00322357" w:rsidRPr="00FE2A8B" w:rsidRDefault="00322357" w:rsidP="00A0650E">
            <w:pPr>
              <w:jc w:val="left"/>
              <w:rPr>
                <w:rFonts w:cs="Arial"/>
                <w:sz w:val="22"/>
              </w:rPr>
            </w:pPr>
            <w:r w:rsidRPr="00FE2A8B">
              <w:rPr>
                <w:rFonts w:cs="Arial"/>
                <w:sz w:val="22"/>
              </w:rPr>
              <w:t>SS</w:t>
            </w:r>
          </w:p>
          <w:p w14:paraId="0B7A363D" w14:textId="77777777" w:rsidR="00E66207" w:rsidRPr="00FE2A8B" w:rsidRDefault="00E66207" w:rsidP="00E66207">
            <w:pPr>
              <w:jc w:val="left"/>
              <w:rPr>
                <w:rFonts w:cs="Arial"/>
                <w:sz w:val="22"/>
              </w:rPr>
            </w:pPr>
            <w:r w:rsidRPr="00FE2A8B">
              <w:rPr>
                <w:rFonts w:cs="Arial"/>
                <w:sz w:val="22"/>
              </w:rPr>
              <w:t>JW</w:t>
            </w:r>
          </w:p>
          <w:p w14:paraId="6A7F685F" w14:textId="77777777" w:rsidR="00D137FE" w:rsidRPr="00FE2A8B" w:rsidRDefault="00D137FE" w:rsidP="00E66207">
            <w:pPr>
              <w:jc w:val="left"/>
              <w:rPr>
                <w:rFonts w:cs="Arial"/>
                <w:sz w:val="22"/>
              </w:rPr>
            </w:pPr>
            <w:r w:rsidRPr="00FE2A8B">
              <w:rPr>
                <w:rFonts w:cs="Arial"/>
                <w:sz w:val="22"/>
              </w:rPr>
              <w:t>PC</w:t>
            </w:r>
          </w:p>
          <w:p w14:paraId="34D3F6C7" w14:textId="77777777" w:rsidR="00E00E7C" w:rsidRPr="00FE2A8B" w:rsidRDefault="00E00E7C" w:rsidP="00E66207">
            <w:pPr>
              <w:jc w:val="left"/>
              <w:rPr>
                <w:rFonts w:cs="Arial"/>
                <w:sz w:val="22"/>
              </w:rPr>
            </w:pPr>
            <w:r w:rsidRPr="00FE2A8B">
              <w:rPr>
                <w:rFonts w:cs="Arial"/>
                <w:sz w:val="22"/>
              </w:rPr>
              <w:t>AC</w:t>
            </w:r>
          </w:p>
          <w:p w14:paraId="50276BE5" w14:textId="1416542C" w:rsidR="005C1341" w:rsidRPr="00FE2A8B" w:rsidRDefault="004D12F7" w:rsidP="00E66207">
            <w:pPr>
              <w:jc w:val="left"/>
              <w:rPr>
                <w:rFonts w:cs="Arial"/>
                <w:sz w:val="22"/>
              </w:rPr>
            </w:pPr>
            <w:r>
              <w:rPr>
                <w:rFonts w:cs="Arial"/>
                <w:sz w:val="22"/>
              </w:rPr>
              <w:t>LB</w:t>
            </w:r>
          </w:p>
        </w:tc>
        <w:tc>
          <w:tcPr>
            <w:tcW w:w="5298" w:type="dxa"/>
            <w:gridSpan w:val="2"/>
          </w:tcPr>
          <w:p w14:paraId="13630576" w14:textId="77777777" w:rsidR="00E00E7C" w:rsidRPr="00FE2A8B" w:rsidRDefault="00E00E7C" w:rsidP="00E00E7C">
            <w:pPr>
              <w:tabs>
                <w:tab w:val="left" w:pos="1701"/>
                <w:tab w:val="left" w:pos="3402"/>
              </w:tabs>
              <w:rPr>
                <w:rFonts w:cs="Arial"/>
                <w:sz w:val="22"/>
              </w:rPr>
            </w:pPr>
            <w:r w:rsidRPr="00FE2A8B">
              <w:rPr>
                <w:rFonts w:cs="Arial"/>
                <w:sz w:val="22"/>
              </w:rPr>
              <w:t>Head of Governance</w:t>
            </w:r>
          </w:p>
          <w:p w14:paraId="58D54E77" w14:textId="77777777" w:rsidR="00B85B58" w:rsidRPr="00FE2A8B" w:rsidRDefault="00B85B58" w:rsidP="00A0650E">
            <w:pPr>
              <w:tabs>
                <w:tab w:val="left" w:pos="1701"/>
                <w:tab w:val="left" w:pos="3402"/>
              </w:tabs>
              <w:rPr>
                <w:rFonts w:cs="Arial"/>
                <w:sz w:val="22"/>
              </w:rPr>
            </w:pPr>
            <w:r w:rsidRPr="00FE2A8B">
              <w:rPr>
                <w:rFonts w:cs="Arial"/>
                <w:sz w:val="22"/>
              </w:rPr>
              <w:t>VP Strategic Projects</w:t>
            </w:r>
          </w:p>
          <w:p w14:paraId="0A3019D4" w14:textId="77777777" w:rsidR="00322357" w:rsidRPr="00FE2A8B" w:rsidRDefault="00322357" w:rsidP="00A0650E">
            <w:pPr>
              <w:tabs>
                <w:tab w:val="left" w:pos="1701"/>
                <w:tab w:val="left" w:pos="3402"/>
              </w:tabs>
              <w:rPr>
                <w:rFonts w:cs="Arial"/>
                <w:sz w:val="22"/>
              </w:rPr>
            </w:pPr>
            <w:r w:rsidRPr="00FE2A8B">
              <w:rPr>
                <w:rFonts w:cs="Arial"/>
                <w:sz w:val="22"/>
              </w:rPr>
              <w:t>VP Resources</w:t>
            </w:r>
          </w:p>
          <w:p w14:paraId="725B9163" w14:textId="77777777" w:rsidR="00E66207" w:rsidRPr="00FE2A8B" w:rsidRDefault="00E66207" w:rsidP="00E66207">
            <w:pPr>
              <w:tabs>
                <w:tab w:val="left" w:pos="1701"/>
                <w:tab w:val="left" w:pos="3402"/>
              </w:tabs>
              <w:rPr>
                <w:rFonts w:cs="Arial"/>
                <w:sz w:val="22"/>
              </w:rPr>
            </w:pPr>
            <w:r w:rsidRPr="00FE2A8B">
              <w:rPr>
                <w:rFonts w:cs="Arial"/>
                <w:sz w:val="22"/>
              </w:rPr>
              <w:t>VP Higher Education</w:t>
            </w:r>
          </w:p>
          <w:p w14:paraId="3DE565B9" w14:textId="77777777" w:rsidR="00D137FE" w:rsidRPr="00FE2A8B" w:rsidRDefault="00D137FE" w:rsidP="00D137FE">
            <w:pPr>
              <w:tabs>
                <w:tab w:val="left" w:pos="1701"/>
                <w:tab w:val="left" w:pos="3402"/>
              </w:tabs>
              <w:ind w:left="2160" w:hanging="2160"/>
              <w:rPr>
                <w:rFonts w:cs="Arial"/>
                <w:sz w:val="22"/>
              </w:rPr>
            </w:pPr>
            <w:r w:rsidRPr="00FE2A8B">
              <w:rPr>
                <w:rFonts w:cs="Arial"/>
                <w:sz w:val="22"/>
              </w:rPr>
              <w:t>VP Employability &amp; External Relations</w:t>
            </w:r>
          </w:p>
          <w:p w14:paraId="247C2D45" w14:textId="77777777" w:rsidR="00E00E7C" w:rsidRPr="00FE2A8B" w:rsidRDefault="00666E97" w:rsidP="00D137FE">
            <w:pPr>
              <w:tabs>
                <w:tab w:val="left" w:pos="1701"/>
                <w:tab w:val="left" w:pos="3402"/>
              </w:tabs>
              <w:ind w:left="2160" w:hanging="2160"/>
              <w:rPr>
                <w:rFonts w:cs="Arial"/>
                <w:sz w:val="22"/>
              </w:rPr>
            </w:pPr>
            <w:r w:rsidRPr="00FE2A8B">
              <w:rPr>
                <w:rFonts w:cs="Arial"/>
                <w:sz w:val="22"/>
              </w:rPr>
              <w:t>VP People Services</w:t>
            </w:r>
          </w:p>
          <w:p w14:paraId="17480DD8" w14:textId="699B9C68" w:rsidR="004D12F7" w:rsidRDefault="004D12F7" w:rsidP="00A0650E">
            <w:pPr>
              <w:tabs>
                <w:tab w:val="left" w:pos="1701"/>
                <w:tab w:val="left" w:pos="3402"/>
              </w:tabs>
              <w:rPr>
                <w:rFonts w:cs="Arial"/>
                <w:sz w:val="22"/>
              </w:rPr>
            </w:pPr>
            <w:r>
              <w:rPr>
                <w:rFonts w:cs="Arial"/>
                <w:sz w:val="22"/>
              </w:rPr>
              <w:t>Recruitment Manager (Item 1</w:t>
            </w:r>
            <w:r w:rsidR="00BA43D0">
              <w:rPr>
                <w:rFonts w:cs="Arial"/>
                <w:sz w:val="22"/>
              </w:rPr>
              <w:t>1</w:t>
            </w:r>
            <w:r>
              <w:rPr>
                <w:rFonts w:cs="Arial"/>
                <w:sz w:val="22"/>
              </w:rPr>
              <w:t xml:space="preserve"> only)</w:t>
            </w:r>
          </w:p>
          <w:p w14:paraId="46F91789" w14:textId="45AE97C9" w:rsidR="00635C93" w:rsidRPr="00FE2A8B" w:rsidRDefault="00635C93" w:rsidP="00BA43D0">
            <w:pPr>
              <w:tabs>
                <w:tab w:val="left" w:pos="1701"/>
                <w:tab w:val="left" w:pos="3402"/>
              </w:tabs>
              <w:rPr>
                <w:rFonts w:cs="Arial"/>
                <w:sz w:val="22"/>
              </w:rPr>
            </w:pPr>
          </w:p>
        </w:tc>
      </w:tr>
      <w:tr w:rsidR="00D8336C" w:rsidRPr="00BC4A85" w14:paraId="30186BED" w14:textId="77777777" w:rsidTr="00A0650E">
        <w:trPr>
          <w:gridAfter w:val="1"/>
          <w:wAfter w:w="117" w:type="dxa"/>
        </w:trPr>
        <w:tc>
          <w:tcPr>
            <w:tcW w:w="3500" w:type="dxa"/>
            <w:gridSpan w:val="2"/>
          </w:tcPr>
          <w:p w14:paraId="31A8F052" w14:textId="77777777" w:rsidR="00D8336C" w:rsidRPr="00FE2A8B" w:rsidRDefault="00D8336C" w:rsidP="00A0650E">
            <w:pPr>
              <w:jc w:val="left"/>
              <w:rPr>
                <w:rFonts w:cs="Arial"/>
                <w:b/>
                <w:sz w:val="22"/>
              </w:rPr>
            </w:pPr>
            <w:r w:rsidRPr="00FE2A8B">
              <w:rPr>
                <w:rFonts w:cs="Arial"/>
                <w:b/>
                <w:sz w:val="22"/>
              </w:rPr>
              <w:t>Apologies:</w:t>
            </w:r>
          </w:p>
          <w:p w14:paraId="74D73E76" w14:textId="77777777" w:rsidR="00666E97" w:rsidRPr="00FE2A8B" w:rsidRDefault="00666E97" w:rsidP="00666E97">
            <w:pPr>
              <w:jc w:val="left"/>
              <w:rPr>
                <w:rFonts w:cs="Arial"/>
                <w:sz w:val="22"/>
              </w:rPr>
            </w:pPr>
            <w:r w:rsidRPr="00FE2A8B">
              <w:rPr>
                <w:rFonts w:cs="Arial"/>
                <w:sz w:val="22"/>
              </w:rPr>
              <w:t>Mr M Blanshard</w:t>
            </w:r>
          </w:p>
          <w:p w14:paraId="0D7D9732" w14:textId="77777777" w:rsidR="00946F34" w:rsidRPr="005B4425" w:rsidRDefault="00946F34" w:rsidP="00946F34">
            <w:pPr>
              <w:jc w:val="left"/>
              <w:rPr>
                <w:rFonts w:cs="Arial"/>
                <w:sz w:val="22"/>
              </w:rPr>
            </w:pPr>
            <w:r w:rsidRPr="005B4425">
              <w:rPr>
                <w:rFonts w:cs="Arial"/>
                <w:sz w:val="22"/>
              </w:rPr>
              <w:t xml:space="preserve">Ms R Marsh </w:t>
            </w:r>
          </w:p>
          <w:p w14:paraId="00841DC5" w14:textId="77777777" w:rsidR="00D137FE" w:rsidRPr="00FE2A8B" w:rsidRDefault="00D137FE" w:rsidP="00D137FE">
            <w:pPr>
              <w:jc w:val="left"/>
              <w:rPr>
                <w:rFonts w:cs="Arial"/>
                <w:sz w:val="22"/>
              </w:rPr>
            </w:pPr>
            <w:r w:rsidRPr="00FE2A8B">
              <w:rPr>
                <w:rFonts w:cs="Arial"/>
                <w:sz w:val="22"/>
              </w:rPr>
              <w:t>Ms S Webber</w:t>
            </w:r>
          </w:p>
          <w:p w14:paraId="6776CD6E" w14:textId="5E5E393C" w:rsidR="007E2694" w:rsidRPr="00FE2A8B" w:rsidRDefault="00BA43D0" w:rsidP="00A0650E">
            <w:pPr>
              <w:jc w:val="left"/>
              <w:rPr>
                <w:rFonts w:cs="Arial"/>
                <w:sz w:val="22"/>
              </w:rPr>
            </w:pPr>
            <w:r w:rsidRPr="00FE2A8B">
              <w:rPr>
                <w:rFonts w:cs="Arial"/>
                <w:sz w:val="22"/>
              </w:rPr>
              <w:t>Mr R Kane</w:t>
            </w:r>
          </w:p>
        </w:tc>
        <w:tc>
          <w:tcPr>
            <w:tcW w:w="837" w:type="dxa"/>
          </w:tcPr>
          <w:p w14:paraId="53B3DE03" w14:textId="77777777" w:rsidR="00D8336C" w:rsidRPr="00FE2A8B" w:rsidRDefault="00D8336C" w:rsidP="00A0650E">
            <w:pPr>
              <w:jc w:val="left"/>
              <w:rPr>
                <w:rFonts w:cs="Arial"/>
                <w:sz w:val="22"/>
              </w:rPr>
            </w:pPr>
          </w:p>
          <w:p w14:paraId="51F7CD4C" w14:textId="59D160B7" w:rsidR="00946F34" w:rsidRPr="005B4425" w:rsidRDefault="00666E97" w:rsidP="00946F34">
            <w:pPr>
              <w:jc w:val="left"/>
              <w:rPr>
                <w:rFonts w:cs="Arial"/>
                <w:sz w:val="22"/>
              </w:rPr>
            </w:pPr>
            <w:r w:rsidRPr="00FE2A8B">
              <w:rPr>
                <w:rFonts w:cs="Arial"/>
                <w:sz w:val="22"/>
              </w:rPr>
              <w:t>MB</w:t>
            </w:r>
          </w:p>
          <w:p w14:paraId="2E3F6910" w14:textId="77777777" w:rsidR="00946F34" w:rsidRPr="005B4425" w:rsidRDefault="00946F34" w:rsidP="00946F34">
            <w:pPr>
              <w:jc w:val="left"/>
              <w:rPr>
                <w:rFonts w:cs="Arial"/>
                <w:sz w:val="22"/>
              </w:rPr>
            </w:pPr>
            <w:r w:rsidRPr="005B4425">
              <w:rPr>
                <w:rFonts w:cs="Arial"/>
                <w:sz w:val="22"/>
              </w:rPr>
              <w:t>RM</w:t>
            </w:r>
          </w:p>
          <w:p w14:paraId="06D0500A" w14:textId="77777777" w:rsidR="00506642" w:rsidRPr="00FE2A8B" w:rsidRDefault="008E2AE7" w:rsidP="00506642">
            <w:pPr>
              <w:jc w:val="left"/>
              <w:rPr>
                <w:rFonts w:cs="Arial"/>
                <w:sz w:val="22"/>
              </w:rPr>
            </w:pPr>
            <w:r w:rsidRPr="00FE2A8B">
              <w:rPr>
                <w:rFonts w:cs="Arial"/>
                <w:sz w:val="22"/>
              </w:rPr>
              <w:t>SW</w:t>
            </w:r>
          </w:p>
          <w:p w14:paraId="009B55FF" w14:textId="5FC68956" w:rsidR="00E66207" w:rsidRPr="00FE2A8B" w:rsidRDefault="00BA43D0" w:rsidP="008E2AE7">
            <w:pPr>
              <w:jc w:val="left"/>
              <w:rPr>
                <w:rFonts w:cs="Arial"/>
                <w:sz w:val="22"/>
              </w:rPr>
            </w:pPr>
            <w:r w:rsidRPr="00FE2A8B">
              <w:rPr>
                <w:rFonts w:cs="Arial"/>
                <w:sz w:val="22"/>
              </w:rPr>
              <w:t>RK</w:t>
            </w:r>
          </w:p>
        </w:tc>
        <w:tc>
          <w:tcPr>
            <w:tcW w:w="5298" w:type="dxa"/>
            <w:gridSpan w:val="2"/>
          </w:tcPr>
          <w:p w14:paraId="623EBA40" w14:textId="77777777" w:rsidR="00E66207" w:rsidRPr="00FE2A8B" w:rsidRDefault="00E66207" w:rsidP="00E66207">
            <w:pPr>
              <w:jc w:val="left"/>
              <w:rPr>
                <w:rFonts w:cs="Arial"/>
                <w:sz w:val="22"/>
              </w:rPr>
            </w:pPr>
          </w:p>
          <w:p w14:paraId="04D669B6" w14:textId="327474D9" w:rsidR="00666E97" w:rsidRPr="00FE2A8B" w:rsidRDefault="00666E97" w:rsidP="00666E97">
            <w:pPr>
              <w:jc w:val="left"/>
              <w:rPr>
                <w:rFonts w:cs="Arial"/>
                <w:sz w:val="22"/>
              </w:rPr>
            </w:pPr>
            <w:r w:rsidRPr="00FE2A8B">
              <w:rPr>
                <w:rFonts w:cs="Arial"/>
                <w:sz w:val="22"/>
              </w:rPr>
              <w:t>Independent Member</w:t>
            </w:r>
          </w:p>
          <w:p w14:paraId="30A229C2" w14:textId="77777777" w:rsidR="00D137FE" w:rsidRPr="00FE2A8B" w:rsidRDefault="00D137FE" w:rsidP="00D137FE">
            <w:pPr>
              <w:jc w:val="left"/>
              <w:rPr>
                <w:rFonts w:cs="Arial"/>
                <w:sz w:val="22"/>
              </w:rPr>
            </w:pPr>
            <w:r w:rsidRPr="00FE2A8B">
              <w:rPr>
                <w:rFonts w:cs="Arial"/>
                <w:sz w:val="22"/>
              </w:rPr>
              <w:t>HE Student Governor</w:t>
            </w:r>
          </w:p>
          <w:p w14:paraId="1457632F" w14:textId="77777777" w:rsidR="00946F34" w:rsidRDefault="00946F34" w:rsidP="00946F34">
            <w:pPr>
              <w:jc w:val="left"/>
              <w:rPr>
                <w:rFonts w:cs="Arial"/>
              </w:rPr>
            </w:pPr>
            <w:r w:rsidRPr="005B4425">
              <w:rPr>
                <w:rFonts w:cs="Arial"/>
                <w:sz w:val="22"/>
              </w:rPr>
              <w:t>HE Student Governor</w:t>
            </w:r>
          </w:p>
          <w:p w14:paraId="5828CB9F" w14:textId="5E8FA093" w:rsidR="00E66207" w:rsidRPr="00FE2A8B" w:rsidRDefault="00BA43D0" w:rsidP="007930A5">
            <w:pPr>
              <w:tabs>
                <w:tab w:val="left" w:pos="1701"/>
                <w:tab w:val="left" w:pos="3402"/>
              </w:tabs>
              <w:rPr>
                <w:rFonts w:cs="Arial"/>
                <w:sz w:val="22"/>
              </w:rPr>
            </w:pPr>
            <w:r w:rsidRPr="00FE2A8B">
              <w:rPr>
                <w:rFonts w:cs="Arial"/>
                <w:sz w:val="22"/>
              </w:rPr>
              <w:t>VP Further Education</w:t>
            </w:r>
          </w:p>
        </w:tc>
      </w:tr>
      <w:tr w:rsidR="00340A92" w:rsidRPr="00662870" w14:paraId="4C8F5C1A"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33F142C8" w14:textId="77777777" w:rsidR="00340A92" w:rsidRPr="00074370" w:rsidRDefault="00773D4E" w:rsidP="00A0650E">
            <w:pPr>
              <w:pStyle w:val="ListParagraph"/>
              <w:ind w:left="0"/>
              <w:jc w:val="left"/>
              <w:rPr>
                <w:rFonts w:cs="Arial"/>
                <w:b/>
              </w:rPr>
            </w:pPr>
            <w:r w:rsidRPr="00662870">
              <w:rPr>
                <w:rFonts w:cs="Arial"/>
                <w:sz w:val="22"/>
                <w:szCs w:val="24"/>
              </w:rPr>
              <w:tab/>
            </w:r>
          </w:p>
        </w:tc>
        <w:tc>
          <w:tcPr>
            <w:tcW w:w="7567" w:type="dxa"/>
            <w:gridSpan w:val="3"/>
          </w:tcPr>
          <w:p w14:paraId="499BCAC6" w14:textId="77777777" w:rsidR="00340A92" w:rsidRPr="00074370" w:rsidRDefault="00340A92" w:rsidP="00A0650E">
            <w:pPr>
              <w:pStyle w:val="ListParagraph"/>
              <w:ind w:left="0"/>
              <w:jc w:val="left"/>
              <w:rPr>
                <w:rFonts w:cs="Arial"/>
              </w:rPr>
            </w:pPr>
          </w:p>
        </w:tc>
        <w:tc>
          <w:tcPr>
            <w:tcW w:w="1249" w:type="dxa"/>
            <w:gridSpan w:val="2"/>
          </w:tcPr>
          <w:p w14:paraId="78BED8C8" w14:textId="77777777" w:rsidR="00340A92" w:rsidRPr="00074370" w:rsidRDefault="004727FA" w:rsidP="00A0650E">
            <w:pPr>
              <w:pStyle w:val="ListParagraph"/>
              <w:ind w:left="0"/>
              <w:jc w:val="center"/>
              <w:rPr>
                <w:rFonts w:cs="Arial"/>
                <w:b/>
              </w:rPr>
            </w:pPr>
            <w:r>
              <w:rPr>
                <w:rFonts w:cs="Arial"/>
                <w:b/>
              </w:rPr>
              <w:t>Action</w:t>
            </w:r>
          </w:p>
        </w:tc>
      </w:tr>
      <w:tr w:rsidR="00930DF7" w:rsidRPr="00662870" w14:paraId="718ABD47"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32CD3D91" w14:textId="77777777" w:rsidR="005F2FD5" w:rsidRPr="005F2FD5" w:rsidRDefault="005F2FD5" w:rsidP="00A0650E">
            <w:pPr>
              <w:pStyle w:val="ListParagraph"/>
              <w:ind w:left="0"/>
              <w:jc w:val="left"/>
              <w:rPr>
                <w:rFonts w:cs="Arial"/>
              </w:rPr>
            </w:pPr>
            <w:r w:rsidRPr="005F2FD5">
              <w:rPr>
                <w:rFonts w:cs="Arial"/>
              </w:rPr>
              <w:t>1.</w:t>
            </w:r>
          </w:p>
        </w:tc>
        <w:tc>
          <w:tcPr>
            <w:tcW w:w="7567" w:type="dxa"/>
            <w:gridSpan w:val="3"/>
          </w:tcPr>
          <w:p w14:paraId="06BFC1A4" w14:textId="598F2E46" w:rsidR="00B035D1" w:rsidRPr="00F57CD3" w:rsidRDefault="005F2FD5" w:rsidP="00A0650E">
            <w:pPr>
              <w:jc w:val="left"/>
              <w:rPr>
                <w:rFonts w:cs="Arial"/>
                <w:sz w:val="22"/>
              </w:rPr>
            </w:pPr>
            <w:r w:rsidRPr="00F57CD3">
              <w:rPr>
                <w:rFonts w:cs="Arial"/>
                <w:sz w:val="22"/>
              </w:rPr>
              <w:t xml:space="preserve">The Chair </w:t>
            </w:r>
            <w:r w:rsidR="00334791" w:rsidRPr="00F57CD3">
              <w:rPr>
                <w:rFonts w:cs="Arial"/>
                <w:sz w:val="22"/>
              </w:rPr>
              <w:t xml:space="preserve">opened the meeting at </w:t>
            </w:r>
            <w:r w:rsidR="008E2AE7" w:rsidRPr="00F57CD3">
              <w:rPr>
                <w:rFonts w:cs="Arial"/>
                <w:sz w:val="22"/>
              </w:rPr>
              <w:t>1100</w:t>
            </w:r>
            <w:r w:rsidR="00946F34" w:rsidRPr="00F57CD3">
              <w:rPr>
                <w:rFonts w:cs="Arial"/>
                <w:sz w:val="22"/>
              </w:rPr>
              <w:t>hrs</w:t>
            </w:r>
            <w:r w:rsidR="00603F28" w:rsidRPr="00F57CD3">
              <w:rPr>
                <w:rFonts w:cs="Arial"/>
                <w:sz w:val="22"/>
              </w:rPr>
              <w:t xml:space="preserve">.  </w:t>
            </w:r>
          </w:p>
          <w:p w14:paraId="05745B84" w14:textId="77777777" w:rsidR="00DE1CEE" w:rsidRPr="00F57CD3" w:rsidRDefault="00DE1CEE" w:rsidP="00A0650E">
            <w:pPr>
              <w:jc w:val="left"/>
              <w:rPr>
                <w:rFonts w:cs="Arial"/>
                <w:sz w:val="22"/>
              </w:rPr>
            </w:pPr>
          </w:p>
          <w:p w14:paraId="5BE78D80" w14:textId="41F65303" w:rsidR="00666E97" w:rsidRPr="00F57CD3" w:rsidRDefault="00B035D1" w:rsidP="00215CD3">
            <w:pPr>
              <w:jc w:val="left"/>
              <w:rPr>
                <w:rFonts w:cs="Arial"/>
                <w:sz w:val="22"/>
              </w:rPr>
            </w:pPr>
            <w:r w:rsidRPr="00F57CD3">
              <w:rPr>
                <w:rFonts w:cs="Arial"/>
                <w:sz w:val="22"/>
              </w:rPr>
              <w:t xml:space="preserve">Mr </w:t>
            </w:r>
            <w:r w:rsidR="000A2428" w:rsidRPr="00F57CD3">
              <w:rPr>
                <w:rFonts w:cs="Arial"/>
                <w:sz w:val="22"/>
              </w:rPr>
              <w:t xml:space="preserve">Bailey </w:t>
            </w:r>
            <w:r w:rsidRPr="00F57CD3">
              <w:rPr>
                <w:rFonts w:cs="Arial"/>
                <w:sz w:val="22"/>
              </w:rPr>
              <w:t>welcomed everyone to the meetin</w:t>
            </w:r>
            <w:r w:rsidR="00B152FE" w:rsidRPr="00F57CD3">
              <w:rPr>
                <w:rFonts w:cs="Arial"/>
                <w:sz w:val="22"/>
              </w:rPr>
              <w:t>g</w:t>
            </w:r>
            <w:r w:rsidR="00A637F2">
              <w:rPr>
                <w:rFonts w:cs="Arial"/>
                <w:sz w:val="22"/>
              </w:rPr>
              <w:t xml:space="preserve"> and introduced Ms Binns to her first meeting as FE Student Governor</w:t>
            </w:r>
            <w:r w:rsidR="00666E97" w:rsidRPr="00F57CD3">
              <w:rPr>
                <w:rFonts w:cs="Arial"/>
                <w:sz w:val="22"/>
              </w:rPr>
              <w:t>.</w:t>
            </w:r>
          </w:p>
          <w:p w14:paraId="70947150" w14:textId="77777777" w:rsidR="00215CD3" w:rsidRPr="00F57CD3" w:rsidRDefault="00215CD3" w:rsidP="00155A9F">
            <w:pPr>
              <w:jc w:val="left"/>
              <w:rPr>
                <w:rFonts w:cs="Arial"/>
                <w:sz w:val="22"/>
              </w:rPr>
            </w:pPr>
          </w:p>
        </w:tc>
        <w:tc>
          <w:tcPr>
            <w:tcW w:w="1249" w:type="dxa"/>
            <w:gridSpan w:val="2"/>
          </w:tcPr>
          <w:p w14:paraId="09CBFBE2" w14:textId="77777777" w:rsidR="00930DF7" w:rsidRPr="00F57CD3" w:rsidRDefault="00930DF7" w:rsidP="00A0650E">
            <w:pPr>
              <w:pStyle w:val="ListParagraph"/>
              <w:ind w:left="0"/>
              <w:jc w:val="center"/>
              <w:rPr>
                <w:rFonts w:cs="Arial"/>
                <w:b/>
                <w:sz w:val="22"/>
              </w:rPr>
            </w:pPr>
          </w:p>
        </w:tc>
      </w:tr>
      <w:tr w:rsidR="00340A92" w:rsidRPr="00662870" w14:paraId="062EEFCB"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28C4520" w14:textId="77777777" w:rsidR="00187026" w:rsidRPr="00C9320F" w:rsidRDefault="005F2FD5" w:rsidP="00A0650E">
            <w:pPr>
              <w:jc w:val="left"/>
              <w:rPr>
                <w:rFonts w:cs="Arial"/>
              </w:rPr>
            </w:pPr>
            <w:r>
              <w:rPr>
                <w:rFonts w:cs="Arial"/>
              </w:rPr>
              <w:t>2</w:t>
            </w:r>
            <w:r w:rsidR="00187026" w:rsidRPr="00C9320F">
              <w:rPr>
                <w:rFonts w:cs="Arial"/>
              </w:rPr>
              <w:t>.</w:t>
            </w:r>
          </w:p>
        </w:tc>
        <w:tc>
          <w:tcPr>
            <w:tcW w:w="7567" w:type="dxa"/>
            <w:gridSpan w:val="3"/>
          </w:tcPr>
          <w:p w14:paraId="0A44D20B" w14:textId="77777777" w:rsidR="00340A92" w:rsidRPr="00F57CD3" w:rsidRDefault="00340A92" w:rsidP="00A0650E">
            <w:pPr>
              <w:pStyle w:val="ListParagraph"/>
              <w:ind w:left="0"/>
              <w:jc w:val="left"/>
              <w:rPr>
                <w:rFonts w:cs="Arial"/>
                <w:b/>
                <w:sz w:val="22"/>
              </w:rPr>
            </w:pPr>
            <w:r w:rsidRPr="00F57CD3">
              <w:rPr>
                <w:rFonts w:cs="Arial"/>
                <w:b/>
                <w:sz w:val="22"/>
              </w:rPr>
              <w:t xml:space="preserve">Apologies </w:t>
            </w:r>
            <w:r w:rsidR="00662870" w:rsidRPr="00F57CD3">
              <w:rPr>
                <w:rFonts w:cs="Arial"/>
                <w:b/>
                <w:sz w:val="22"/>
              </w:rPr>
              <w:t>for absence</w:t>
            </w:r>
          </w:p>
          <w:p w14:paraId="0D3A9564" w14:textId="40D437FA" w:rsidR="001F1914" w:rsidRPr="00F57CD3" w:rsidRDefault="00D8336C" w:rsidP="00A0650E">
            <w:pPr>
              <w:jc w:val="left"/>
              <w:rPr>
                <w:rFonts w:cs="Arial"/>
                <w:sz w:val="22"/>
              </w:rPr>
            </w:pPr>
            <w:r w:rsidRPr="00F57CD3">
              <w:rPr>
                <w:rFonts w:cs="Arial"/>
                <w:sz w:val="22"/>
              </w:rPr>
              <w:t>Apologies were received from</w:t>
            </w:r>
            <w:r w:rsidR="00DE1CEE" w:rsidRPr="00F57CD3">
              <w:rPr>
                <w:rFonts w:cs="Arial"/>
                <w:sz w:val="22"/>
              </w:rPr>
              <w:t xml:space="preserve"> </w:t>
            </w:r>
            <w:r w:rsidR="00666E97" w:rsidRPr="00F57CD3">
              <w:rPr>
                <w:rFonts w:cs="Arial"/>
                <w:sz w:val="22"/>
              </w:rPr>
              <w:t>Mr Blanshard</w:t>
            </w:r>
            <w:r w:rsidR="00946F34" w:rsidRPr="00F57CD3">
              <w:rPr>
                <w:rFonts w:cs="Arial"/>
                <w:sz w:val="22"/>
              </w:rPr>
              <w:t>, Ms Marsh</w:t>
            </w:r>
            <w:r w:rsidR="00666E97" w:rsidRPr="00F57CD3">
              <w:rPr>
                <w:rFonts w:cs="Arial"/>
                <w:sz w:val="22"/>
              </w:rPr>
              <w:t xml:space="preserve"> </w:t>
            </w:r>
            <w:r w:rsidR="004E2B2D" w:rsidRPr="00F57CD3">
              <w:rPr>
                <w:rFonts w:cs="Arial"/>
                <w:sz w:val="22"/>
              </w:rPr>
              <w:t>Ms Webber</w:t>
            </w:r>
            <w:r w:rsidR="00BA43D0">
              <w:rPr>
                <w:rFonts w:cs="Arial"/>
                <w:sz w:val="22"/>
              </w:rPr>
              <w:t xml:space="preserve"> and Mr Kane</w:t>
            </w:r>
            <w:r w:rsidR="00B035D1" w:rsidRPr="00F57CD3">
              <w:rPr>
                <w:rFonts w:cs="Arial"/>
                <w:sz w:val="22"/>
              </w:rPr>
              <w:t>.</w:t>
            </w:r>
          </w:p>
          <w:p w14:paraId="64B90ED7" w14:textId="77777777" w:rsidR="00C15E8D" w:rsidRPr="00F57CD3" w:rsidRDefault="00C15E8D" w:rsidP="00155A9F">
            <w:pPr>
              <w:jc w:val="left"/>
              <w:rPr>
                <w:rFonts w:cs="Arial"/>
                <w:sz w:val="22"/>
              </w:rPr>
            </w:pPr>
          </w:p>
        </w:tc>
        <w:tc>
          <w:tcPr>
            <w:tcW w:w="1249" w:type="dxa"/>
            <w:gridSpan w:val="2"/>
          </w:tcPr>
          <w:p w14:paraId="2A7B4A1D" w14:textId="77777777" w:rsidR="006B3B7F" w:rsidRPr="00F57CD3" w:rsidRDefault="006B3B7F" w:rsidP="00A0650E">
            <w:pPr>
              <w:pStyle w:val="ListParagraph"/>
              <w:ind w:left="0"/>
              <w:jc w:val="center"/>
              <w:rPr>
                <w:rFonts w:cs="Arial"/>
                <w:sz w:val="22"/>
              </w:rPr>
            </w:pPr>
          </w:p>
          <w:p w14:paraId="56D7059D" w14:textId="77777777" w:rsidR="006B3B7F" w:rsidRPr="00F57CD3" w:rsidRDefault="006B3B7F" w:rsidP="00A0650E">
            <w:pPr>
              <w:rPr>
                <w:sz w:val="22"/>
              </w:rPr>
            </w:pPr>
          </w:p>
          <w:p w14:paraId="11FF3207" w14:textId="77777777" w:rsidR="009065A4" w:rsidRPr="00F57CD3" w:rsidRDefault="009065A4" w:rsidP="00966FA6">
            <w:pPr>
              <w:rPr>
                <w:sz w:val="22"/>
              </w:rPr>
            </w:pPr>
          </w:p>
        </w:tc>
      </w:tr>
      <w:tr w:rsidR="002E16A0" w:rsidRPr="00662870" w14:paraId="7A62BEA0" w14:textId="77777777" w:rsidTr="00793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36" w:type="dxa"/>
          </w:tcPr>
          <w:p w14:paraId="51B1E988" w14:textId="77777777" w:rsidR="002E16A0" w:rsidRDefault="005F2FD5" w:rsidP="00A0650E">
            <w:pPr>
              <w:jc w:val="left"/>
              <w:rPr>
                <w:rFonts w:cs="Arial"/>
              </w:rPr>
            </w:pPr>
            <w:r>
              <w:rPr>
                <w:rFonts w:cs="Arial"/>
              </w:rPr>
              <w:t>3</w:t>
            </w:r>
            <w:r w:rsidR="002E16A0">
              <w:rPr>
                <w:rFonts w:cs="Arial"/>
              </w:rPr>
              <w:t>.</w:t>
            </w:r>
          </w:p>
        </w:tc>
        <w:tc>
          <w:tcPr>
            <w:tcW w:w="7567" w:type="dxa"/>
            <w:gridSpan w:val="3"/>
          </w:tcPr>
          <w:p w14:paraId="3158D562" w14:textId="77777777" w:rsidR="002E16A0" w:rsidRPr="00F57CD3" w:rsidRDefault="002E16A0" w:rsidP="00A0650E">
            <w:pPr>
              <w:pStyle w:val="ListParagraph"/>
              <w:ind w:left="0"/>
              <w:jc w:val="left"/>
              <w:rPr>
                <w:rFonts w:cs="Arial"/>
                <w:sz w:val="22"/>
              </w:rPr>
            </w:pPr>
            <w:r w:rsidRPr="00F57CD3">
              <w:rPr>
                <w:rFonts w:cs="Arial"/>
                <w:b/>
                <w:sz w:val="22"/>
              </w:rPr>
              <w:t>Group Quorum</w:t>
            </w:r>
          </w:p>
          <w:p w14:paraId="464A2731" w14:textId="290EEED1" w:rsidR="00B152FE" w:rsidRPr="00F57CD3" w:rsidRDefault="007E4056" w:rsidP="00A0650E">
            <w:pPr>
              <w:jc w:val="left"/>
              <w:rPr>
                <w:rFonts w:cs="Arial"/>
                <w:sz w:val="22"/>
              </w:rPr>
            </w:pPr>
            <w:r w:rsidRPr="00F57CD3">
              <w:rPr>
                <w:rFonts w:cs="Arial"/>
                <w:sz w:val="22"/>
              </w:rPr>
              <w:t xml:space="preserve">The meeting was quorate in line with </w:t>
            </w:r>
            <w:r w:rsidR="00EB6CBB" w:rsidRPr="00F57CD3">
              <w:rPr>
                <w:rFonts w:cs="Arial"/>
                <w:sz w:val="22"/>
              </w:rPr>
              <w:t>Instruments and Articles 1</w:t>
            </w:r>
            <w:r w:rsidR="00140A0A" w:rsidRPr="00F57CD3">
              <w:rPr>
                <w:rFonts w:cs="Arial"/>
                <w:sz w:val="22"/>
              </w:rPr>
              <w:t>3</w:t>
            </w:r>
            <w:r w:rsidR="00EB6CBB" w:rsidRPr="00F57CD3">
              <w:rPr>
                <w:rFonts w:cs="Arial"/>
                <w:sz w:val="22"/>
              </w:rPr>
              <w:t>.1</w:t>
            </w:r>
            <w:r w:rsidRPr="00F57CD3">
              <w:rPr>
                <w:rFonts w:cs="Arial"/>
                <w:sz w:val="22"/>
              </w:rPr>
              <w:t xml:space="preserve"> “Meetings of the Corporation Board and its committees shall be quorate when 40% of the total membership of the Governing Body or its committee, </w:t>
            </w:r>
            <w:r w:rsidRPr="00F57CD3">
              <w:rPr>
                <w:rFonts w:cs="Arial"/>
                <w:sz w:val="22"/>
              </w:rPr>
              <w:lastRenderedPageBreak/>
              <w:t>excluding vacancies, is present, except where otherwise stated within the terms of reference for that committee.”</w:t>
            </w:r>
          </w:p>
        </w:tc>
        <w:tc>
          <w:tcPr>
            <w:tcW w:w="1249" w:type="dxa"/>
            <w:gridSpan w:val="2"/>
          </w:tcPr>
          <w:p w14:paraId="25CE676E" w14:textId="77777777" w:rsidR="002E16A0" w:rsidRPr="00F57CD3" w:rsidRDefault="002E16A0" w:rsidP="00A0650E">
            <w:pPr>
              <w:pStyle w:val="ListParagraph"/>
              <w:ind w:left="0"/>
              <w:jc w:val="center"/>
              <w:rPr>
                <w:rFonts w:cs="Arial"/>
                <w:sz w:val="22"/>
              </w:rPr>
            </w:pPr>
          </w:p>
        </w:tc>
      </w:tr>
      <w:tr w:rsidR="005F2FD5" w:rsidRPr="00662870" w14:paraId="77E67F27" w14:textId="77777777" w:rsidTr="004F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936" w:type="dxa"/>
          </w:tcPr>
          <w:p w14:paraId="3937EDE5" w14:textId="77777777" w:rsidR="005F2FD5" w:rsidRDefault="005F2FD5" w:rsidP="00A0650E">
            <w:pPr>
              <w:jc w:val="left"/>
              <w:rPr>
                <w:rFonts w:cs="Arial"/>
              </w:rPr>
            </w:pPr>
            <w:r>
              <w:rPr>
                <w:rFonts w:cs="Arial"/>
              </w:rPr>
              <w:t>4.</w:t>
            </w:r>
          </w:p>
        </w:tc>
        <w:tc>
          <w:tcPr>
            <w:tcW w:w="7567" w:type="dxa"/>
            <w:gridSpan w:val="3"/>
          </w:tcPr>
          <w:p w14:paraId="31AE4814" w14:textId="77777777" w:rsidR="005F2FD5" w:rsidRPr="00F57CD3" w:rsidRDefault="005F2FD5" w:rsidP="00A0650E">
            <w:pPr>
              <w:jc w:val="left"/>
              <w:rPr>
                <w:rFonts w:cs="Arial"/>
                <w:b/>
                <w:sz w:val="22"/>
              </w:rPr>
            </w:pPr>
            <w:r w:rsidRPr="00F57CD3">
              <w:rPr>
                <w:rFonts w:cs="Arial"/>
                <w:b/>
                <w:sz w:val="22"/>
              </w:rPr>
              <w:t>Declaration of Interests</w:t>
            </w:r>
          </w:p>
          <w:p w14:paraId="2CB43541" w14:textId="72E0124A" w:rsidR="006B3B7F" w:rsidRPr="00F57CD3" w:rsidRDefault="006B3B7F" w:rsidP="000A2428">
            <w:pPr>
              <w:jc w:val="left"/>
              <w:rPr>
                <w:rFonts w:cs="Arial"/>
                <w:sz w:val="22"/>
              </w:rPr>
            </w:pPr>
            <w:r w:rsidRPr="00F57CD3">
              <w:rPr>
                <w:rFonts w:cs="Arial"/>
                <w:sz w:val="22"/>
              </w:rPr>
              <w:t xml:space="preserve">The </w:t>
            </w:r>
            <w:r w:rsidR="001B63E7" w:rsidRPr="00F57CD3">
              <w:rPr>
                <w:rFonts w:cs="Arial"/>
                <w:sz w:val="22"/>
              </w:rPr>
              <w:t xml:space="preserve">Board </w:t>
            </w:r>
            <w:r w:rsidR="001B63E7" w:rsidRPr="00F57CD3">
              <w:rPr>
                <w:rFonts w:cs="Arial"/>
                <w:b/>
                <w:sz w:val="22"/>
              </w:rPr>
              <w:t>noted</w:t>
            </w:r>
            <w:r w:rsidR="001B63E7" w:rsidRPr="00F57CD3">
              <w:rPr>
                <w:rFonts w:cs="Arial"/>
                <w:sz w:val="22"/>
              </w:rPr>
              <w:t xml:space="preserve"> the </w:t>
            </w:r>
            <w:r w:rsidRPr="00F57CD3">
              <w:rPr>
                <w:rFonts w:cs="Arial"/>
                <w:sz w:val="22"/>
              </w:rPr>
              <w:t>Declaration of Interests.</w:t>
            </w:r>
          </w:p>
        </w:tc>
        <w:tc>
          <w:tcPr>
            <w:tcW w:w="1249" w:type="dxa"/>
            <w:gridSpan w:val="2"/>
          </w:tcPr>
          <w:p w14:paraId="186BBAB5" w14:textId="77777777" w:rsidR="005F2FD5" w:rsidRPr="00F57CD3" w:rsidRDefault="005F2FD5" w:rsidP="00A0650E">
            <w:pPr>
              <w:pStyle w:val="ListParagraph"/>
              <w:ind w:left="0"/>
              <w:jc w:val="center"/>
              <w:rPr>
                <w:rFonts w:cs="Arial"/>
                <w:sz w:val="22"/>
              </w:rPr>
            </w:pPr>
          </w:p>
        </w:tc>
      </w:tr>
      <w:tr w:rsidR="00F27B55" w:rsidRPr="00662870" w14:paraId="09459074" w14:textId="77777777" w:rsidTr="00B3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0A8ED5B" w14:textId="77777777" w:rsidR="00F27B55" w:rsidRDefault="002C5689" w:rsidP="00F27B55">
            <w:pPr>
              <w:jc w:val="left"/>
              <w:rPr>
                <w:rFonts w:cs="Arial"/>
              </w:rPr>
            </w:pPr>
            <w:r>
              <w:rPr>
                <w:rFonts w:cs="Arial"/>
              </w:rPr>
              <w:t>5</w:t>
            </w:r>
            <w:r w:rsidR="00F27B55">
              <w:rPr>
                <w:rFonts w:cs="Arial"/>
              </w:rPr>
              <w:t>.</w:t>
            </w:r>
          </w:p>
        </w:tc>
        <w:tc>
          <w:tcPr>
            <w:tcW w:w="7567" w:type="dxa"/>
            <w:gridSpan w:val="3"/>
          </w:tcPr>
          <w:p w14:paraId="4BA6B55E" w14:textId="77777777" w:rsidR="002C5689" w:rsidRPr="00F57CD3" w:rsidRDefault="002C5689" w:rsidP="002C5689">
            <w:pPr>
              <w:jc w:val="left"/>
              <w:rPr>
                <w:rFonts w:cs="Arial"/>
                <w:b/>
                <w:sz w:val="22"/>
              </w:rPr>
            </w:pPr>
            <w:r w:rsidRPr="00F57CD3">
              <w:rPr>
                <w:rFonts w:cs="Arial"/>
                <w:b/>
                <w:sz w:val="22"/>
              </w:rPr>
              <w:t>Confirmation of minutes from the previous meeting</w:t>
            </w:r>
          </w:p>
          <w:p w14:paraId="5588B3E9" w14:textId="49FE5937" w:rsidR="002C5689" w:rsidRPr="00F57CD3" w:rsidRDefault="002C5689" w:rsidP="002C5689">
            <w:pPr>
              <w:jc w:val="left"/>
              <w:rPr>
                <w:rFonts w:cs="Arial"/>
                <w:sz w:val="22"/>
              </w:rPr>
            </w:pPr>
            <w:r w:rsidRPr="00F57CD3">
              <w:rPr>
                <w:rFonts w:cs="Arial"/>
                <w:sz w:val="22"/>
              </w:rPr>
              <w:t>The Minutes from the previous meeting</w:t>
            </w:r>
            <w:r w:rsidR="00236C69" w:rsidRPr="00F57CD3">
              <w:rPr>
                <w:rFonts w:cs="Arial"/>
                <w:sz w:val="22"/>
              </w:rPr>
              <w:t>s</w:t>
            </w:r>
            <w:r w:rsidRPr="00F57CD3">
              <w:rPr>
                <w:rFonts w:cs="Arial"/>
                <w:sz w:val="22"/>
              </w:rPr>
              <w:t xml:space="preserve"> held on </w:t>
            </w:r>
            <w:r w:rsidR="00155A9F" w:rsidRPr="00F57CD3">
              <w:rPr>
                <w:rFonts w:cs="Arial"/>
                <w:sz w:val="22"/>
              </w:rPr>
              <w:t xml:space="preserve">Friday </w:t>
            </w:r>
            <w:r w:rsidR="00BA43D0">
              <w:rPr>
                <w:rFonts w:cs="Arial"/>
                <w:sz w:val="22"/>
              </w:rPr>
              <w:t>December 9</w:t>
            </w:r>
            <w:r w:rsidR="00BA43D0" w:rsidRPr="00BA43D0">
              <w:rPr>
                <w:rFonts w:cs="Arial"/>
                <w:sz w:val="22"/>
                <w:vertAlign w:val="superscript"/>
              </w:rPr>
              <w:t>th</w:t>
            </w:r>
            <w:r w:rsidR="00155A9F" w:rsidRPr="00F57CD3">
              <w:rPr>
                <w:rFonts w:cs="Arial"/>
                <w:sz w:val="22"/>
              </w:rPr>
              <w:t xml:space="preserve">, 2022 </w:t>
            </w:r>
            <w:r w:rsidRPr="00F57CD3">
              <w:rPr>
                <w:rFonts w:cs="Arial"/>
                <w:sz w:val="22"/>
              </w:rPr>
              <w:t xml:space="preserve">were </w:t>
            </w:r>
            <w:r w:rsidRPr="00F57CD3">
              <w:rPr>
                <w:rFonts w:cs="Arial"/>
                <w:b/>
                <w:sz w:val="22"/>
              </w:rPr>
              <w:t>CONFIRMED</w:t>
            </w:r>
            <w:r w:rsidRPr="00F57CD3">
              <w:rPr>
                <w:rFonts w:cs="Arial"/>
                <w:sz w:val="22"/>
              </w:rPr>
              <w:t xml:space="preserve"> by al</w:t>
            </w:r>
            <w:r w:rsidR="000A2428" w:rsidRPr="00F57CD3">
              <w:rPr>
                <w:rFonts w:cs="Arial"/>
                <w:sz w:val="22"/>
              </w:rPr>
              <w:t>l</w:t>
            </w:r>
            <w:r w:rsidRPr="00F57CD3">
              <w:rPr>
                <w:rFonts w:cs="Arial"/>
                <w:sz w:val="22"/>
              </w:rPr>
              <w:t>.</w:t>
            </w:r>
          </w:p>
          <w:p w14:paraId="786AC689" w14:textId="77777777" w:rsidR="00F44AF1" w:rsidRPr="00F57CD3" w:rsidRDefault="00F44AF1" w:rsidP="002C5689">
            <w:pPr>
              <w:jc w:val="left"/>
              <w:rPr>
                <w:rFonts w:cs="Arial"/>
                <w:sz w:val="22"/>
              </w:rPr>
            </w:pPr>
          </w:p>
        </w:tc>
        <w:tc>
          <w:tcPr>
            <w:tcW w:w="1249" w:type="dxa"/>
            <w:gridSpan w:val="2"/>
          </w:tcPr>
          <w:p w14:paraId="334F6E41" w14:textId="77777777" w:rsidR="00F27B55" w:rsidRPr="00F57CD3" w:rsidRDefault="00F27B55" w:rsidP="00F27B55">
            <w:pPr>
              <w:pStyle w:val="ListParagraph"/>
              <w:ind w:left="0"/>
              <w:jc w:val="center"/>
              <w:rPr>
                <w:rFonts w:cs="Arial"/>
                <w:sz w:val="22"/>
              </w:rPr>
            </w:pPr>
          </w:p>
        </w:tc>
      </w:tr>
      <w:tr w:rsidR="00F27B55" w:rsidRPr="00662870" w14:paraId="0A74C5B1" w14:textId="77777777" w:rsidTr="00B3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CC367A4" w14:textId="77777777" w:rsidR="00F27B55" w:rsidRDefault="002C5689" w:rsidP="00F27B55">
            <w:pPr>
              <w:jc w:val="left"/>
              <w:rPr>
                <w:rFonts w:cs="Arial"/>
              </w:rPr>
            </w:pPr>
            <w:r>
              <w:rPr>
                <w:rFonts w:cs="Arial"/>
              </w:rPr>
              <w:t>6</w:t>
            </w:r>
            <w:r w:rsidR="00F27B55">
              <w:rPr>
                <w:rFonts w:cs="Arial"/>
              </w:rPr>
              <w:t>.</w:t>
            </w:r>
          </w:p>
        </w:tc>
        <w:tc>
          <w:tcPr>
            <w:tcW w:w="7567" w:type="dxa"/>
            <w:gridSpan w:val="3"/>
          </w:tcPr>
          <w:p w14:paraId="7F6BCC93" w14:textId="77777777" w:rsidR="002C5689" w:rsidRPr="00F57CD3" w:rsidRDefault="002C5689" w:rsidP="002C5689">
            <w:pPr>
              <w:jc w:val="left"/>
              <w:rPr>
                <w:rFonts w:cs="Arial"/>
                <w:b/>
                <w:sz w:val="22"/>
              </w:rPr>
            </w:pPr>
            <w:r w:rsidRPr="00F57CD3">
              <w:rPr>
                <w:rFonts w:cs="Arial"/>
                <w:b/>
                <w:sz w:val="22"/>
              </w:rPr>
              <w:t>Matters Arising</w:t>
            </w:r>
          </w:p>
          <w:p w14:paraId="50EE9227" w14:textId="77777777" w:rsidR="00946F34" w:rsidRDefault="00FA3432" w:rsidP="00BA43D0">
            <w:pPr>
              <w:pStyle w:val="ListParagraph"/>
              <w:numPr>
                <w:ilvl w:val="0"/>
                <w:numId w:val="21"/>
              </w:numPr>
              <w:jc w:val="left"/>
              <w:rPr>
                <w:rFonts w:cs="Arial"/>
                <w:sz w:val="22"/>
              </w:rPr>
            </w:pPr>
            <w:r>
              <w:rPr>
                <w:rFonts w:cs="Arial"/>
                <w:sz w:val="22"/>
              </w:rPr>
              <w:t xml:space="preserve">SU President will come to May Strategy Day </w:t>
            </w:r>
          </w:p>
          <w:p w14:paraId="63E09B09" w14:textId="77777777" w:rsidR="00FA3432" w:rsidRDefault="00A637F2" w:rsidP="00BA43D0">
            <w:pPr>
              <w:pStyle w:val="ListParagraph"/>
              <w:numPr>
                <w:ilvl w:val="0"/>
                <w:numId w:val="21"/>
              </w:numPr>
              <w:jc w:val="left"/>
              <w:rPr>
                <w:rFonts w:cs="Arial"/>
                <w:sz w:val="22"/>
              </w:rPr>
            </w:pPr>
            <w:r>
              <w:rPr>
                <w:rFonts w:cs="Arial"/>
                <w:sz w:val="22"/>
              </w:rPr>
              <w:t>To be discussed at the next Remuneration Committee</w:t>
            </w:r>
          </w:p>
          <w:p w14:paraId="710EAF21" w14:textId="77777777" w:rsidR="00A637F2" w:rsidRDefault="00A637F2" w:rsidP="00BA43D0">
            <w:pPr>
              <w:pStyle w:val="ListParagraph"/>
              <w:numPr>
                <w:ilvl w:val="0"/>
                <w:numId w:val="21"/>
              </w:numPr>
              <w:jc w:val="left"/>
              <w:rPr>
                <w:rFonts w:cs="Arial"/>
                <w:sz w:val="22"/>
              </w:rPr>
            </w:pPr>
            <w:r>
              <w:rPr>
                <w:rFonts w:cs="Arial"/>
                <w:sz w:val="22"/>
              </w:rPr>
              <w:t>MR advised that no other institution does an executive summary of their annual report, and we don’t know what the benefit would be to doing this.  We would propose that we keep information short and informed.  The Board agreed with this approach.</w:t>
            </w:r>
          </w:p>
          <w:p w14:paraId="53E4B2FD" w14:textId="0C88A42B" w:rsidR="00A637F2" w:rsidRPr="00F57CD3" w:rsidRDefault="00A637F2" w:rsidP="00A637F2">
            <w:pPr>
              <w:pStyle w:val="ListParagraph"/>
              <w:jc w:val="left"/>
              <w:rPr>
                <w:rFonts w:cs="Arial"/>
                <w:sz w:val="22"/>
              </w:rPr>
            </w:pPr>
          </w:p>
        </w:tc>
        <w:tc>
          <w:tcPr>
            <w:tcW w:w="1249" w:type="dxa"/>
            <w:gridSpan w:val="2"/>
          </w:tcPr>
          <w:p w14:paraId="07B373F9" w14:textId="77777777" w:rsidR="00F27B55" w:rsidRPr="00F57CD3" w:rsidRDefault="00F27B55" w:rsidP="00F27B55">
            <w:pPr>
              <w:pStyle w:val="ListParagraph"/>
              <w:ind w:left="0"/>
              <w:jc w:val="center"/>
              <w:rPr>
                <w:rFonts w:cs="Arial"/>
                <w:sz w:val="22"/>
              </w:rPr>
            </w:pPr>
          </w:p>
        </w:tc>
      </w:tr>
      <w:tr w:rsidR="00340A92" w:rsidRPr="00662870" w14:paraId="2BA6DE2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CD0CD8D" w14:textId="77777777" w:rsidR="00187026" w:rsidRPr="009631E4" w:rsidRDefault="002C5689" w:rsidP="00A0650E">
            <w:pPr>
              <w:jc w:val="left"/>
              <w:rPr>
                <w:rFonts w:cs="Arial"/>
              </w:rPr>
            </w:pPr>
            <w:r w:rsidRPr="009631E4">
              <w:rPr>
                <w:rFonts w:cs="Arial"/>
              </w:rPr>
              <w:t>7</w:t>
            </w:r>
            <w:r w:rsidR="00074370" w:rsidRPr="009631E4">
              <w:rPr>
                <w:rFonts w:cs="Arial"/>
              </w:rPr>
              <w:t xml:space="preserve">. </w:t>
            </w:r>
          </w:p>
        </w:tc>
        <w:tc>
          <w:tcPr>
            <w:tcW w:w="7567" w:type="dxa"/>
            <w:gridSpan w:val="3"/>
          </w:tcPr>
          <w:p w14:paraId="780FE4C1" w14:textId="77777777" w:rsidR="00EE2905" w:rsidRDefault="00BA43D0" w:rsidP="00BA43D0">
            <w:pPr>
              <w:jc w:val="left"/>
              <w:rPr>
                <w:rFonts w:cs="Arial"/>
                <w:b/>
                <w:sz w:val="22"/>
              </w:rPr>
            </w:pPr>
            <w:r w:rsidRPr="00BA43D0">
              <w:rPr>
                <w:rFonts w:cs="Arial"/>
                <w:b/>
                <w:sz w:val="22"/>
              </w:rPr>
              <w:t>Members Update</w:t>
            </w:r>
          </w:p>
          <w:p w14:paraId="7B5631B6" w14:textId="77777777" w:rsidR="00A637F2" w:rsidRDefault="00A637F2" w:rsidP="00BA43D0">
            <w:pPr>
              <w:jc w:val="left"/>
              <w:rPr>
                <w:rFonts w:cs="Arial"/>
                <w:sz w:val="22"/>
              </w:rPr>
            </w:pPr>
            <w:r>
              <w:rPr>
                <w:rFonts w:cs="Arial"/>
                <w:sz w:val="22"/>
              </w:rPr>
              <w:t>Members introduced themselves for new members and gave the following updates:</w:t>
            </w:r>
          </w:p>
          <w:p w14:paraId="7B3FDF39" w14:textId="77777777" w:rsidR="00A637F2" w:rsidRDefault="00A637F2" w:rsidP="00BA43D0">
            <w:pPr>
              <w:jc w:val="left"/>
              <w:rPr>
                <w:rFonts w:cs="Arial"/>
                <w:sz w:val="22"/>
              </w:rPr>
            </w:pPr>
          </w:p>
          <w:p w14:paraId="31B600DC" w14:textId="77777777" w:rsidR="00A637F2" w:rsidRDefault="00A637F2" w:rsidP="00BA43D0">
            <w:pPr>
              <w:jc w:val="left"/>
              <w:rPr>
                <w:rFonts w:cs="Arial"/>
                <w:sz w:val="22"/>
              </w:rPr>
            </w:pPr>
            <w:r>
              <w:rPr>
                <w:rFonts w:cs="Arial"/>
                <w:sz w:val="22"/>
              </w:rPr>
              <w:t>Professor Rapley advised she had met with her buddies and noted that morale was reasonable however, concern was raised around the estate and recruitment.</w:t>
            </w:r>
          </w:p>
          <w:p w14:paraId="2AD27902" w14:textId="77777777" w:rsidR="00A637F2" w:rsidRDefault="00A637F2" w:rsidP="00BA43D0">
            <w:pPr>
              <w:jc w:val="left"/>
              <w:rPr>
                <w:rFonts w:cs="Arial"/>
                <w:sz w:val="22"/>
              </w:rPr>
            </w:pPr>
          </w:p>
          <w:p w14:paraId="4C921A68" w14:textId="77777777" w:rsidR="00A637F2" w:rsidRDefault="00A637F2" w:rsidP="00BA43D0">
            <w:pPr>
              <w:jc w:val="left"/>
              <w:rPr>
                <w:rFonts w:cs="Arial"/>
                <w:sz w:val="22"/>
              </w:rPr>
            </w:pPr>
            <w:r>
              <w:rPr>
                <w:rFonts w:cs="Arial"/>
                <w:sz w:val="22"/>
              </w:rPr>
              <w:t>Dr Leonard Cross advised she had met her buddy, Mrs Crossland and would be the new Safeguarding Lead Governor for 2023 onwards.</w:t>
            </w:r>
          </w:p>
          <w:p w14:paraId="12453B1F" w14:textId="77777777" w:rsidR="00A637F2" w:rsidRDefault="00A637F2" w:rsidP="00BA43D0">
            <w:pPr>
              <w:jc w:val="left"/>
              <w:rPr>
                <w:rFonts w:cs="Arial"/>
                <w:sz w:val="22"/>
              </w:rPr>
            </w:pPr>
          </w:p>
          <w:p w14:paraId="404D29DD" w14:textId="77777777" w:rsidR="00A637F2" w:rsidRDefault="00A637F2" w:rsidP="00BA43D0">
            <w:pPr>
              <w:jc w:val="left"/>
              <w:rPr>
                <w:rFonts w:cs="Arial"/>
                <w:sz w:val="22"/>
              </w:rPr>
            </w:pPr>
            <w:r>
              <w:rPr>
                <w:rFonts w:cs="Arial"/>
                <w:sz w:val="22"/>
              </w:rPr>
              <w:t>Mr Bailey thanked members for the updates.</w:t>
            </w:r>
          </w:p>
          <w:p w14:paraId="2E5F8573" w14:textId="7CD98841" w:rsidR="00A637F2" w:rsidRPr="00A637F2" w:rsidRDefault="00A637F2" w:rsidP="00BA43D0">
            <w:pPr>
              <w:jc w:val="left"/>
              <w:rPr>
                <w:rFonts w:cs="Arial"/>
                <w:sz w:val="22"/>
              </w:rPr>
            </w:pPr>
          </w:p>
        </w:tc>
        <w:tc>
          <w:tcPr>
            <w:tcW w:w="1249" w:type="dxa"/>
            <w:gridSpan w:val="2"/>
          </w:tcPr>
          <w:p w14:paraId="218F4D11" w14:textId="77777777" w:rsidR="00642C79" w:rsidRPr="00F57CD3" w:rsidRDefault="00642C79" w:rsidP="00A0650E">
            <w:pPr>
              <w:pStyle w:val="ListParagraph"/>
              <w:ind w:left="0"/>
              <w:jc w:val="center"/>
              <w:rPr>
                <w:rFonts w:cs="Arial"/>
                <w:sz w:val="22"/>
              </w:rPr>
            </w:pPr>
          </w:p>
          <w:p w14:paraId="118C592C" w14:textId="77777777" w:rsidR="00E3126D" w:rsidRPr="00F57CD3" w:rsidRDefault="00E3126D" w:rsidP="00A0650E">
            <w:pPr>
              <w:pStyle w:val="ListParagraph"/>
              <w:ind w:left="0"/>
              <w:jc w:val="center"/>
              <w:rPr>
                <w:rFonts w:cs="Arial"/>
                <w:sz w:val="22"/>
              </w:rPr>
            </w:pPr>
          </w:p>
          <w:p w14:paraId="5045B836" w14:textId="77777777" w:rsidR="00E3126D" w:rsidRPr="00F57CD3" w:rsidRDefault="00E3126D" w:rsidP="00A0650E">
            <w:pPr>
              <w:pStyle w:val="ListParagraph"/>
              <w:ind w:left="0"/>
              <w:jc w:val="center"/>
              <w:rPr>
                <w:rFonts w:cs="Arial"/>
                <w:sz w:val="22"/>
              </w:rPr>
            </w:pPr>
          </w:p>
          <w:p w14:paraId="1DB8D78C" w14:textId="77777777" w:rsidR="00E3126D" w:rsidRPr="00F57CD3" w:rsidRDefault="00E3126D" w:rsidP="00A0650E">
            <w:pPr>
              <w:pStyle w:val="ListParagraph"/>
              <w:ind w:left="0"/>
              <w:jc w:val="center"/>
              <w:rPr>
                <w:rFonts w:cs="Arial"/>
                <w:sz w:val="22"/>
              </w:rPr>
            </w:pPr>
          </w:p>
          <w:p w14:paraId="5731C6DD" w14:textId="77777777" w:rsidR="00E3126D" w:rsidRPr="00F57CD3" w:rsidRDefault="00E3126D" w:rsidP="00A0650E">
            <w:pPr>
              <w:pStyle w:val="ListParagraph"/>
              <w:ind w:left="0"/>
              <w:jc w:val="center"/>
              <w:rPr>
                <w:rFonts w:cs="Arial"/>
                <w:sz w:val="22"/>
              </w:rPr>
            </w:pPr>
          </w:p>
        </w:tc>
      </w:tr>
      <w:tr w:rsidR="00B8530E" w:rsidRPr="00662870" w14:paraId="3E39B2A5" w14:textId="77777777" w:rsidTr="004F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936" w:type="dxa"/>
          </w:tcPr>
          <w:p w14:paraId="3BA67902" w14:textId="77777777" w:rsidR="00B8530E" w:rsidRPr="00913E11" w:rsidRDefault="00B8530E" w:rsidP="00A0650E">
            <w:pPr>
              <w:jc w:val="left"/>
              <w:rPr>
                <w:rFonts w:cs="Arial"/>
              </w:rPr>
            </w:pPr>
            <w:r>
              <w:rPr>
                <w:rFonts w:cs="Arial"/>
              </w:rPr>
              <w:t>8.</w:t>
            </w:r>
          </w:p>
        </w:tc>
        <w:tc>
          <w:tcPr>
            <w:tcW w:w="7567" w:type="dxa"/>
            <w:gridSpan w:val="3"/>
          </w:tcPr>
          <w:p w14:paraId="28A73BD1" w14:textId="40C9BA94" w:rsidR="00BA43D0" w:rsidRPr="00F57CD3" w:rsidRDefault="004F5EA1" w:rsidP="00BA43D0">
            <w:pPr>
              <w:jc w:val="left"/>
              <w:rPr>
                <w:rFonts w:cs="Arial"/>
                <w:b/>
                <w:sz w:val="22"/>
              </w:rPr>
            </w:pPr>
            <w:r>
              <w:rPr>
                <w:rFonts w:cs="Arial"/>
                <w:b/>
                <w:sz w:val="22"/>
              </w:rPr>
              <w:t>Confidential Item</w:t>
            </w:r>
          </w:p>
          <w:p w14:paraId="725C272B" w14:textId="77777777" w:rsidR="007443D5" w:rsidRPr="00721EF3" w:rsidRDefault="007443D5" w:rsidP="004F5EA1">
            <w:pPr>
              <w:jc w:val="left"/>
              <w:rPr>
                <w:rFonts w:cs="Arial"/>
                <w:b/>
                <w:sz w:val="22"/>
              </w:rPr>
            </w:pPr>
          </w:p>
        </w:tc>
        <w:tc>
          <w:tcPr>
            <w:tcW w:w="1249" w:type="dxa"/>
            <w:gridSpan w:val="2"/>
          </w:tcPr>
          <w:p w14:paraId="54578FEF" w14:textId="77777777" w:rsidR="00B8530E" w:rsidRDefault="00B8530E" w:rsidP="00A0650E">
            <w:pPr>
              <w:pStyle w:val="ListParagraph"/>
              <w:ind w:left="0"/>
              <w:jc w:val="center"/>
              <w:rPr>
                <w:rFonts w:cs="Arial"/>
                <w:highlight w:val="yellow"/>
              </w:rPr>
            </w:pPr>
          </w:p>
        </w:tc>
      </w:tr>
      <w:tr w:rsidR="005F2FD5" w:rsidRPr="00662870" w14:paraId="66100553" w14:textId="77777777" w:rsidTr="004F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936" w:type="dxa"/>
          </w:tcPr>
          <w:p w14:paraId="46873038" w14:textId="77777777" w:rsidR="005F2FD5" w:rsidRPr="00913E11" w:rsidRDefault="00B8530E" w:rsidP="00A0650E">
            <w:pPr>
              <w:jc w:val="left"/>
              <w:rPr>
                <w:rFonts w:cs="Arial"/>
              </w:rPr>
            </w:pPr>
            <w:r>
              <w:rPr>
                <w:rFonts w:cs="Arial"/>
              </w:rPr>
              <w:t>9</w:t>
            </w:r>
            <w:r w:rsidR="005F2FD5" w:rsidRPr="00913E11">
              <w:rPr>
                <w:rFonts w:cs="Arial"/>
              </w:rPr>
              <w:t>.</w:t>
            </w:r>
          </w:p>
        </w:tc>
        <w:tc>
          <w:tcPr>
            <w:tcW w:w="7567" w:type="dxa"/>
            <w:gridSpan w:val="3"/>
          </w:tcPr>
          <w:p w14:paraId="55F8FBCE" w14:textId="3D79921A" w:rsidR="00B8530E" w:rsidRPr="00F57CD3" w:rsidRDefault="00BA43D0" w:rsidP="002C5689">
            <w:pPr>
              <w:jc w:val="left"/>
              <w:rPr>
                <w:rFonts w:cs="Arial"/>
                <w:b/>
                <w:sz w:val="22"/>
              </w:rPr>
            </w:pPr>
            <w:r>
              <w:rPr>
                <w:rFonts w:cs="Arial"/>
                <w:b/>
                <w:sz w:val="22"/>
              </w:rPr>
              <w:t>SUSTAINABILITY</w:t>
            </w:r>
          </w:p>
          <w:p w14:paraId="2FEB4D85" w14:textId="6CFCADEE" w:rsidR="00D46816" w:rsidRPr="004F5EA1" w:rsidRDefault="004F5EA1" w:rsidP="004F5EA1">
            <w:pPr>
              <w:jc w:val="left"/>
              <w:rPr>
                <w:rFonts w:cs="Arial"/>
                <w:b/>
                <w:sz w:val="22"/>
              </w:rPr>
            </w:pPr>
            <w:r>
              <w:rPr>
                <w:rFonts w:cs="Arial"/>
                <w:b/>
                <w:sz w:val="22"/>
              </w:rPr>
              <w:t>Confidential Item</w:t>
            </w:r>
          </w:p>
        </w:tc>
        <w:tc>
          <w:tcPr>
            <w:tcW w:w="1249" w:type="dxa"/>
            <w:gridSpan w:val="2"/>
          </w:tcPr>
          <w:p w14:paraId="7109B577" w14:textId="77777777" w:rsidR="005F2FD5" w:rsidRPr="00F57CD3" w:rsidRDefault="005F2FD5" w:rsidP="00A0650E">
            <w:pPr>
              <w:pStyle w:val="ListParagraph"/>
              <w:ind w:left="0"/>
              <w:jc w:val="center"/>
              <w:rPr>
                <w:rFonts w:cs="Arial"/>
                <w:sz w:val="22"/>
                <w:highlight w:val="yellow"/>
              </w:rPr>
            </w:pPr>
          </w:p>
          <w:p w14:paraId="1C838161" w14:textId="77777777" w:rsidR="007E29E4" w:rsidRPr="00F57CD3" w:rsidRDefault="007E29E4" w:rsidP="00A0650E">
            <w:pPr>
              <w:pStyle w:val="ListParagraph"/>
              <w:ind w:left="0"/>
              <w:jc w:val="center"/>
              <w:rPr>
                <w:rFonts w:cs="Arial"/>
                <w:b/>
                <w:sz w:val="22"/>
                <w:highlight w:val="yellow"/>
              </w:rPr>
            </w:pPr>
          </w:p>
          <w:p w14:paraId="7C07367C" w14:textId="77777777" w:rsidR="007E29E4" w:rsidRPr="00F57CD3" w:rsidRDefault="007E29E4" w:rsidP="00A0650E">
            <w:pPr>
              <w:pStyle w:val="ListParagraph"/>
              <w:ind w:left="0"/>
              <w:jc w:val="center"/>
              <w:rPr>
                <w:rFonts w:cs="Arial"/>
                <w:b/>
                <w:sz w:val="22"/>
                <w:highlight w:val="yellow"/>
              </w:rPr>
            </w:pPr>
          </w:p>
          <w:p w14:paraId="07586B10" w14:textId="77777777" w:rsidR="00B90130" w:rsidRPr="00F57CD3" w:rsidRDefault="00B90130" w:rsidP="00F10DAE">
            <w:pPr>
              <w:pStyle w:val="ListParagraph"/>
              <w:ind w:left="0"/>
              <w:rPr>
                <w:rFonts w:cs="Arial"/>
                <w:b/>
                <w:sz w:val="22"/>
                <w:highlight w:val="yellow"/>
              </w:rPr>
            </w:pPr>
          </w:p>
        </w:tc>
      </w:tr>
      <w:tr w:rsidR="00B8530E" w:rsidRPr="00662870" w14:paraId="101D79B8" w14:textId="77777777" w:rsidTr="004F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936" w:type="dxa"/>
          </w:tcPr>
          <w:p w14:paraId="0FA92A0E" w14:textId="77777777" w:rsidR="00B8530E" w:rsidRPr="00913E11" w:rsidRDefault="00B8530E" w:rsidP="00A0650E">
            <w:pPr>
              <w:jc w:val="left"/>
              <w:rPr>
                <w:rFonts w:cs="Arial"/>
              </w:rPr>
            </w:pPr>
            <w:r>
              <w:rPr>
                <w:rFonts w:cs="Arial"/>
              </w:rPr>
              <w:t>10.</w:t>
            </w:r>
          </w:p>
        </w:tc>
        <w:tc>
          <w:tcPr>
            <w:tcW w:w="7567" w:type="dxa"/>
            <w:gridSpan w:val="3"/>
          </w:tcPr>
          <w:p w14:paraId="36066A9B" w14:textId="69F25A77" w:rsidR="00B8530E" w:rsidRPr="004F5EA1" w:rsidRDefault="004F5EA1" w:rsidP="00FF0C29">
            <w:pPr>
              <w:jc w:val="left"/>
              <w:rPr>
                <w:rFonts w:cs="Arial"/>
                <w:b/>
                <w:sz w:val="22"/>
              </w:rPr>
            </w:pPr>
            <w:r>
              <w:rPr>
                <w:rFonts w:cs="Arial"/>
                <w:b/>
                <w:sz w:val="22"/>
              </w:rPr>
              <w:t>Confidential Item</w:t>
            </w:r>
          </w:p>
        </w:tc>
        <w:tc>
          <w:tcPr>
            <w:tcW w:w="1249" w:type="dxa"/>
            <w:gridSpan w:val="2"/>
          </w:tcPr>
          <w:p w14:paraId="2F349AA5" w14:textId="77777777" w:rsidR="00B8530E" w:rsidRDefault="00B8530E" w:rsidP="004F5EA1">
            <w:pPr>
              <w:pStyle w:val="ListParagraph"/>
              <w:ind w:left="0"/>
              <w:rPr>
                <w:rFonts w:cs="Arial"/>
                <w:highlight w:val="yellow"/>
              </w:rPr>
            </w:pPr>
          </w:p>
        </w:tc>
      </w:tr>
      <w:tr w:rsidR="00563677" w:rsidRPr="00662870" w14:paraId="09F58B05"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5D35026" w14:textId="77777777" w:rsidR="00563677" w:rsidRDefault="00B8530E" w:rsidP="00A0650E">
            <w:pPr>
              <w:jc w:val="left"/>
              <w:rPr>
                <w:rFonts w:cs="Arial"/>
              </w:rPr>
            </w:pPr>
            <w:r>
              <w:rPr>
                <w:rFonts w:cs="Arial"/>
              </w:rPr>
              <w:t>11</w:t>
            </w:r>
            <w:r w:rsidR="00563677">
              <w:rPr>
                <w:rFonts w:cs="Arial"/>
              </w:rPr>
              <w:t>.</w:t>
            </w:r>
          </w:p>
        </w:tc>
        <w:tc>
          <w:tcPr>
            <w:tcW w:w="7567" w:type="dxa"/>
            <w:gridSpan w:val="3"/>
          </w:tcPr>
          <w:p w14:paraId="37C6B7A4" w14:textId="2757AB95" w:rsidR="007930A5" w:rsidRPr="004F5EA1" w:rsidRDefault="004F5EA1" w:rsidP="004F5EA1">
            <w:pPr>
              <w:pStyle w:val="ListParagraph"/>
              <w:ind w:left="0"/>
              <w:jc w:val="left"/>
              <w:rPr>
                <w:rFonts w:cs="Arial"/>
                <w:b/>
                <w:sz w:val="22"/>
              </w:rPr>
            </w:pPr>
            <w:r>
              <w:rPr>
                <w:rFonts w:cs="Arial"/>
                <w:b/>
                <w:sz w:val="22"/>
              </w:rPr>
              <w:t>Confidential Item</w:t>
            </w:r>
          </w:p>
        </w:tc>
        <w:tc>
          <w:tcPr>
            <w:tcW w:w="1249" w:type="dxa"/>
            <w:gridSpan w:val="2"/>
          </w:tcPr>
          <w:p w14:paraId="141BCF8A" w14:textId="77777777" w:rsidR="00B55323" w:rsidRPr="00F54E1F" w:rsidRDefault="00B55323" w:rsidP="00BA43D0"/>
        </w:tc>
      </w:tr>
      <w:tr w:rsidR="00F10DAE" w:rsidRPr="00662870" w14:paraId="706ACDC5" w14:textId="77777777" w:rsidTr="00086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936" w:type="dxa"/>
          </w:tcPr>
          <w:p w14:paraId="2BE306E6" w14:textId="77777777" w:rsidR="00F10DAE" w:rsidRDefault="00F10DAE" w:rsidP="00A0650E">
            <w:pPr>
              <w:jc w:val="left"/>
              <w:rPr>
                <w:rFonts w:cs="Arial"/>
              </w:rPr>
            </w:pPr>
            <w:r>
              <w:rPr>
                <w:rFonts w:cs="Arial"/>
              </w:rPr>
              <w:t>1</w:t>
            </w:r>
            <w:r w:rsidR="00B8530E">
              <w:rPr>
                <w:rFonts w:cs="Arial"/>
              </w:rPr>
              <w:t>2</w:t>
            </w:r>
            <w:r>
              <w:rPr>
                <w:rFonts w:cs="Arial"/>
              </w:rPr>
              <w:t>.</w:t>
            </w:r>
          </w:p>
        </w:tc>
        <w:tc>
          <w:tcPr>
            <w:tcW w:w="7567" w:type="dxa"/>
            <w:gridSpan w:val="3"/>
          </w:tcPr>
          <w:p w14:paraId="7F8CC2B0" w14:textId="77777777" w:rsidR="00BA43D0" w:rsidRDefault="00BA43D0" w:rsidP="00A0650E">
            <w:pPr>
              <w:pStyle w:val="ListParagraph"/>
              <w:ind w:left="0"/>
              <w:jc w:val="left"/>
              <w:rPr>
                <w:rFonts w:cs="Arial"/>
                <w:b/>
                <w:szCs w:val="24"/>
              </w:rPr>
            </w:pPr>
            <w:r>
              <w:rPr>
                <w:rFonts w:cs="Arial"/>
                <w:b/>
                <w:szCs w:val="24"/>
              </w:rPr>
              <w:t>EXCELLENT STUDENT EXPERIENCE</w:t>
            </w:r>
          </w:p>
          <w:p w14:paraId="3F8C755B" w14:textId="7CA2AE91" w:rsidR="00F10DAE" w:rsidRDefault="00BA43D0" w:rsidP="00A0650E">
            <w:pPr>
              <w:pStyle w:val="ListParagraph"/>
              <w:ind w:left="0"/>
              <w:jc w:val="left"/>
              <w:rPr>
                <w:rFonts w:cs="Arial"/>
                <w:b/>
                <w:sz w:val="22"/>
              </w:rPr>
            </w:pPr>
            <w:r>
              <w:rPr>
                <w:rFonts w:cs="Arial"/>
                <w:b/>
                <w:sz w:val="22"/>
              </w:rPr>
              <w:t>Student Voice</w:t>
            </w:r>
          </w:p>
          <w:p w14:paraId="080FDC34" w14:textId="637F5D2D" w:rsidR="00BA43D0" w:rsidRDefault="00BA43D0" w:rsidP="00A0650E">
            <w:pPr>
              <w:pStyle w:val="ListParagraph"/>
              <w:ind w:left="0"/>
              <w:jc w:val="left"/>
              <w:rPr>
                <w:rFonts w:cs="Arial"/>
                <w:b/>
                <w:sz w:val="22"/>
              </w:rPr>
            </w:pPr>
          </w:p>
          <w:p w14:paraId="28268095" w14:textId="34F2B59E" w:rsidR="00BA43D0" w:rsidRDefault="00BA43D0" w:rsidP="00A0650E">
            <w:pPr>
              <w:pStyle w:val="ListParagraph"/>
              <w:ind w:left="0"/>
              <w:jc w:val="left"/>
              <w:rPr>
                <w:rFonts w:cs="Arial"/>
                <w:b/>
                <w:sz w:val="22"/>
              </w:rPr>
            </w:pPr>
            <w:r>
              <w:rPr>
                <w:rFonts w:cs="Arial"/>
                <w:b/>
                <w:sz w:val="22"/>
              </w:rPr>
              <w:t>Feedback from Student Assembly &amp; Programme Board</w:t>
            </w:r>
          </w:p>
          <w:p w14:paraId="5E2E3BA6" w14:textId="57F824D4" w:rsidR="00BA43D0" w:rsidRPr="00025D2E" w:rsidRDefault="00B55E9B" w:rsidP="00A0650E">
            <w:pPr>
              <w:pStyle w:val="ListParagraph"/>
              <w:ind w:left="0"/>
              <w:jc w:val="left"/>
              <w:rPr>
                <w:rFonts w:cs="Arial"/>
                <w:sz w:val="22"/>
              </w:rPr>
            </w:pPr>
            <w:r w:rsidRPr="00025D2E">
              <w:rPr>
                <w:rFonts w:cs="Arial"/>
                <w:sz w:val="22"/>
              </w:rPr>
              <w:t>Mr Waddington presented the paper to the Board on feedback from Student Assembly &amp; Programme Boards</w:t>
            </w:r>
            <w:r w:rsidR="00025D2E">
              <w:rPr>
                <w:rFonts w:cs="Arial"/>
                <w:sz w:val="22"/>
              </w:rPr>
              <w:t xml:space="preserve">.  The paper provided a summary of comments raised in the HE Student Assemblies and HE Programme Boards.  A “You said, </w:t>
            </w:r>
            <w:r w:rsidR="00BD16A3">
              <w:rPr>
                <w:rFonts w:cs="Arial"/>
                <w:sz w:val="22"/>
              </w:rPr>
              <w:t>we</w:t>
            </w:r>
            <w:r w:rsidR="00025D2E">
              <w:rPr>
                <w:rFonts w:cs="Arial"/>
                <w:sz w:val="22"/>
              </w:rPr>
              <w:t xml:space="preserve"> did” feedback document </w:t>
            </w:r>
            <w:r w:rsidR="00A67DA1">
              <w:rPr>
                <w:rFonts w:cs="Arial"/>
                <w:sz w:val="22"/>
              </w:rPr>
              <w:t>had</w:t>
            </w:r>
            <w:r w:rsidR="00025D2E">
              <w:rPr>
                <w:rFonts w:cs="Arial"/>
                <w:sz w:val="22"/>
              </w:rPr>
              <w:t xml:space="preserve"> then </w:t>
            </w:r>
            <w:r w:rsidR="00A67DA1">
              <w:rPr>
                <w:rFonts w:cs="Arial"/>
                <w:sz w:val="22"/>
              </w:rPr>
              <w:t xml:space="preserve">been </w:t>
            </w:r>
            <w:r w:rsidR="00025D2E">
              <w:rPr>
                <w:rFonts w:cs="Arial"/>
                <w:sz w:val="22"/>
              </w:rPr>
              <w:t xml:space="preserve">produced and is currently being shared with Students and Senior Lecturers.  Overall, </w:t>
            </w:r>
            <w:r w:rsidR="00025D2E">
              <w:rPr>
                <w:rFonts w:cs="Arial"/>
                <w:sz w:val="22"/>
              </w:rPr>
              <w:lastRenderedPageBreak/>
              <w:t>whilst the School received a significant amount of feedback, the comments raised were generally minor and low level, in particular regarding academic issues.  We are confident tha</w:t>
            </w:r>
            <w:r w:rsidR="00BD16A3">
              <w:rPr>
                <w:rFonts w:cs="Arial"/>
                <w:sz w:val="22"/>
              </w:rPr>
              <w:t>t</w:t>
            </w:r>
            <w:r w:rsidR="00025D2E">
              <w:rPr>
                <w:rFonts w:cs="Arial"/>
                <w:sz w:val="22"/>
              </w:rPr>
              <w:t xml:space="preserve"> the student experience remains a positive one.</w:t>
            </w:r>
          </w:p>
          <w:p w14:paraId="2BCDD023" w14:textId="11B6AABB" w:rsidR="00BA43D0" w:rsidRDefault="00BA43D0" w:rsidP="00A0650E">
            <w:pPr>
              <w:pStyle w:val="ListParagraph"/>
              <w:ind w:left="0"/>
              <w:jc w:val="left"/>
              <w:rPr>
                <w:rFonts w:cs="Arial"/>
                <w:b/>
                <w:sz w:val="22"/>
              </w:rPr>
            </w:pPr>
          </w:p>
          <w:p w14:paraId="27C07D82" w14:textId="6787AC0A" w:rsidR="00BA43D0" w:rsidRDefault="00BA43D0" w:rsidP="00A0650E">
            <w:pPr>
              <w:pStyle w:val="ListParagraph"/>
              <w:ind w:left="0"/>
              <w:jc w:val="left"/>
              <w:rPr>
                <w:rFonts w:cs="Arial"/>
                <w:b/>
                <w:sz w:val="22"/>
              </w:rPr>
            </w:pPr>
            <w:r>
              <w:rPr>
                <w:rFonts w:cs="Arial"/>
                <w:b/>
                <w:sz w:val="22"/>
              </w:rPr>
              <w:t>Student Governor Feedback</w:t>
            </w:r>
          </w:p>
          <w:p w14:paraId="5ADFDFF6" w14:textId="125B3CE5" w:rsidR="00BA43D0" w:rsidRDefault="007930A5" w:rsidP="00A0650E">
            <w:pPr>
              <w:pStyle w:val="ListParagraph"/>
              <w:ind w:left="0"/>
              <w:jc w:val="left"/>
              <w:rPr>
                <w:rFonts w:cs="Arial"/>
                <w:sz w:val="22"/>
              </w:rPr>
            </w:pPr>
            <w:r w:rsidRPr="007930A5">
              <w:rPr>
                <w:rFonts w:cs="Arial"/>
                <w:sz w:val="22"/>
              </w:rPr>
              <w:t>Mr Bailey</w:t>
            </w:r>
            <w:r>
              <w:rPr>
                <w:rFonts w:cs="Arial"/>
                <w:sz w:val="22"/>
              </w:rPr>
              <w:t xml:space="preserve"> introduced Ms Binns to the meeting</w:t>
            </w:r>
            <w:r w:rsidR="009E0B5B">
              <w:rPr>
                <w:rFonts w:cs="Arial"/>
                <w:sz w:val="22"/>
              </w:rPr>
              <w:t xml:space="preserve">.  Ms Binns noted that she was very much enjoying her time at the School and noted that there </w:t>
            </w:r>
            <w:r w:rsidR="00FD6160">
              <w:rPr>
                <w:rFonts w:cs="Arial"/>
                <w:sz w:val="22"/>
              </w:rPr>
              <w:t>were</w:t>
            </w:r>
            <w:r w:rsidR="009E0B5B">
              <w:rPr>
                <w:rFonts w:cs="Arial"/>
                <w:sz w:val="22"/>
              </w:rPr>
              <w:t xml:space="preserve"> really good vibes around the School.  Everyone was encouraged to be individuals and not just clones of each other.  This was allowing increased confidence and freedom of expression amongst students.  Previously she had been involved in interviewing lecturers for the School magazine and now does film reviews.</w:t>
            </w:r>
          </w:p>
          <w:p w14:paraId="6E808493" w14:textId="536AFF93" w:rsidR="009E0B5B" w:rsidRDefault="009E0B5B" w:rsidP="00A0650E">
            <w:pPr>
              <w:pStyle w:val="ListParagraph"/>
              <w:ind w:left="0"/>
              <w:jc w:val="left"/>
              <w:rPr>
                <w:rFonts w:cs="Arial"/>
                <w:sz w:val="22"/>
              </w:rPr>
            </w:pPr>
          </w:p>
          <w:p w14:paraId="4ADB9420" w14:textId="4AD2047C" w:rsidR="009E0B5B" w:rsidRDefault="009E0B5B" w:rsidP="00A0650E">
            <w:pPr>
              <w:pStyle w:val="ListParagraph"/>
              <w:ind w:left="0"/>
              <w:jc w:val="left"/>
              <w:rPr>
                <w:rFonts w:cs="Arial"/>
                <w:sz w:val="22"/>
              </w:rPr>
            </w:pPr>
            <w:r>
              <w:rPr>
                <w:rFonts w:cs="Arial"/>
                <w:sz w:val="22"/>
              </w:rPr>
              <w:t>Mr Bailey thanked Ms Binns for the comments and noted they had first met a year ago when she was part of the editorial team for the magazine.</w:t>
            </w:r>
          </w:p>
          <w:p w14:paraId="7602D698" w14:textId="65EF8558" w:rsidR="009E0B5B" w:rsidRDefault="009E0B5B" w:rsidP="00A0650E">
            <w:pPr>
              <w:pStyle w:val="ListParagraph"/>
              <w:ind w:left="0"/>
              <w:jc w:val="left"/>
              <w:rPr>
                <w:rFonts w:cs="Arial"/>
                <w:sz w:val="22"/>
              </w:rPr>
            </w:pPr>
          </w:p>
          <w:p w14:paraId="30DB7230" w14:textId="7924598C" w:rsidR="009E0B5B" w:rsidRDefault="009E0B5B" w:rsidP="00A0650E">
            <w:pPr>
              <w:pStyle w:val="ListParagraph"/>
              <w:ind w:left="0"/>
              <w:jc w:val="left"/>
              <w:rPr>
                <w:rFonts w:cs="Arial"/>
                <w:sz w:val="22"/>
              </w:rPr>
            </w:pPr>
            <w:r>
              <w:rPr>
                <w:rFonts w:cs="Arial"/>
                <w:sz w:val="22"/>
              </w:rPr>
              <w:t>Mr Waddington thanked Ms Binns for the comments and noted that he was really pleased to hear all the positive comments.  If there were any issues or negative comments the Board would also be interested to hear these.  The meeting is a safe space to express any concerns.</w:t>
            </w:r>
          </w:p>
          <w:p w14:paraId="028C5516" w14:textId="5CA8DEF8" w:rsidR="00025D2E" w:rsidRDefault="00025D2E" w:rsidP="00A0650E">
            <w:pPr>
              <w:pStyle w:val="ListParagraph"/>
              <w:ind w:left="0"/>
              <w:jc w:val="left"/>
              <w:rPr>
                <w:rFonts w:cs="Arial"/>
                <w:sz w:val="22"/>
              </w:rPr>
            </w:pPr>
          </w:p>
          <w:p w14:paraId="557EAFDA" w14:textId="2F88CD6E" w:rsidR="00025D2E" w:rsidRDefault="00025D2E" w:rsidP="00A0650E">
            <w:pPr>
              <w:pStyle w:val="ListParagraph"/>
              <w:ind w:left="0"/>
              <w:jc w:val="left"/>
              <w:rPr>
                <w:rFonts w:cs="Arial"/>
                <w:sz w:val="22"/>
              </w:rPr>
            </w:pPr>
            <w:r>
              <w:rPr>
                <w:rFonts w:cs="Arial"/>
                <w:sz w:val="22"/>
              </w:rPr>
              <w:t>Ms Clarkson asked about the Creative Technicians Issues.  Mr Waddington advised we are moving away from lots of different workshops to make them more open and accessible.  There have been some teething problems, however as long as people have had the appropriate induction they will be able to work in the space.</w:t>
            </w:r>
          </w:p>
          <w:p w14:paraId="2E3DB03B" w14:textId="0F9E94EA" w:rsidR="00BD16A3" w:rsidRDefault="00BD16A3" w:rsidP="00A0650E">
            <w:pPr>
              <w:pStyle w:val="ListParagraph"/>
              <w:ind w:left="0"/>
              <w:jc w:val="left"/>
              <w:rPr>
                <w:rFonts w:cs="Arial"/>
                <w:sz w:val="22"/>
              </w:rPr>
            </w:pPr>
          </w:p>
          <w:p w14:paraId="51C38171" w14:textId="47C50B31" w:rsidR="00BD16A3" w:rsidRDefault="00BD16A3" w:rsidP="00A0650E">
            <w:pPr>
              <w:pStyle w:val="ListParagraph"/>
              <w:ind w:left="0"/>
              <w:jc w:val="left"/>
              <w:rPr>
                <w:rFonts w:cs="Arial"/>
                <w:sz w:val="22"/>
              </w:rPr>
            </w:pPr>
            <w:r>
              <w:rPr>
                <w:rFonts w:cs="Arial"/>
                <w:sz w:val="22"/>
              </w:rPr>
              <w:t>Professor Rapley asked about disability/mental health issues and if we had capacity correct and profiles of students.  Mr Waddington noted that we had received significant feedback on this and we have managed to reduce the waiting time for counselling, however, that area remains stretched.  Principalship will be undertaking a deep-dive exercise in coming weeks as we are aware of the issues.  Mrs Crossland further added that Student Services had introduced a triage service to spread workload.  Mr Bailey advised the Board that Finance &amp; General Purposes had touched on this and were aware of financial implications in this area.</w:t>
            </w:r>
          </w:p>
          <w:p w14:paraId="6D4B3582" w14:textId="7950ACD7" w:rsidR="00BD16A3" w:rsidRDefault="00BD16A3" w:rsidP="00A0650E">
            <w:pPr>
              <w:pStyle w:val="ListParagraph"/>
              <w:ind w:left="0"/>
              <w:jc w:val="left"/>
              <w:rPr>
                <w:rFonts w:cs="Arial"/>
                <w:sz w:val="22"/>
              </w:rPr>
            </w:pPr>
          </w:p>
          <w:p w14:paraId="2703B49C" w14:textId="6B82D0B5" w:rsidR="00BD16A3" w:rsidRDefault="00BD16A3" w:rsidP="00A0650E">
            <w:pPr>
              <w:pStyle w:val="ListParagraph"/>
              <w:ind w:left="0"/>
              <w:jc w:val="left"/>
              <w:rPr>
                <w:rFonts w:cs="Arial"/>
                <w:sz w:val="22"/>
              </w:rPr>
            </w:pPr>
            <w:r>
              <w:rPr>
                <w:rFonts w:cs="Arial"/>
                <w:sz w:val="22"/>
              </w:rPr>
              <w:t>Ms Brett asked if students were involved in validations and minor modifications.  It was noted that students were involved in minor modifications, however, we do not use this facility as much as we could</w:t>
            </w:r>
            <w:r w:rsidR="00C164FF">
              <w:rPr>
                <w:rFonts w:cs="Arial"/>
                <w:sz w:val="22"/>
              </w:rPr>
              <w:t xml:space="preserve">.  Ms Havakin advised that she had undertaken 6 meetings with students regarding revalidations and was continually asking for feedback relating to internal validations ahead of the external validations.  Mrs Hardwick added that students attend the meetings with the Chair and also the scrutiny meetings. </w:t>
            </w:r>
          </w:p>
          <w:p w14:paraId="148D8F97" w14:textId="15CA539F" w:rsidR="00C164FF" w:rsidRDefault="00C164FF" w:rsidP="00A0650E">
            <w:pPr>
              <w:pStyle w:val="ListParagraph"/>
              <w:ind w:left="0"/>
              <w:jc w:val="left"/>
              <w:rPr>
                <w:rFonts w:cs="Arial"/>
                <w:sz w:val="22"/>
              </w:rPr>
            </w:pPr>
          </w:p>
          <w:p w14:paraId="0DF6C458" w14:textId="6546A874" w:rsidR="00C164FF" w:rsidRPr="007930A5" w:rsidRDefault="00C164FF" w:rsidP="00A0650E">
            <w:pPr>
              <w:pStyle w:val="ListParagraph"/>
              <w:ind w:left="0"/>
              <w:jc w:val="left"/>
              <w:rPr>
                <w:rFonts w:cs="Arial"/>
                <w:sz w:val="22"/>
              </w:rPr>
            </w:pPr>
            <w:r>
              <w:rPr>
                <w:rFonts w:cs="Arial"/>
                <w:sz w:val="22"/>
              </w:rPr>
              <w:t xml:space="preserve">Mr Bailey thanked Mr Waddington for the update and summarised that engagement levels were </w:t>
            </w:r>
            <w:r w:rsidR="00FA34E4">
              <w:rPr>
                <w:rFonts w:cs="Arial"/>
                <w:sz w:val="22"/>
              </w:rPr>
              <w:t>high and the processes in place sound positive.</w:t>
            </w:r>
          </w:p>
          <w:p w14:paraId="190AB091" w14:textId="652FA387" w:rsidR="004D12F7" w:rsidRPr="004D12F7" w:rsidRDefault="004D12F7" w:rsidP="00BA43D0">
            <w:pPr>
              <w:jc w:val="left"/>
              <w:rPr>
                <w:rFonts w:cs="Arial"/>
                <w:b/>
                <w:i/>
                <w:sz w:val="22"/>
              </w:rPr>
            </w:pPr>
          </w:p>
        </w:tc>
        <w:tc>
          <w:tcPr>
            <w:tcW w:w="1249" w:type="dxa"/>
            <w:gridSpan w:val="2"/>
          </w:tcPr>
          <w:p w14:paraId="4A245F5A" w14:textId="77777777" w:rsidR="00F10DAE" w:rsidRDefault="00F10DAE" w:rsidP="00A0650E">
            <w:pPr>
              <w:pStyle w:val="ListParagraph"/>
              <w:ind w:left="0"/>
              <w:jc w:val="center"/>
              <w:rPr>
                <w:rFonts w:cs="Arial"/>
              </w:rPr>
            </w:pPr>
          </w:p>
        </w:tc>
      </w:tr>
      <w:tr w:rsidR="00F10DAE" w:rsidRPr="00662870" w14:paraId="49DF860E"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C64E2BF" w14:textId="77777777" w:rsidR="00F10DAE" w:rsidRDefault="00F10DAE" w:rsidP="00A0650E">
            <w:pPr>
              <w:jc w:val="left"/>
              <w:rPr>
                <w:rFonts w:cs="Arial"/>
              </w:rPr>
            </w:pPr>
            <w:r>
              <w:rPr>
                <w:rFonts w:cs="Arial"/>
              </w:rPr>
              <w:lastRenderedPageBreak/>
              <w:t>1</w:t>
            </w:r>
            <w:r w:rsidR="00B8530E">
              <w:rPr>
                <w:rFonts w:cs="Arial"/>
              </w:rPr>
              <w:t>3</w:t>
            </w:r>
            <w:r>
              <w:rPr>
                <w:rFonts w:cs="Arial"/>
              </w:rPr>
              <w:t>.</w:t>
            </w:r>
          </w:p>
        </w:tc>
        <w:tc>
          <w:tcPr>
            <w:tcW w:w="7567" w:type="dxa"/>
            <w:gridSpan w:val="3"/>
          </w:tcPr>
          <w:p w14:paraId="6C69A236" w14:textId="18ABE700" w:rsidR="00155A9F" w:rsidRDefault="00BA43D0" w:rsidP="00A0650E">
            <w:pPr>
              <w:pStyle w:val="ListParagraph"/>
              <w:ind w:left="0"/>
              <w:jc w:val="left"/>
              <w:rPr>
                <w:rFonts w:cs="Arial"/>
                <w:b/>
                <w:szCs w:val="24"/>
              </w:rPr>
            </w:pPr>
            <w:r>
              <w:rPr>
                <w:rFonts w:cs="Arial"/>
                <w:b/>
                <w:szCs w:val="24"/>
              </w:rPr>
              <w:t>GOVERNANCE &amp; COMPLIANCE</w:t>
            </w:r>
          </w:p>
          <w:p w14:paraId="555B8DAE" w14:textId="5CA50EC0" w:rsidR="00F10DAE" w:rsidRPr="00BA43D0" w:rsidRDefault="00BA43D0" w:rsidP="00A0650E">
            <w:pPr>
              <w:pStyle w:val="ListParagraph"/>
              <w:ind w:left="0"/>
              <w:jc w:val="left"/>
              <w:rPr>
                <w:rFonts w:cs="Arial"/>
                <w:b/>
                <w:sz w:val="22"/>
              </w:rPr>
            </w:pPr>
            <w:r>
              <w:rPr>
                <w:rFonts w:cs="Arial"/>
                <w:b/>
                <w:sz w:val="22"/>
              </w:rPr>
              <w:t>External Governance Review</w:t>
            </w:r>
          </w:p>
          <w:p w14:paraId="1853D81D" w14:textId="4BCCB478" w:rsidR="00545DDA" w:rsidRDefault="00002F66" w:rsidP="00155A9F">
            <w:pPr>
              <w:pStyle w:val="ListParagraph"/>
              <w:ind w:left="0"/>
              <w:jc w:val="left"/>
              <w:rPr>
                <w:rFonts w:cs="Arial"/>
                <w:sz w:val="22"/>
              </w:rPr>
            </w:pPr>
            <w:r>
              <w:rPr>
                <w:rFonts w:cs="Arial"/>
                <w:sz w:val="22"/>
              </w:rPr>
              <w:t>Mrs McLaren presented the External Governance Review undertaken by Stone King LLP to the Board.</w:t>
            </w:r>
            <w:r w:rsidR="00F72445">
              <w:rPr>
                <w:rFonts w:cs="Arial"/>
                <w:sz w:val="22"/>
              </w:rPr>
              <w:t xml:space="preserve">  The Governance and Search Committee has reviewed the report and felt that contextualisation around some areas was missing.  It was recommended, in the first instance, for the Head of Governance and Principal to review the recommendations and provide a response, raise queries where necessary.</w:t>
            </w:r>
          </w:p>
          <w:p w14:paraId="1C7AEFAF" w14:textId="3349D58E" w:rsidR="00002F66" w:rsidRDefault="00002F66" w:rsidP="00155A9F">
            <w:pPr>
              <w:pStyle w:val="ListParagraph"/>
              <w:ind w:left="0"/>
              <w:jc w:val="left"/>
              <w:rPr>
                <w:rFonts w:cs="Arial"/>
                <w:sz w:val="22"/>
              </w:rPr>
            </w:pPr>
          </w:p>
          <w:p w14:paraId="32927F47" w14:textId="7E3985A9" w:rsidR="00002F66" w:rsidRDefault="00002F66" w:rsidP="00155A9F">
            <w:pPr>
              <w:pStyle w:val="ListParagraph"/>
              <w:ind w:left="0"/>
              <w:jc w:val="left"/>
              <w:rPr>
                <w:rFonts w:cs="Arial"/>
                <w:sz w:val="22"/>
              </w:rPr>
            </w:pPr>
            <w:r>
              <w:rPr>
                <w:rFonts w:cs="Arial"/>
                <w:sz w:val="22"/>
              </w:rPr>
              <w:t>Mr Bailey noted that the summary of the document was exceptional, this was “</w:t>
            </w:r>
            <w:r>
              <w:rPr>
                <w:rFonts w:cs="Arial"/>
                <w:i/>
                <w:sz w:val="22"/>
              </w:rPr>
              <w:t>In summary, taking account of meeting observation, discussions and documentation available, this review recognises that the governance of The Northern School of Art is expert, committed, ambitious and demonstrates many examples of effective practice”.</w:t>
            </w:r>
            <w:r w:rsidR="00F72445">
              <w:rPr>
                <w:rFonts w:cs="Arial"/>
                <w:i/>
                <w:sz w:val="22"/>
              </w:rPr>
              <w:t xml:space="preserve">  </w:t>
            </w:r>
            <w:r w:rsidR="00F72445">
              <w:rPr>
                <w:rFonts w:cs="Arial"/>
                <w:sz w:val="22"/>
              </w:rPr>
              <w:t xml:space="preserve">It reads very much that we are doing a very good job and it is the School’s decision ultimately on what we would like to take forward from the recommendations.  </w:t>
            </w:r>
          </w:p>
          <w:p w14:paraId="10098E2D" w14:textId="599FFFA8" w:rsidR="00F72445" w:rsidRDefault="00F72445" w:rsidP="00155A9F">
            <w:pPr>
              <w:pStyle w:val="ListParagraph"/>
              <w:ind w:left="0"/>
              <w:jc w:val="left"/>
              <w:rPr>
                <w:rFonts w:cs="Arial"/>
                <w:sz w:val="22"/>
              </w:rPr>
            </w:pPr>
          </w:p>
          <w:p w14:paraId="24BEA905" w14:textId="36167A55" w:rsidR="008C6520" w:rsidRDefault="00F72445" w:rsidP="001639EB">
            <w:pPr>
              <w:pStyle w:val="ListParagraph"/>
              <w:ind w:left="0"/>
              <w:jc w:val="left"/>
              <w:rPr>
                <w:rFonts w:cs="Arial"/>
                <w:sz w:val="22"/>
              </w:rPr>
            </w:pPr>
            <w:r>
              <w:rPr>
                <w:rFonts w:cs="Arial"/>
                <w:sz w:val="22"/>
              </w:rPr>
              <w:t>Governors gave a range of fee</w:t>
            </w:r>
            <w:r w:rsidR="008C6520">
              <w:rPr>
                <w:rFonts w:cs="Arial"/>
                <w:sz w:val="22"/>
              </w:rPr>
              <w:t>d</w:t>
            </w:r>
            <w:r>
              <w:rPr>
                <w:rFonts w:cs="Arial"/>
                <w:sz w:val="22"/>
              </w:rPr>
              <w:t>back on the report</w:t>
            </w:r>
            <w:r w:rsidR="001639EB">
              <w:rPr>
                <w:rFonts w:cs="Arial"/>
                <w:sz w:val="22"/>
              </w:rPr>
              <w:t xml:space="preserve">.  </w:t>
            </w:r>
            <w:r w:rsidR="008C6520">
              <w:rPr>
                <w:rFonts w:cs="Arial"/>
                <w:sz w:val="22"/>
              </w:rPr>
              <w:t>Ms Brett noted all the points made, however, reflecting on the report it was very much doing its job and getting people to read between the lines and think about things.  Professor Simmons concurred and noted that we often concentrate on the negative and miss the positive aspects.</w:t>
            </w:r>
          </w:p>
          <w:p w14:paraId="48397933" w14:textId="5FEB7D41" w:rsidR="008C6520" w:rsidRDefault="008C6520" w:rsidP="008C6520">
            <w:pPr>
              <w:jc w:val="left"/>
              <w:rPr>
                <w:rFonts w:cs="Arial"/>
                <w:sz w:val="22"/>
              </w:rPr>
            </w:pPr>
          </w:p>
          <w:p w14:paraId="68311DBF" w14:textId="3AE973AE" w:rsidR="008C6520" w:rsidRDefault="008C6520" w:rsidP="008C6520">
            <w:pPr>
              <w:jc w:val="left"/>
              <w:rPr>
                <w:rFonts w:cs="Arial"/>
                <w:sz w:val="22"/>
              </w:rPr>
            </w:pPr>
            <w:r>
              <w:rPr>
                <w:rFonts w:cs="Arial"/>
                <w:sz w:val="22"/>
              </w:rPr>
              <w:t>Dr Raby added that Hartpury did not feel they had a Board which would have been able to run an HEI, we certainly do, and are well equipped to do so.</w:t>
            </w:r>
          </w:p>
          <w:p w14:paraId="2907AD62" w14:textId="269353E8" w:rsidR="008C6520" w:rsidRDefault="008C6520" w:rsidP="008C6520">
            <w:pPr>
              <w:jc w:val="left"/>
              <w:rPr>
                <w:rFonts w:cs="Arial"/>
                <w:sz w:val="22"/>
              </w:rPr>
            </w:pPr>
          </w:p>
          <w:p w14:paraId="7D06B3CF" w14:textId="08FC07D2" w:rsidR="008C6520" w:rsidRDefault="008C6520" w:rsidP="008C6520">
            <w:pPr>
              <w:jc w:val="left"/>
              <w:rPr>
                <w:rFonts w:cs="Arial"/>
                <w:sz w:val="22"/>
              </w:rPr>
            </w:pPr>
            <w:r>
              <w:rPr>
                <w:rFonts w:cs="Arial"/>
                <w:sz w:val="22"/>
              </w:rPr>
              <w:t>Dr Raby and Mrs McLaren advised that an update would be brought to the May Strategy Day on the recommendations as we start to discuss strategy 2024 onwards.</w:t>
            </w:r>
          </w:p>
          <w:p w14:paraId="47C4A827" w14:textId="5E73C818" w:rsidR="008C6520" w:rsidRDefault="008C6520" w:rsidP="008C6520">
            <w:pPr>
              <w:jc w:val="left"/>
              <w:rPr>
                <w:rFonts w:cs="Arial"/>
                <w:sz w:val="22"/>
              </w:rPr>
            </w:pPr>
          </w:p>
          <w:p w14:paraId="4EAB012C" w14:textId="2321E9AA" w:rsidR="005C1341" w:rsidRDefault="008C6520" w:rsidP="008C6520">
            <w:pPr>
              <w:jc w:val="left"/>
              <w:rPr>
                <w:rFonts w:cs="Arial"/>
                <w:sz w:val="22"/>
              </w:rPr>
            </w:pPr>
            <w:r>
              <w:rPr>
                <w:rFonts w:cs="Arial"/>
                <w:sz w:val="22"/>
              </w:rPr>
              <w:t xml:space="preserve">The Board </w:t>
            </w:r>
            <w:r>
              <w:rPr>
                <w:rFonts w:cs="Arial"/>
                <w:b/>
                <w:sz w:val="22"/>
              </w:rPr>
              <w:t xml:space="preserve">noted </w:t>
            </w:r>
            <w:r>
              <w:rPr>
                <w:rFonts w:cs="Arial"/>
                <w:sz w:val="22"/>
              </w:rPr>
              <w:t>the report.</w:t>
            </w:r>
          </w:p>
          <w:p w14:paraId="28D83EC8" w14:textId="77777777" w:rsidR="00C0017E" w:rsidRPr="00E542F5" w:rsidRDefault="00C0017E" w:rsidP="00BA43D0">
            <w:pPr>
              <w:jc w:val="left"/>
              <w:rPr>
                <w:rFonts w:cs="Arial"/>
                <w:sz w:val="22"/>
              </w:rPr>
            </w:pPr>
          </w:p>
        </w:tc>
        <w:tc>
          <w:tcPr>
            <w:tcW w:w="1249" w:type="dxa"/>
            <w:gridSpan w:val="2"/>
          </w:tcPr>
          <w:p w14:paraId="0AED3A3A" w14:textId="77777777" w:rsidR="00F10DAE" w:rsidRDefault="00F10DAE" w:rsidP="00A0650E">
            <w:pPr>
              <w:pStyle w:val="ListParagraph"/>
              <w:ind w:left="0"/>
              <w:jc w:val="center"/>
              <w:rPr>
                <w:rFonts w:cs="Arial"/>
              </w:rPr>
            </w:pPr>
          </w:p>
        </w:tc>
      </w:tr>
      <w:tr w:rsidR="001F283D" w:rsidRPr="00662870" w14:paraId="2DC78A5E" w14:textId="77777777" w:rsidTr="004F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936" w:type="dxa"/>
          </w:tcPr>
          <w:p w14:paraId="183F5BFF" w14:textId="3411B946" w:rsidR="001F283D" w:rsidRPr="00B23EB2" w:rsidRDefault="001F283D" w:rsidP="00A0650E">
            <w:pPr>
              <w:jc w:val="left"/>
              <w:rPr>
                <w:rFonts w:cs="Arial"/>
                <w:highlight w:val="yellow"/>
              </w:rPr>
            </w:pPr>
            <w:r w:rsidRPr="00F246DE">
              <w:rPr>
                <w:rFonts w:cs="Arial"/>
              </w:rPr>
              <w:t>1</w:t>
            </w:r>
            <w:r w:rsidR="00BA43D0">
              <w:rPr>
                <w:rFonts w:cs="Arial"/>
              </w:rPr>
              <w:t>4</w:t>
            </w:r>
            <w:r w:rsidRPr="00F246DE">
              <w:rPr>
                <w:rFonts w:cs="Arial"/>
              </w:rPr>
              <w:t>.</w:t>
            </w:r>
          </w:p>
        </w:tc>
        <w:tc>
          <w:tcPr>
            <w:tcW w:w="7567" w:type="dxa"/>
            <w:gridSpan w:val="3"/>
          </w:tcPr>
          <w:p w14:paraId="51B8FBA9" w14:textId="0AC45D5C" w:rsidR="00B8530E" w:rsidRDefault="00BA43D0" w:rsidP="00C75E91">
            <w:pPr>
              <w:jc w:val="left"/>
              <w:rPr>
                <w:rFonts w:cs="Arial"/>
                <w:b/>
              </w:rPr>
            </w:pPr>
            <w:r>
              <w:rPr>
                <w:rFonts w:cs="Arial"/>
                <w:b/>
              </w:rPr>
              <w:t>Strategic Plan Implementation:</w:t>
            </w:r>
          </w:p>
          <w:p w14:paraId="2A3E5004" w14:textId="59A10113" w:rsidR="00BA43D0" w:rsidRPr="004F5EA1" w:rsidRDefault="004F5EA1" w:rsidP="00C75E91">
            <w:pPr>
              <w:jc w:val="left"/>
              <w:rPr>
                <w:rFonts w:cs="Arial"/>
                <w:b/>
                <w:sz w:val="22"/>
              </w:rPr>
            </w:pPr>
            <w:r w:rsidRPr="004F5EA1">
              <w:rPr>
                <w:rFonts w:cs="Arial"/>
                <w:b/>
                <w:sz w:val="22"/>
              </w:rPr>
              <w:t>Confidential Item</w:t>
            </w:r>
          </w:p>
          <w:p w14:paraId="521D7154" w14:textId="0A87BF26" w:rsidR="00002F66" w:rsidRPr="00002F66" w:rsidRDefault="00002F66" w:rsidP="004F5EA1">
            <w:pPr>
              <w:jc w:val="left"/>
              <w:rPr>
                <w:rFonts w:eastAsia="Times New Roman" w:cs="Arial"/>
                <w:color w:val="212121"/>
                <w:sz w:val="22"/>
              </w:rPr>
            </w:pPr>
          </w:p>
        </w:tc>
        <w:tc>
          <w:tcPr>
            <w:tcW w:w="1249" w:type="dxa"/>
            <w:gridSpan w:val="2"/>
          </w:tcPr>
          <w:p w14:paraId="4E91872B" w14:textId="77777777" w:rsidR="001F283D" w:rsidRDefault="001F283D" w:rsidP="00A0650E">
            <w:pPr>
              <w:pStyle w:val="ListParagraph"/>
              <w:ind w:left="0"/>
              <w:jc w:val="center"/>
              <w:rPr>
                <w:rFonts w:cs="Arial"/>
              </w:rPr>
            </w:pPr>
          </w:p>
          <w:p w14:paraId="3FFB6CCA" w14:textId="77777777" w:rsidR="006D0D42" w:rsidRDefault="006D0D42" w:rsidP="00A0650E">
            <w:pPr>
              <w:pStyle w:val="ListParagraph"/>
              <w:ind w:left="0"/>
              <w:jc w:val="center"/>
              <w:rPr>
                <w:rFonts w:cs="Arial"/>
              </w:rPr>
            </w:pPr>
          </w:p>
          <w:p w14:paraId="2B895800" w14:textId="77777777" w:rsidR="008778AD" w:rsidRDefault="008778AD" w:rsidP="00B03A5C">
            <w:pPr>
              <w:pStyle w:val="ListParagraph"/>
              <w:ind w:left="0"/>
              <w:jc w:val="center"/>
              <w:rPr>
                <w:rFonts w:cs="Arial"/>
              </w:rPr>
            </w:pPr>
          </w:p>
          <w:p w14:paraId="4D4A12FE" w14:textId="77777777" w:rsidR="00F9062C" w:rsidRDefault="00F9062C" w:rsidP="00FE4262">
            <w:pPr>
              <w:pStyle w:val="ListParagraph"/>
              <w:ind w:left="0"/>
              <w:rPr>
                <w:rFonts w:cs="Arial"/>
              </w:rPr>
            </w:pPr>
          </w:p>
        </w:tc>
      </w:tr>
      <w:tr w:rsidR="00B8530E" w:rsidRPr="00662870" w14:paraId="14327E27"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5B1407CC" w14:textId="236B6D52" w:rsidR="00B8530E" w:rsidRPr="00F246DE" w:rsidRDefault="00B8530E" w:rsidP="00A0650E">
            <w:pPr>
              <w:jc w:val="left"/>
              <w:rPr>
                <w:rFonts w:cs="Arial"/>
              </w:rPr>
            </w:pPr>
            <w:r>
              <w:rPr>
                <w:rFonts w:cs="Arial"/>
              </w:rPr>
              <w:t>1</w:t>
            </w:r>
            <w:r w:rsidR="00E74F22">
              <w:rPr>
                <w:rFonts w:cs="Arial"/>
              </w:rPr>
              <w:t>5</w:t>
            </w:r>
            <w:r>
              <w:rPr>
                <w:rFonts w:cs="Arial"/>
              </w:rPr>
              <w:t>.</w:t>
            </w:r>
          </w:p>
        </w:tc>
        <w:tc>
          <w:tcPr>
            <w:tcW w:w="7567" w:type="dxa"/>
            <w:gridSpan w:val="3"/>
          </w:tcPr>
          <w:p w14:paraId="2A7BFA2C" w14:textId="3496F102" w:rsidR="00B8530E" w:rsidRPr="00C31777" w:rsidRDefault="004F5EA1" w:rsidP="00B8530E">
            <w:pPr>
              <w:jc w:val="left"/>
              <w:rPr>
                <w:rFonts w:cs="Arial"/>
                <w:sz w:val="22"/>
              </w:rPr>
            </w:pPr>
            <w:r>
              <w:rPr>
                <w:rFonts w:cs="Arial"/>
                <w:b/>
                <w:sz w:val="22"/>
              </w:rPr>
              <w:t>Confidential Item</w:t>
            </w:r>
          </w:p>
          <w:p w14:paraId="593534A1" w14:textId="25CEEF79" w:rsidR="007F601C" w:rsidRPr="00C31777" w:rsidRDefault="007F601C" w:rsidP="004F5EA1">
            <w:pPr>
              <w:jc w:val="left"/>
              <w:rPr>
                <w:rFonts w:cs="Arial"/>
                <w:sz w:val="22"/>
              </w:rPr>
            </w:pPr>
          </w:p>
        </w:tc>
        <w:tc>
          <w:tcPr>
            <w:tcW w:w="1249" w:type="dxa"/>
            <w:gridSpan w:val="2"/>
          </w:tcPr>
          <w:p w14:paraId="2A82F4FB" w14:textId="77777777" w:rsidR="00B8530E" w:rsidRPr="00C31777" w:rsidRDefault="00B8530E" w:rsidP="00A0650E">
            <w:pPr>
              <w:pStyle w:val="ListParagraph"/>
              <w:ind w:left="0"/>
              <w:jc w:val="center"/>
              <w:rPr>
                <w:rFonts w:cs="Arial"/>
                <w:sz w:val="22"/>
              </w:rPr>
            </w:pPr>
          </w:p>
          <w:p w14:paraId="14D768CB" w14:textId="77777777" w:rsidR="00C31777" w:rsidRPr="00C31777" w:rsidRDefault="00C31777" w:rsidP="00A0650E">
            <w:pPr>
              <w:pStyle w:val="ListParagraph"/>
              <w:ind w:left="0"/>
              <w:jc w:val="center"/>
              <w:rPr>
                <w:rFonts w:cs="Arial"/>
                <w:sz w:val="22"/>
              </w:rPr>
            </w:pPr>
          </w:p>
          <w:p w14:paraId="6930E79E" w14:textId="6BD99999" w:rsidR="00C31777" w:rsidRPr="00C31777" w:rsidRDefault="00C31777" w:rsidP="00A0650E">
            <w:pPr>
              <w:pStyle w:val="ListParagraph"/>
              <w:ind w:left="0"/>
              <w:jc w:val="center"/>
              <w:rPr>
                <w:rFonts w:cs="Arial"/>
                <w:sz w:val="22"/>
              </w:rPr>
            </w:pPr>
          </w:p>
        </w:tc>
      </w:tr>
      <w:tr w:rsidR="00F10DAE" w:rsidRPr="00662870" w14:paraId="3DB32612"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6C262E8E" w14:textId="7D547934" w:rsidR="00F10DAE" w:rsidRPr="00B85B58" w:rsidRDefault="00F10DAE" w:rsidP="00A0650E">
            <w:pPr>
              <w:jc w:val="left"/>
              <w:rPr>
                <w:rFonts w:cs="Arial"/>
              </w:rPr>
            </w:pPr>
            <w:r>
              <w:rPr>
                <w:rFonts w:cs="Arial"/>
              </w:rPr>
              <w:t>1</w:t>
            </w:r>
            <w:r w:rsidR="00E74F22">
              <w:rPr>
                <w:rFonts w:cs="Arial"/>
              </w:rPr>
              <w:t>6</w:t>
            </w:r>
            <w:r>
              <w:rPr>
                <w:rFonts w:cs="Arial"/>
              </w:rPr>
              <w:t>.</w:t>
            </w:r>
          </w:p>
        </w:tc>
        <w:tc>
          <w:tcPr>
            <w:tcW w:w="7567" w:type="dxa"/>
            <w:gridSpan w:val="3"/>
          </w:tcPr>
          <w:p w14:paraId="0FD4FB78" w14:textId="6748D8A1" w:rsidR="00F10DAE" w:rsidRPr="00E74F22" w:rsidRDefault="00E74F22" w:rsidP="00A0650E">
            <w:pPr>
              <w:jc w:val="left"/>
              <w:rPr>
                <w:rFonts w:cs="Arial"/>
                <w:b/>
                <w:sz w:val="22"/>
              </w:rPr>
            </w:pPr>
            <w:r>
              <w:rPr>
                <w:rFonts w:cs="Arial"/>
                <w:b/>
                <w:sz w:val="22"/>
              </w:rPr>
              <w:t>Health &amp; Safety Policy</w:t>
            </w:r>
          </w:p>
          <w:p w14:paraId="16E194F9" w14:textId="77777777" w:rsidR="00C31777" w:rsidRDefault="00FA34E4" w:rsidP="00BA43D0">
            <w:pPr>
              <w:jc w:val="left"/>
              <w:rPr>
                <w:rFonts w:cs="Arial"/>
                <w:sz w:val="22"/>
              </w:rPr>
            </w:pPr>
            <w:r w:rsidRPr="00FA34E4">
              <w:rPr>
                <w:rFonts w:cs="Arial"/>
                <w:sz w:val="22"/>
              </w:rPr>
              <w:t xml:space="preserve">Mr Slorach presented </w:t>
            </w:r>
            <w:r>
              <w:rPr>
                <w:rFonts w:cs="Arial"/>
                <w:sz w:val="22"/>
              </w:rPr>
              <w:t>the Health and Safety Policy to the Board for approval and noted that the policy had been reviewed and recommended by the H&amp;S Committee.</w:t>
            </w:r>
          </w:p>
          <w:p w14:paraId="585F7447" w14:textId="77777777" w:rsidR="00FA34E4" w:rsidRDefault="00FA34E4" w:rsidP="00BA43D0">
            <w:pPr>
              <w:jc w:val="left"/>
              <w:rPr>
                <w:rFonts w:cs="Arial"/>
                <w:sz w:val="22"/>
              </w:rPr>
            </w:pPr>
          </w:p>
          <w:p w14:paraId="27B3CCB4" w14:textId="4EA71D22" w:rsidR="005A1872" w:rsidRDefault="00FA34E4" w:rsidP="00BA43D0">
            <w:pPr>
              <w:jc w:val="left"/>
              <w:rPr>
                <w:rFonts w:cs="Arial"/>
                <w:sz w:val="22"/>
              </w:rPr>
            </w:pPr>
            <w:r>
              <w:rPr>
                <w:rFonts w:cs="Arial"/>
                <w:sz w:val="22"/>
              </w:rPr>
              <w:t>Dr Leonard Cross asked for reference to be made to mental health and stress, in line with information published on the HSE website, as this is a high priority which we would expect to see reflected in the policy.</w:t>
            </w:r>
            <w:r w:rsidR="002641BC">
              <w:rPr>
                <w:rFonts w:cs="Arial"/>
                <w:sz w:val="22"/>
              </w:rPr>
              <w:t xml:space="preserve">  </w:t>
            </w:r>
          </w:p>
          <w:p w14:paraId="7C1592B7" w14:textId="62AA6FDD" w:rsidR="005A1872" w:rsidRDefault="005A1872" w:rsidP="00BA43D0">
            <w:pPr>
              <w:jc w:val="left"/>
              <w:rPr>
                <w:rFonts w:cs="Arial"/>
                <w:sz w:val="22"/>
              </w:rPr>
            </w:pPr>
          </w:p>
          <w:p w14:paraId="3F925504" w14:textId="5F7F6367" w:rsidR="005A1872" w:rsidRDefault="005A1872" w:rsidP="00BA43D0">
            <w:pPr>
              <w:jc w:val="left"/>
              <w:rPr>
                <w:rFonts w:cs="Arial"/>
                <w:sz w:val="22"/>
              </w:rPr>
            </w:pPr>
            <w:r>
              <w:rPr>
                <w:rFonts w:cs="Arial"/>
                <w:sz w:val="22"/>
              </w:rPr>
              <w:t>Mrs Crossland advised that a dedicated policy was being drafted relating to mental health and stress and would be published shortly</w:t>
            </w:r>
          </w:p>
          <w:p w14:paraId="7E5BEAF9" w14:textId="77777777" w:rsidR="005A1872" w:rsidRDefault="005A1872" w:rsidP="00BA43D0">
            <w:pPr>
              <w:jc w:val="left"/>
              <w:rPr>
                <w:rFonts w:cs="Arial"/>
                <w:sz w:val="22"/>
              </w:rPr>
            </w:pPr>
          </w:p>
          <w:p w14:paraId="1E30F896" w14:textId="7EA73CC5" w:rsidR="005A1872" w:rsidRDefault="005A1872" w:rsidP="00BA43D0">
            <w:pPr>
              <w:jc w:val="left"/>
              <w:rPr>
                <w:rFonts w:cs="Arial"/>
                <w:sz w:val="22"/>
              </w:rPr>
            </w:pPr>
            <w:r>
              <w:rPr>
                <w:rFonts w:cs="Arial"/>
                <w:sz w:val="22"/>
              </w:rPr>
              <w:t>Professor Rapley asked for “student” to be inserted in section 1, point 3 to ensure we reflect the correct tone within the document.</w:t>
            </w:r>
          </w:p>
          <w:p w14:paraId="165F882B" w14:textId="77777777" w:rsidR="005A1872" w:rsidRDefault="005A1872" w:rsidP="00BA43D0">
            <w:pPr>
              <w:jc w:val="left"/>
              <w:rPr>
                <w:rFonts w:cs="Arial"/>
                <w:sz w:val="22"/>
              </w:rPr>
            </w:pPr>
          </w:p>
          <w:p w14:paraId="771CD711" w14:textId="77777777" w:rsidR="00FA34E4" w:rsidRDefault="002641BC" w:rsidP="00BA43D0">
            <w:pPr>
              <w:jc w:val="left"/>
              <w:rPr>
                <w:rFonts w:cs="Arial"/>
                <w:sz w:val="22"/>
              </w:rPr>
            </w:pPr>
            <w:r>
              <w:rPr>
                <w:rFonts w:cs="Arial"/>
                <w:sz w:val="22"/>
              </w:rPr>
              <w:t>Mr Slorach agreed to amend the policy accordingly.</w:t>
            </w:r>
          </w:p>
          <w:p w14:paraId="73D2B50F" w14:textId="77777777" w:rsidR="005A1872" w:rsidRDefault="005A1872" w:rsidP="00BA43D0">
            <w:pPr>
              <w:jc w:val="left"/>
              <w:rPr>
                <w:rFonts w:cs="Arial"/>
                <w:sz w:val="22"/>
              </w:rPr>
            </w:pPr>
          </w:p>
          <w:p w14:paraId="7BC84FB7" w14:textId="77777777" w:rsidR="005A1872" w:rsidRDefault="005A1872" w:rsidP="00BA43D0">
            <w:pPr>
              <w:jc w:val="left"/>
              <w:rPr>
                <w:rFonts w:cs="Arial"/>
                <w:sz w:val="22"/>
              </w:rPr>
            </w:pPr>
            <w:r>
              <w:rPr>
                <w:rFonts w:cs="Arial"/>
                <w:sz w:val="22"/>
              </w:rPr>
              <w:t xml:space="preserve">The Board </w:t>
            </w:r>
            <w:r>
              <w:rPr>
                <w:rFonts w:cs="Arial"/>
                <w:b/>
                <w:sz w:val="22"/>
              </w:rPr>
              <w:t xml:space="preserve">approved </w:t>
            </w:r>
            <w:r>
              <w:rPr>
                <w:rFonts w:cs="Arial"/>
                <w:sz w:val="22"/>
              </w:rPr>
              <w:t>the H&amp;S Policy subject to the amendments requested.</w:t>
            </w:r>
          </w:p>
          <w:p w14:paraId="052E9950" w14:textId="4335A358" w:rsidR="005A1872" w:rsidRPr="005A1872" w:rsidRDefault="005A1872" w:rsidP="00BA43D0">
            <w:pPr>
              <w:jc w:val="left"/>
              <w:rPr>
                <w:rFonts w:cs="Arial"/>
                <w:sz w:val="22"/>
              </w:rPr>
            </w:pPr>
          </w:p>
        </w:tc>
        <w:tc>
          <w:tcPr>
            <w:tcW w:w="1249" w:type="dxa"/>
            <w:gridSpan w:val="2"/>
          </w:tcPr>
          <w:p w14:paraId="67BC4BC1" w14:textId="77777777" w:rsidR="00F10DAE" w:rsidRDefault="00F10DAE" w:rsidP="00A0650E">
            <w:pPr>
              <w:pStyle w:val="ListParagraph"/>
              <w:ind w:left="0"/>
              <w:jc w:val="center"/>
              <w:rPr>
                <w:rFonts w:cs="Arial"/>
              </w:rPr>
            </w:pPr>
          </w:p>
        </w:tc>
      </w:tr>
      <w:tr w:rsidR="004D12F7" w:rsidRPr="00662870" w14:paraId="75044594"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70294A1F" w14:textId="7DE8DFB1" w:rsidR="004D12F7" w:rsidRDefault="004D12F7" w:rsidP="00A0650E">
            <w:pPr>
              <w:jc w:val="left"/>
              <w:rPr>
                <w:rFonts w:cs="Arial"/>
              </w:rPr>
            </w:pPr>
            <w:r>
              <w:rPr>
                <w:rFonts w:cs="Arial"/>
              </w:rPr>
              <w:t>1</w:t>
            </w:r>
            <w:r w:rsidR="00E74F22">
              <w:rPr>
                <w:rFonts w:cs="Arial"/>
              </w:rPr>
              <w:t>7</w:t>
            </w:r>
            <w:r>
              <w:rPr>
                <w:rFonts w:cs="Arial"/>
              </w:rPr>
              <w:t>.</w:t>
            </w:r>
          </w:p>
        </w:tc>
        <w:tc>
          <w:tcPr>
            <w:tcW w:w="7567" w:type="dxa"/>
            <w:gridSpan w:val="3"/>
          </w:tcPr>
          <w:p w14:paraId="17DB787C" w14:textId="740D8BFD" w:rsidR="004D12F7" w:rsidRPr="00C31777" w:rsidRDefault="00E74F22" w:rsidP="00A0650E">
            <w:pPr>
              <w:jc w:val="left"/>
              <w:rPr>
                <w:rFonts w:cs="Arial"/>
                <w:b/>
                <w:sz w:val="22"/>
              </w:rPr>
            </w:pPr>
            <w:r>
              <w:rPr>
                <w:rFonts w:cs="Arial"/>
                <w:b/>
                <w:sz w:val="22"/>
              </w:rPr>
              <w:t>Safeguarding Policy</w:t>
            </w:r>
          </w:p>
          <w:p w14:paraId="672FCD24" w14:textId="093F1D7F" w:rsidR="00C31777" w:rsidRDefault="00FE4262" w:rsidP="00A0650E">
            <w:pPr>
              <w:jc w:val="left"/>
              <w:rPr>
                <w:rFonts w:cs="Arial"/>
                <w:sz w:val="22"/>
              </w:rPr>
            </w:pPr>
            <w:r>
              <w:rPr>
                <w:rFonts w:cs="Arial"/>
                <w:sz w:val="22"/>
              </w:rPr>
              <w:t>Mrs Crossland presented the Safeguarding Policy to the Board and advised that the policy had been reviewed by the Safeguarding Committee and it was recommended for approval.</w:t>
            </w:r>
          </w:p>
          <w:p w14:paraId="555B5492" w14:textId="2BC8512A" w:rsidR="00FE4262" w:rsidRDefault="00FE4262" w:rsidP="00A0650E">
            <w:pPr>
              <w:jc w:val="left"/>
              <w:rPr>
                <w:rFonts w:cs="Arial"/>
                <w:sz w:val="22"/>
              </w:rPr>
            </w:pPr>
          </w:p>
          <w:p w14:paraId="3EDE6FDB" w14:textId="2EA17CC4" w:rsidR="00FE4262" w:rsidRPr="00FE4262" w:rsidRDefault="00FE4262" w:rsidP="00A0650E">
            <w:pPr>
              <w:jc w:val="left"/>
              <w:rPr>
                <w:rFonts w:cs="Arial"/>
                <w:sz w:val="22"/>
              </w:rPr>
            </w:pPr>
            <w:r>
              <w:rPr>
                <w:rFonts w:cs="Arial"/>
                <w:sz w:val="22"/>
              </w:rPr>
              <w:t xml:space="preserve">The Board </w:t>
            </w:r>
            <w:r w:rsidRPr="00FE4262">
              <w:rPr>
                <w:rFonts w:cs="Arial"/>
                <w:b/>
                <w:sz w:val="22"/>
              </w:rPr>
              <w:t xml:space="preserve">approved </w:t>
            </w:r>
            <w:r>
              <w:rPr>
                <w:rFonts w:cs="Arial"/>
                <w:sz w:val="22"/>
              </w:rPr>
              <w:t>the Safeguarding Policy, with one minor amendment</w:t>
            </w:r>
            <w:r w:rsidR="005A5BE4">
              <w:rPr>
                <w:rFonts w:cs="Arial"/>
                <w:sz w:val="22"/>
              </w:rPr>
              <w:t>.</w:t>
            </w:r>
          </w:p>
          <w:p w14:paraId="7B0D7D0C" w14:textId="4B252A6E" w:rsidR="004D12F7" w:rsidRPr="003A40BB" w:rsidRDefault="004D12F7" w:rsidP="00A0650E">
            <w:pPr>
              <w:jc w:val="left"/>
              <w:rPr>
                <w:rFonts w:cs="Arial"/>
                <w:sz w:val="22"/>
              </w:rPr>
            </w:pPr>
          </w:p>
        </w:tc>
        <w:tc>
          <w:tcPr>
            <w:tcW w:w="1249" w:type="dxa"/>
            <w:gridSpan w:val="2"/>
          </w:tcPr>
          <w:p w14:paraId="3FC36959" w14:textId="77777777" w:rsidR="004D12F7" w:rsidRDefault="004D12F7" w:rsidP="00A0650E">
            <w:pPr>
              <w:pStyle w:val="ListParagraph"/>
              <w:ind w:left="0"/>
              <w:jc w:val="center"/>
              <w:rPr>
                <w:rFonts w:cs="Arial"/>
              </w:rPr>
            </w:pPr>
          </w:p>
          <w:p w14:paraId="03334474" w14:textId="77777777" w:rsidR="003A40BB" w:rsidRPr="003A40BB" w:rsidRDefault="003A40BB" w:rsidP="00A0650E">
            <w:pPr>
              <w:pStyle w:val="ListParagraph"/>
              <w:ind w:left="0"/>
              <w:jc w:val="center"/>
              <w:rPr>
                <w:rFonts w:cs="Arial"/>
                <w:sz w:val="22"/>
              </w:rPr>
            </w:pPr>
          </w:p>
          <w:p w14:paraId="03AD4F33" w14:textId="77777777" w:rsidR="003A40BB" w:rsidRPr="003A40BB" w:rsidRDefault="003A40BB" w:rsidP="00A0650E">
            <w:pPr>
              <w:pStyle w:val="ListParagraph"/>
              <w:ind w:left="0"/>
              <w:jc w:val="center"/>
              <w:rPr>
                <w:rFonts w:cs="Arial"/>
                <w:sz w:val="22"/>
              </w:rPr>
            </w:pPr>
          </w:p>
          <w:p w14:paraId="3CE7228C" w14:textId="77777777" w:rsidR="003A40BB" w:rsidRPr="003A40BB" w:rsidRDefault="003A40BB" w:rsidP="00A0650E">
            <w:pPr>
              <w:pStyle w:val="ListParagraph"/>
              <w:ind w:left="0"/>
              <w:jc w:val="center"/>
              <w:rPr>
                <w:rFonts w:cs="Arial"/>
                <w:sz w:val="22"/>
              </w:rPr>
            </w:pPr>
          </w:p>
          <w:p w14:paraId="4F8323E1" w14:textId="36ABA40C" w:rsidR="003A40BB" w:rsidRDefault="003A40BB" w:rsidP="00BA43D0">
            <w:pPr>
              <w:pStyle w:val="ListParagraph"/>
              <w:ind w:left="0"/>
              <w:jc w:val="center"/>
              <w:rPr>
                <w:rFonts w:cs="Arial"/>
              </w:rPr>
            </w:pPr>
          </w:p>
        </w:tc>
      </w:tr>
      <w:tr w:rsidR="00E74F22" w:rsidRPr="00662870" w14:paraId="1225705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639847C8" w14:textId="000BA915" w:rsidR="00E74F22" w:rsidRDefault="00E74F22" w:rsidP="00A0650E">
            <w:pPr>
              <w:jc w:val="left"/>
              <w:rPr>
                <w:rFonts w:cs="Arial"/>
              </w:rPr>
            </w:pPr>
            <w:r>
              <w:rPr>
                <w:rFonts w:cs="Arial"/>
              </w:rPr>
              <w:t>18.</w:t>
            </w:r>
          </w:p>
        </w:tc>
        <w:tc>
          <w:tcPr>
            <w:tcW w:w="7567" w:type="dxa"/>
            <w:gridSpan w:val="3"/>
          </w:tcPr>
          <w:p w14:paraId="4C387BD0" w14:textId="77777777" w:rsidR="00E74F22" w:rsidRDefault="00E74F22" w:rsidP="00A0650E">
            <w:pPr>
              <w:jc w:val="left"/>
              <w:rPr>
                <w:rFonts w:cs="Arial"/>
                <w:b/>
                <w:sz w:val="22"/>
              </w:rPr>
            </w:pPr>
            <w:r>
              <w:rPr>
                <w:rFonts w:cs="Arial"/>
                <w:b/>
                <w:sz w:val="22"/>
              </w:rPr>
              <w:t>Risk Management Policy</w:t>
            </w:r>
          </w:p>
          <w:p w14:paraId="221BEF67" w14:textId="302CBF1E" w:rsidR="00A11743" w:rsidRDefault="00A11743" w:rsidP="00A0650E">
            <w:pPr>
              <w:jc w:val="left"/>
              <w:rPr>
                <w:rFonts w:cs="Arial"/>
                <w:sz w:val="22"/>
              </w:rPr>
            </w:pPr>
            <w:r>
              <w:rPr>
                <w:rFonts w:cs="Arial"/>
                <w:sz w:val="22"/>
              </w:rPr>
              <w:t>Mr Slorach presented the Risk Management Policy to the Board and noted that there were no fundamental changes to the policy.  It was good practice for the Board to discuss and agree the School’s appetite to risk.  Last year we agreed to have an “open” appetite which is a measured approach to opportunities and risk, and we would recommend to continue with this approach.</w:t>
            </w:r>
          </w:p>
          <w:p w14:paraId="5DDA3590" w14:textId="77777777" w:rsidR="00A11743" w:rsidRDefault="00A11743" w:rsidP="00A0650E">
            <w:pPr>
              <w:jc w:val="left"/>
              <w:rPr>
                <w:rFonts w:cs="Arial"/>
                <w:sz w:val="22"/>
              </w:rPr>
            </w:pPr>
          </w:p>
          <w:p w14:paraId="3D4338B4" w14:textId="393E0775" w:rsidR="00A11743" w:rsidRDefault="00A11743" w:rsidP="00A0650E">
            <w:pPr>
              <w:jc w:val="left"/>
              <w:rPr>
                <w:rFonts w:cs="Arial"/>
                <w:sz w:val="22"/>
              </w:rPr>
            </w:pPr>
            <w:r>
              <w:rPr>
                <w:rFonts w:cs="Arial"/>
                <w:sz w:val="22"/>
              </w:rPr>
              <w:t xml:space="preserve">Mr Bailey agreed that it was important to review our appetite for risk and be proactive about it.  Reflecting on the meeting we have just had, if we were closed, we would have </w:t>
            </w:r>
            <w:r w:rsidR="00FE4262">
              <w:rPr>
                <w:rFonts w:cs="Arial"/>
                <w:sz w:val="22"/>
              </w:rPr>
              <w:t>closed off a lot of opportunities which we have just discussed.  We need to make informed judgements based on research.  However, being “hungry” would be foolhardy.</w:t>
            </w:r>
          </w:p>
          <w:p w14:paraId="627A3990" w14:textId="77777777" w:rsidR="00A11743" w:rsidRDefault="00A11743" w:rsidP="00A0650E">
            <w:pPr>
              <w:jc w:val="left"/>
              <w:rPr>
                <w:rFonts w:cs="Arial"/>
                <w:sz w:val="22"/>
              </w:rPr>
            </w:pPr>
          </w:p>
          <w:p w14:paraId="6C82C6AA" w14:textId="77777777" w:rsidR="00A11743" w:rsidRDefault="00A11743" w:rsidP="00A0650E">
            <w:pPr>
              <w:jc w:val="left"/>
              <w:rPr>
                <w:rFonts w:cs="Arial"/>
                <w:sz w:val="22"/>
              </w:rPr>
            </w:pPr>
            <w:r>
              <w:rPr>
                <w:rFonts w:cs="Arial"/>
                <w:sz w:val="22"/>
              </w:rPr>
              <w:t>Dr Leonard Cross advised that the School’s approach was more open than other educational establishments she knew, however, it is good that we are open to investigate opportunities.</w:t>
            </w:r>
          </w:p>
          <w:p w14:paraId="26DD7B77" w14:textId="77777777" w:rsidR="00FE4262" w:rsidRDefault="00FE4262" w:rsidP="00A0650E">
            <w:pPr>
              <w:jc w:val="left"/>
              <w:rPr>
                <w:rFonts w:cs="Arial"/>
                <w:sz w:val="22"/>
              </w:rPr>
            </w:pPr>
          </w:p>
          <w:p w14:paraId="7674E674" w14:textId="77777777" w:rsidR="00FE4262" w:rsidRDefault="00FE4262" w:rsidP="00A0650E">
            <w:pPr>
              <w:jc w:val="left"/>
              <w:rPr>
                <w:rFonts w:cs="Arial"/>
                <w:sz w:val="22"/>
              </w:rPr>
            </w:pPr>
            <w:r>
              <w:rPr>
                <w:rFonts w:cs="Arial"/>
                <w:sz w:val="22"/>
              </w:rPr>
              <w:t>The Board concurred and noted that the School has a stable, experienced leadership team and Board, giving us the capability to explore and be innovative.</w:t>
            </w:r>
          </w:p>
          <w:p w14:paraId="60EA35DA" w14:textId="77777777" w:rsidR="00FE4262" w:rsidRDefault="00FE4262" w:rsidP="00A0650E">
            <w:pPr>
              <w:jc w:val="left"/>
              <w:rPr>
                <w:rFonts w:cs="Arial"/>
                <w:sz w:val="22"/>
              </w:rPr>
            </w:pPr>
          </w:p>
          <w:p w14:paraId="1F2DBB5E" w14:textId="610FDE1A" w:rsidR="00FE4262" w:rsidRDefault="00FE4262" w:rsidP="00A0650E">
            <w:pPr>
              <w:jc w:val="left"/>
              <w:rPr>
                <w:rFonts w:cs="Arial"/>
                <w:sz w:val="22"/>
              </w:rPr>
            </w:pPr>
            <w:r>
              <w:rPr>
                <w:rFonts w:cs="Arial"/>
                <w:sz w:val="22"/>
              </w:rPr>
              <w:t>Mr Bailey asked Management how they feel about the risk appetite.  Mr Slorach and Dr Raby advised that they were comfortable to s</w:t>
            </w:r>
            <w:r w:rsidR="00435E46">
              <w:rPr>
                <w:rFonts w:cs="Arial"/>
                <w:sz w:val="22"/>
              </w:rPr>
              <w:t>t</w:t>
            </w:r>
            <w:r>
              <w:rPr>
                <w:rFonts w:cs="Arial"/>
                <w:sz w:val="22"/>
              </w:rPr>
              <w:t>ay with an “open” appetite and would be uncomfortable if we changed.</w:t>
            </w:r>
          </w:p>
          <w:p w14:paraId="2C359CB7" w14:textId="1FC9E595" w:rsidR="00FE4262" w:rsidRDefault="00FE4262" w:rsidP="00A0650E">
            <w:pPr>
              <w:jc w:val="left"/>
              <w:rPr>
                <w:rFonts w:cs="Arial"/>
                <w:sz w:val="22"/>
              </w:rPr>
            </w:pPr>
          </w:p>
          <w:p w14:paraId="1F795B73" w14:textId="1B045ADA" w:rsidR="00FE4262" w:rsidRDefault="00FE4262" w:rsidP="00A0650E">
            <w:pPr>
              <w:jc w:val="left"/>
              <w:rPr>
                <w:rFonts w:cs="Arial"/>
                <w:sz w:val="22"/>
              </w:rPr>
            </w:pPr>
            <w:r>
              <w:rPr>
                <w:rFonts w:cs="Arial"/>
                <w:sz w:val="22"/>
              </w:rPr>
              <w:t>Professor Rapley asked for one minor change to be made on page 3 of the policy to provide some additional clarity around the point 5 of the objectives.</w:t>
            </w:r>
          </w:p>
          <w:p w14:paraId="32AF2CA6" w14:textId="77777777" w:rsidR="00FE4262" w:rsidRDefault="00FE4262" w:rsidP="00A0650E">
            <w:pPr>
              <w:jc w:val="left"/>
              <w:rPr>
                <w:rFonts w:cs="Arial"/>
                <w:sz w:val="22"/>
              </w:rPr>
            </w:pPr>
          </w:p>
          <w:p w14:paraId="053B4D32" w14:textId="196D1272" w:rsidR="00FE4262" w:rsidRPr="005B4E65" w:rsidRDefault="00FE4262" w:rsidP="00A0650E">
            <w:pPr>
              <w:jc w:val="left"/>
              <w:rPr>
                <w:rFonts w:cs="Arial"/>
                <w:sz w:val="22"/>
              </w:rPr>
            </w:pPr>
            <w:r>
              <w:rPr>
                <w:rFonts w:cs="Arial"/>
                <w:sz w:val="22"/>
              </w:rPr>
              <w:t xml:space="preserve">The Board </w:t>
            </w:r>
            <w:r>
              <w:rPr>
                <w:rFonts w:cs="Arial"/>
                <w:b/>
                <w:sz w:val="22"/>
              </w:rPr>
              <w:t xml:space="preserve">agreed </w:t>
            </w:r>
            <w:r>
              <w:rPr>
                <w:rFonts w:cs="Arial"/>
                <w:sz w:val="22"/>
              </w:rPr>
              <w:t>to stay with an “Open” appetite to risk</w:t>
            </w:r>
            <w:r w:rsidR="005B4E65">
              <w:rPr>
                <w:rFonts w:cs="Arial"/>
                <w:sz w:val="22"/>
              </w:rPr>
              <w:t xml:space="preserve"> and </w:t>
            </w:r>
            <w:r w:rsidR="005B4E65">
              <w:rPr>
                <w:rFonts w:cs="Arial"/>
                <w:b/>
                <w:sz w:val="22"/>
              </w:rPr>
              <w:t xml:space="preserve">approved </w:t>
            </w:r>
            <w:r w:rsidR="005B4E65">
              <w:rPr>
                <w:rFonts w:cs="Arial"/>
                <w:sz w:val="22"/>
              </w:rPr>
              <w:t>the policy with one minor amendment.</w:t>
            </w:r>
          </w:p>
          <w:p w14:paraId="6406B4F2" w14:textId="563D3587" w:rsidR="00AE70CE" w:rsidRPr="00FE4262" w:rsidRDefault="00AE70CE" w:rsidP="00A0650E">
            <w:pPr>
              <w:jc w:val="left"/>
              <w:rPr>
                <w:rFonts w:cs="Arial"/>
                <w:sz w:val="22"/>
              </w:rPr>
            </w:pPr>
          </w:p>
        </w:tc>
        <w:tc>
          <w:tcPr>
            <w:tcW w:w="1249" w:type="dxa"/>
            <w:gridSpan w:val="2"/>
          </w:tcPr>
          <w:p w14:paraId="70589A54" w14:textId="77777777" w:rsidR="00E74F22" w:rsidRDefault="00E74F22" w:rsidP="00A0650E">
            <w:pPr>
              <w:pStyle w:val="ListParagraph"/>
              <w:ind w:left="0"/>
              <w:jc w:val="center"/>
              <w:rPr>
                <w:rFonts w:cs="Arial"/>
              </w:rPr>
            </w:pPr>
          </w:p>
        </w:tc>
      </w:tr>
      <w:tr w:rsidR="00E74F22" w:rsidRPr="00662870" w14:paraId="469C1FEA"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32436FA4" w14:textId="46EBEC6E" w:rsidR="00E74F22" w:rsidRDefault="00E74F22" w:rsidP="00A0650E">
            <w:pPr>
              <w:jc w:val="left"/>
              <w:rPr>
                <w:rFonts w:cs="Arial"/>
              </w:rPr>
            </w:pPr>
            <w:r>
              <w:rPr>
                <w:rFonts w:cs="Arial"/>
              </w:rPr>
              <w:lastRenderedPageBreak/>
              <w:t>19.</w:t>
            </w:r>
          </w:p>
        </w:tc>
        <w:tc>
          <w:tcPr>
            <w:tcW w:w="7567" w:type="dxa"/>
            <w:gridSpan w:val="3"/>
          </w:tcPr>
          <w:p w14:paraId="39C8EE96" w14:textId="77777777" w:rsidR="00E74F22" w:rsidRDefault="00E74F22" w:rsidP="00A0650E">
            <w:pPr>
              <w:jc w:val="left"/>
              <w:rPr>
                <w:rFonts w:cs="Arial"/>
                <w:b/>
                <w:sz w:val="22"/>
              </w:rPr>
            </w:pPr>
            <w:r>
              <w:rPr>
                <w:rFonts w:cs="Arial"/>
                <w:b/>
                <w:sz w:val="22"/>
              </w:rPr>
              <w:t>Gender Pay Gap Reporting</w:t>
            </w:r>
          </w:p>
          <w:p w14:paraId="64CAC9FA" w14:textId="77777777" w:rsidR="00BC5802" w:rsidRDefault="00BC5802" w:rsidP="00A0650E">
            <w:pPr>
              <w:jc w:val="left"/>
              <w:rPr>
                <w:rFonts w:cs="Arial"/>
                <w:sz w:val="22"/>
              </w:rPr>
            </w:pPr>
            <w:r>
              <w:rPr>
                <w:rFonts w:cs="Arial"/>
                <w:sz w:val="22"/>
              </w:rPr>
              <w:t>Mrs Crossland presented the Gender Pay Gap report for the School and noted that there has been a modest reduction year on year, and is marginally below the mean for the education sector, however, it is higher than several comparable institutions.  It has been reported that reducing the gap can take many years.  The School continues to be committed to doing everything practicable to reduce the gap, however also recognises that scope to act is limited in some areas.</w:t>
            </w:r>
          </w:p>
          <w:p w14:paraId="4A002B7B" w14:textId="77777777" w:rsidR="00BC5802" w:rsidRDefault="00BC5802" w:rsidP="00A0650E">
            <w:pPr>
              <w:jc w:val="left"/>
              <w:rPr>
                <w:rFonts w:cs="Arial"/>
                <w:sz w:val="22"/>
              </w:rPr>
            </w:pPr>
          </w:p>
          <w:p w14:paraId="6D5C992B" w14:textId="06A4F58B" w:rsidR="00BC5802" w:rsidRDefault="00BC5802" w:rsidP="00A0650E">
            <w:pPr>
              <w:jc w:val="left"/>
              <w:rPr>
                <w:rFonts w:cs="Arial"/>
                <w:sz w:val="22"/>
              </w:rPr>
            </w:pPr>
            <w:r>
              <w:rPr>
                <w:rFonts w:cs="Arial"/>
                <w:sz w:val="22"/>
              </w:rPr>
              <w:t xml:space="preserve">The School is confident that its GPG does not stem from paying men and women differently for the same or equivalent work.  Rather, </w:t>
            </w:r>
            <w:r w:rsidR="00FD6160">
              <w:rPr>
                <w:rFonts w:cs="Arial"/>
                <w:sz w:val="22"/>
              </w:rPr>
              <w:t>the</w:t>
            </w:r>
            <w:r>
              <w:rPr>
                <w:rFonts w:cs="Arial"/>
                <w:sz w:val="22"/>
              </w:rPr>
              <w:t xml:space="preserve"> GPG is the result of the roles in which men and women work within the institution and the salaries that these roles attract.  If we made some changes currently being discussed our GPG would reduce to 19.0%, a difference of 6 percentage points.  We can reassure the Board that we do have equal pay and are offering flexible working to all staff and family friendly policies.</w:t>
            </w:r>
          </w:p>
          <w:p w14:paraId="5527E005" w14:textId="75C9FF59" w:rsidR="0054359E" w:rsidRDefault="0054359E" w:rsidP="00A0650E">
            <w:pPr>
              <w:jc w:val="left"/>
              <w:rPr>
                <w:rFonts w:cs="Arial"/>
                <w:sz w:val="22"/>
              </w:rPr>
            </w:pPr>
          </w:p>
          <w:p w14:paraId="6155E9DF" w14:textId="77E9A5A2" w:rsidR="0054359E" w:rsidRDefault="0054359E" w:rsidP="00A0650E">
            <w:pPr>
              <w:jc w:val="left"/>
              <w:rPr>
                <w:rFonts w:cs="Arial"/>
                <w:sz w:val="22"/>
              </w:rPr>
            </w:pPr>
            <w:r>
              <w:rPr>
                <w:rFonts w:cs="Arial"/>
                <w:sz w:val="22"/>
              </w:rPr>
              <w:t>Dr Leonard Cross found the report to be interesting and better than some of the beastly scores within the sector.  Mrs Crossland is working on actions in relation to equal pay reviews at present and how we can target roles to encourage men into roles that are predominantly female.  We have a clear narrative and moving forward we should seek to publish an equal pay audit analysis.</w:t>
            </w:r>
          </w:p>
          <w:p w14:paraId="5984307C" w14:textId="3F44EFF8" w:rsidR="0054359E" w:rsidRDefault="0054359E" w:rsidP="00A0650E">
            <w:pPr>
              <w:jc w:val="left"/>
              <w:rPr>
                <w:rFonts w:cs="Arial"/>
                <w:sz w:val="22"/>
              </w:rPr>
            </w:pPr>
          </w:p>
          <w:p w14:paraId="52B6DEA6" w14:textId="60416E3C" w:rsidR="0054359E" w:rsidRDefault="0054359E" w:rsidP="00A0650E">
            <w:pPr>
              <w:jc w:val="left"/>
              <w:rPr>
                <w:rFonts w:cs="Arial"/>
                <w:sz w:val="22"/>
              </w:rPr>
            </w:pPr>
            <w:r>
              <w:rPr>
                <w:rFonts w:cs="Arial"/>
                <w:sz w:val="22"/>
              </w:rPr>
              <w:t>Mrs Crossland and Mr Slorach confirmed that work is being undertaken as a priority on activities to reduce the GPG score.</w:t>
            </w:r>
          </w:p>
          <w:p w14:paraId="492ED3C8" w14:textId="247F6D49" w:rsidR="0054359E" w:rsidRDefault="0054359E" w:rsidP="00A0650E">
            <w:pPr>
              <w:jc w:val="left"/>
              <w:rPr>
                <w:rFonts w:cs="Arial"/>
                <w:sz w:val="22"/>
              </w:rPr>
            </w:pPr>
          </w:p>
          <w:p w14:paraId="601EB82C" w14:textId="4F0D1FC6" w:rsidR="00BC5802" w:rsidRPr="00BC5802" w:rsidRDefault="0054359E" w:rsidP="00A0650E">
            <w:pPr>
              <w:jc w:val="left"/>
              <w:rPr>
                <w:rFonts w:cs="Arial"/>
                <w:sz w:val="22"/>
              </w:rPr>
            </w:pPr>
            <w:r>
              <w:rPr>
                <w:rFonts w:cs="Arial"/>
                <w:sz w:val="22"/>
              </w:rPr>
              <w:t>Mr Bailey thanked Mrs Crossland for the update and concluded that we are actively working in the right direction and continue to move this important point forward.</w:t>
            </w:r>
          </w:p>
        </w:tc>
        <w:tc>
          <w:tcPr>
            <w:tcW w:w="1249" w:type="dxa"/>
            <w:gridSpan w:val="2"/>
          </w:tcPr>
          <w:p w14:paraId="158C68C6" w14:textId="77777777" w:rsidR="00E74F22" w:rsidRDefault="00E74F22" w:rsidP="00A0650E">
            <w:pPr>
              <w:pStyle w:val="ListParagraph"/>
              <w:ind w:left="0"/>
              <w:jc w:val="center"/>
              <w:rPr>
                <w:rFonts w:cs="Arial"/>
              </w:rPr>
            </w:pPr>
          </w:p>
        </w:tc>
      </w:tr>
      <w:tr w:rsidR="00E74F22" w:rsidRPr="00662870" w14:paraId="017D840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1FAA528C" w14:textId="0772B8AA" w:rsidR="00E74F22" w:rsidRDefault="00E74F22" w:rsidP="00A0650E">
            <w:pPr>
              <w:jc w:val="left"/>
              <w:rPr>
                <w:rFonts w:cs="Arial"/>
              </w:rPr>
            </w:pPr>
            <w:r>
              <w:rPr>
                <w:rFonts w:cs="Arial"/>
              </w:rPr>
              <w:t>20.</w:t>
            </w:r>
          </w:p>
        </w:tc>
        <w:tc>
          <w:tcPr>
            <w:tcW w:w="7567" w:type="dxa"/>
            <w:gridSpan w:val="3"/>
          </w:tcPr>
          <w:p w14:paraId="4C6D7B16" w14:textId="77777777" w:rsidR="00E74F22" w:rsidRDefault="00E74F22" w:rsidP="00A0650E">
            <w:pPr>
              <w:jc w:val="left"/>
              <w:rPr>
                <w:rFonts w:cs="Arial"/>
                <w:b/>
                <w:sz w:val="22"/>
              </w:rPr>
            </w:pPr>
            <w:r>
              <w:rPr>
                <w:rFonts w:cs="Arial"/>
                <w:b/>
                <w:sz w:val="22"/>
              </w:rPr>
              <w:t>Minutes of Sub-Committees</w:t>
            </w:r>
          </w:p>
          <w:p w14:paraId="642D7CAE" w14:textId="7FA026BF" w:rsidR="00E74F22" w:rsidRPr="00E74F22" w:rsidRDefault="00E74F22" w:rsidP="00A0650E">
            <w:pPr>
              <w:jc w:val="left"/>
              <w:rPr>
                <w:rFonts w:cs="Arial"/>
                <w:sz w:val="22"/>
              </w:rPr>
            </w:pPr>
            <w:r>
              <w:rPr>
                <w:rFonts w:cs="Arial"/>
                <w:sz w:val="22"/>
              </w:rPr>
              <w:t>The Board noted the minutes of sub-committees.</w:t>
            </w:r>
          </w:p>
        </w:tc>
        <w:tc>
          <w:tcPr>
            <w:tcW w:w="1249" w:type="dxa"/>
            <w:gridSpan w:val="2"/>
          </w:tcPr>
          <w:p w14:paraId="4015056A" w14:textId="77777777" w:rsidR="00E74F22" w:rsidRDefault="00E74F22" w:rsidP="00A0650E">
            <w:pPr>
              <w:pStyle w:val="ListParagraph"/>
              <w:ind w:left="0"/>
              <w:jc w:val="center"/>
              <w:rPr>
                <w:rFonts w:cs="Arial"/>
              </w:rPr>
            </w:pPr>
          </w:p>
        </w:tc>
      </w:tr>
      <w:tr w:rsidR="007E2694" w:rsidRPr="00662870" w14:paraId="1D078485"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1CC85D27" w14:textId="102C36DD" w:rsidR="007E2694" w:rsidRPr="00B85B58" w:rsidRDefault="003775E2" w:rsidP="00A0650E">
            <w:pPr>
              <w:jc w:val="left"/>
              <w:rPr>
                <w:rFonts w:cs="Arial"/>
              </w:rPr>
            </w:pPr>
            <w:bookmarkStart w:id="0" w:name="_Hlk76714208"/>
            <w:r>
              <w:rPr>
                <w:rFonts w:cs="Arial"/>
              </w:rPr>
              <w:t>2</w:t>
            </w:r>
            <w:r w:rsidR="00E74F22">
              <w:rPr>
                <w:rFonts w:cs="Arial"/>
              </w:rPr>
              <w:t>1</w:t>
            </w:r>
            <w:r w:rsidR="007E2694">
              <w:rPr>
                <w:rFonts w:cs="Arial"/>
              </w:rPr>
              <w:t>.</w:t>
            </w:r>
          </w:p>
        </w:tc>
        <w:tc>
          <w:tcPr>
            <w:tcW w:w="7567" w:type="dxa"/>
            <w:gridSpan w:val="3"/>
          </w:tcPr>
          <w:p w14:paraId="4DAA6820" w14:textId="77777777" w:rsidR="002C5689" w:rsidRDefault="002C5689" w:rsidP="00A0650E">
            <w:pPr>
              <w:jc w:val="left"/>
              <w:rPr>
                <w:rFonts w:cs="Arial"/>
                <w:b/>
              </w:rPr>
            </w:pPr>
            <w:r>
              <w:rPr>
                <w:rFonts w:cs="Arial"/>
                <w:b/>
              </w:rPr>
              <w:t>OTHER MATTERS</w:t>
            </w:r>
          </w:p>
          <w:p w14:paraId="70AD5EFF" w14:textId="77777777" w:rsidR="002C5689" w:rsidRDefault="002C5689" w:rsidP="00A0650E">
            <w:pPr>
              <w:jc w:val="left"/>
              <w:rPr>
                <w:rFonts w:cs="Arial"/>
                <w:b/>
              </w:rPr>
            </w:pPr>
            <w:r>
              <w:rPr>
                <w:rFonts w:cs="Arial"/>
                <w:b/>
              </w:rPr>
              <w:t>OfS Reportable Events</w:t>
            </w:r>
          </w:p>
          <w:p w14:paraId="17173012" w14:textId="77777777" w:rsidR="005C1341" w:rsidRDefault="002C5689" w:rsidP="00E74F22">
            <w:pPr>
              <w:pStyle w:val="ListParagraph"/>
              <w:ind w:left="0"/>
              <w:jc w:val="left"/>
              <w:rPr>
                <w:sz w:val="22"/>
              </w:rPr>
            </w:pPr>
            <w:r w:rsidRPr="00FE2A8B">
              <w:rPr>
                <w:sz w:val="22"/>
              </w:rPr>
              <w:t xml:space="preserve">Dr Raby </w:t>
            </w:r>
            <w:r w:rsidR="00C31777">
              <w:rPr>
                <w:sz w:val="22"/>
              </w:rPr>
              <w:t xml:space="preserve">noted that </w:t>
            </w:r>
            <w:r w:rsidR="00E74F22">
              <w:rPr>
                <w:sz w:val="22"/>
              </w:rPr>
              <w:t>there was no</w:t>
            </w:r>
            <w:r w:rsidR="00C31777">
              <w:rPr>
                <w:sz w:val="22"/>
              </w:rPr>
              <w:t xml:space="preserve"> OfS Reportable Event.  </w:t>
            </w:r>
          </w:p>
          <w:p w14:paraId="2AEC8858" w14:textId="755348A7" w:rsidR="00E74F22" w:rsidRPr="003751E3" w:rsidRDefault="00E74F22" w:rsidP="00E74F22">
            <w:pPr>
              <w:pStyle w:val="ListParagraph"/>
              <w:ind w:left="0"/>
              <w:jc w:val="left"/>
              <w:rPr>
                <w:rFonts w:cs="Arial"/>
              </w:rPr>
            </w:pPr>
          </w:p>
        </w:tc>
        <w:tc>
          <w:tcPr>
            <w:tcW w:w="1249" w:type="dxa"/>
            <w:gridSpan w:val="2"/>
          </w:tcPr>
          <w:p w14:paraId="4F37716F" w14:textId="77777777" w:rsidR="007E2694" w:rsidRDefault="007E2694" w:rsidP="00A0650E">
            <w:pPr>
              <w:pStyle w:val="ListParagraph"/>
              <w:ind w:left="0"/>
              <w:jc w:val="center"/>
              <w:rPr>
                <w:rFonts w:cs="Arial"/>
              </w:rPr>
            </w:pPr>
          </w:p>
        </w:tc>
      </w:tr>
      <w:tr w:rsidR="007E2694" w:rsidRPr="00662870" w14:paraId="434FB8B5"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4473A9F3" w14:textId="6BE7554A" w:rsidR="007E2694" w:rsidRDefault="00F10DAE" w:rsidP="00A0650E">
            <w:pPr>
              <w:jc w:val="left"/>
              <w:rPr>
                <w:rFonts w:cs="Arial"/>
              </w:rPr>
            </w:pPr>
            <w:r>
              <w:rPr>
                <w:rFonts w:cs="Arial"/>
              </w:rPr>
              <w:t>2</w:t>
            </w:r>
            <w:r w:rsidR="00E74F22">
              <w:rPr>
                <w:rFonts w:cs="Arial"/>
              </w:rPr>
              <w:t>2</w:t>
            </w:r>
            <w:r w:rsidR="007E2694">
              <w:rPr>
                <w:rFonts w:cs="Arial"/>
              </w:rPr>
              <w:t>.</w:t>
            </w:r>
          </w:p>
        </w:tc>
        <w:tc>
          <w:tcPr>
            <w:tcW w:w="7567" w:type="dxa"/>
            <w:gridSpan w:val="3"/>
          </w:tcPr>
          <w:p w14:paraId="244B9BA2" w14:textId="77777777" w:rsidR="007E2694" w:rsidRDefault="001F44F2" w:rsidP="00A0650E">
            <w:pPr>
              <w:jc w:val="left"/>
              <w:rPr>
                <w:rFonts w:cs="Arial"/>
                <w:b/>
              </w:rPr>
            </w:pPr>
            <w:r>
              <w:rPr>
                <w:rFonts w:cs="Arial"/>
                <w:b/>
              </w:rPr>
              <w:t>Confidential Items</w:t>
            </w:r>
          </w:p>
          <w:p w14:paraId="6AF7071B" w14:textId="41E175FF" w:rsidR="00530404" w:rsidRPr="00C15FFB" w:rsidRDefault="001F44F2" w:rsidP="00C15FFB">
            <w:pPr>
              <w:rPr>
                <w:sz w:val="22"/>
              </w:rPr>
            </w:pPr>
            <w:r w:rsidRPr="00C15FFB">
              <w:rPr>
                <w:sz w:val="22"/>
              </w:rPr>
              <w:t xml:space="preserve">Item </w:t>
            </w:r>
            <w:r w:rsidR="00E74F22">
              <w:rPr>
                <w:sz w:val="22"/>
              </w:rPr>
              <w:t>8</w:t>
            </w:r>
            <w:r w:rsidRPr="00C15FFB">
              <w:rPr>
                <w:sz w:val="22"/>
              </w:rPr>
              <w:t xml:space="preserve"> </w:t>
            </w:r>
          </w:p>
          <w:p w14:paraId="21D894B1" w14:textId="04D6DCCE" w:rsidR="00B8530E" w:rsidRPr="00C15FFB" w:rsidRDefault="00B8530E" w:rsidP="00C15FFB">
            <w:pPr>
              <w:rPr>
                <w:sz w:val="22"/>
              </w:rPr>
            </w:pPr>
            <w:r w:rsidRPr="00C15FFB">
              <w:rPr>
                <w:sz w:val="22"/>
              </w:rPr>
              <w:t xml:space="preserve">Item </w:t>
            </w:r>
            <w:r w:rsidR="00E74F22">
              <w:rPr>
                <w:sz w:val="22"/>
              </w:rPr>
              <w:t>9</w:t>
            </w:r>
            <w:r w:rsidR="000814E0" w:rsidRPr="00C15FFB">
              <w:rPr>
                <w:sz w:val="22"/>
              </w:rPr>
              <w:t xml:space="preserve"> </w:t>
            </w:r>
          </w:p>
          <w:p w14:paraId="0BE19499" w14:textId="38C55190" w:rsidR="00EE2905" w:rsidRDefault="000814E0" w:rsidP="00E74F22">
            <w:pPr>
              <w:rPr>
                <w:sz w:val="22"/>
              </w:rPr>
            </w:pPr>
            <w:r w:rsidRPr="00C15FFB">
              <w:rPr>
                <w:sz w:val="22"/>
              </w:rPr>
              <w:t xml:space="preserve">Item </w:t>
            </w:r>
            <w:r w:rsidR="00E74F22">
              <w:rPr>
                <w:sz w:val="22"/>
              </w:rPr>
              <w:t xml:space="preserve">10 </w:t>
            </w:r>
          </w:p>
          <w:p w14:paraId="34384635" w14:textId="6AE85209" w:rsidR="004F5EA1" w:rsidRDefault="004F5EA1" w:rsidP="00E74F22">
            <w:pPr>
              <w:rPr>
                <w:sz w:val="22"/>
              </w:rPr>
            </w:pPr>
            <w:r>
              <w:rPr>
                <w:sz w:val="22"/>
              </w:rPr>
              <w:t>Item 11</w:t>
            </w:r>
          </w:p>
          <w:p w14:paraId="6DA01455" w14:textId="06974571" w:rsidR="004F5EA1" w:rsidRDefault="004F5EA1" w:rsidP="00E74F22">
            <w:pPr>
              <w:rPr>
                <w:sz w:val="22"/>
              </w:rPr>
            </w:pPr>
            <w:r>
              <w:rPr>
                <w:sz w:val="22"/>
              </w:rPr>
              <w:t>Item 14</w:t>
            </w:r>
          </w:p>
          <w:p w14:paraId="744FB971" w14:textId="51A2F00D" w:rsidR="004F5EA1" w:rsidRPr="00C15FFB" w:rsidRDefault="004F5EA1" w:rsidP="00E74F22">
            <w:pPr>
              <w:rPr>
                <w:sz w:val="22"/>
              </w:rPr>
            </w:pPr>
            <w:r>
              <w:rPr>
                <w:sz w:val="22"/>
              </w:rPr>
              <w:t>Item 15</w:t>
            </w:r>
          </w:p>
          <w:p w14:paraId="3016829F" w14:textId="77777777" w:rsidR="004F3AC9" w:rsidRPr="00F56363" w:rsidRDefault="004F3AC9" w:rsidP="00B8530E">
            <w:pPr>
              <w:jc w:val="left"/>
              <w:rPr>
                <w:rFonts w:cs="Arial"/>
              </w:rPr>
            </w:pPr>
          </w:p>
        </w:tc>
        <w:tc>
          <w:tcPr>
            <w:tcW w:w="1249" w:type="dxa"/>
            <w:gridSpan w:val="2"/>
          </w:tcPr>
          <w:p w14:paraId="6A9DD05F" w14:textId="77777777" w:rsidR="007E2694" w:rsidRDefault="007E2694" w:rsidP="00A0650E">
            <w:pPr>
              <w:pStyle w:val="ListParagraph"/>
              <w:ind w:left="0"/>
              <w:jc w:val="center"/>
              <w:rPr>
                <w:rFonts w:cs="Arial"/>
              </w:rPr>
            </w:pPr>
          </w:p>
        </w:tc>
      </w:tr>
      <w:tr w:rsidR="007E2694" w:rsidRPr="00662870" w14:paraId="03B03F7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646DDCAE" w14:textId="71333177" w:rsidR="007E2694" w:rsidRDefault="00F10DAE" w:rsidP="00A0650E">
            <w:pPr>
              <w:jc w:val="left"/>
              <w:rPr>
                <w:rFonts w:cs="Arial"/>
              </w:rPr>
            </w:pPr>
            <w:r>
              <w:rPr>
                <w:rFonts w:cs="Arial"/>
              </w:rPr>
              <w:t>2</w:t>
            </w:r>
            <w:r w:rsidR="00E74F22">
              <w:rPr>
                <w:rFonts w:cs="Arial"/>
              </w:rPr>
              <w:t>3</w:t>
            </w:r>
            <w:r w:rsidR="007E2694">
              <w:rPr>
                <w:rFonts w:cs="Arial"/>
              </w:rPr>
              <w:t>.</w:t>
            </w:r>
          </w:p>
        </w:tc>
        <w:tc>
          <w:tcPr>
            <w:tcW w:w="7567" w:type="dxa"/>
            <w:gridSpan w:val="3"/>
          </w:tcPr>
          <w:p w14:paraId="65B7F2C0" w14:textId="77777777" w:rsidR="00DF14DD" w:rsidRPr="00EE2905" w:rsidRDefault="002C5689" w:rsidP="00A0650E">
            <w:pPr>
              <w:jc w:val="left"/>
              <w:rPr>
                <w:rFonts w:cs="Arial"/>
                <w:b/>
                <w:sz w:val="22"/>
              </w:rPr>
            </w:pPr>
            <w:r w:rsidRPr="00EE2905">
              <w:rPr>
                <w:rFonts w:cs="Arial"/>
                <w:b/>
                <w:sz w:val="22"/>
              </w:rPr>
              <w:t>Any Other Business</w:t>
            </w:r>
          </w:p>
          <w:p w14:paraId="5CE88D09" w14:textId="1B69D487" w:rsidR="00E802F0" w:rsidRPr="00EE2905" w:rsidRDefault="00EE2905" w:rsidP="00506642">
            <w:pPr>
              <w:jc w:val="left"/>
              <w:rPr>
                <w:rFonts w:cs="Arial"/>
                <w:sz w:val="22"/>
              </w:rPr>
            </w:pPr>
            <w:r w:rsidRPr="00EE2905">
              <w:rPr>
                <w:rFonts w:cs="Arial"/>
                <w:sz w:val="22"/>
              </w:rPr>
              <w:t>None.</w:t>
            </w:r>
          </w:p>
          <w:p w14:paraId="60777194" w14:textId="77777777" w:rsidR="00E802F0" w:rsidRPr="00EE2905" w:rsidRDefault="00E802F0" w:rsidP="00506642">
            <w:pPr>
              <w:jc w:val="left"/>
              <w:rPr>
                <w:rFonts w:cs="Arial"/>
                <w:sz w:val="22"/>
              </w:rPr>
            </w:pPr>
          </w:p>
        </w:tc>
        <w:tc>
          <w:tcPr>
            <w:tcW w:w="1249" w:type="dxa"/>
            <w:gridSpan w:val="2"/>
          </w:tcPr>
          <w:p w14:paraId="614D1667" w14:textId="77777777" w:rsidR="007E2694" w:rsidRPr="00EE2905" w:rsidRDefault="007E2694" w:rsidP="00A0650E">
            <w:pPr>
              <w:pStyle w:val="ListParagraph"/>
              <w:ind w:left="0"/>
              <w:jc w:val="center"/>
              <w:rPr>
                <w:rFonts w:cs="Arial"/>
                <w:sz w:val="22"/>
              </w:rPr>
            </w:pPr>
          </w:p>
          <w:p w14:paraId="65614CE0" w14:textId="77777777" w:rsidR="008778AD" w:rsidRPr="00EE2905" w:rsidRDefault="008778AD" w:rsidP="00A0650E">
            <w:pPr>
              <w:pStyle w:val="ListParagraph"/>
              <w:ind w:left="0"/>
              <w:jc w:val="center"/>
              <w:rPr>
                <w:rFonts w:cs="Arial"/>
                <w:sz w:val="22"/>
              </w:rPr>
            </w:pPr>
          </w:p>
          <w:p w14:paraId="60CF16F3" w14:textId="77777777" w:rsidR="000C0FD8" w:rsidRPr="00EE2905" w:rsidRDefault="000C0FD8" w:rsidP="00506642">
            <w:pPr>
              <w:pStyle w:val="ListParagraph"/>
              <w:ind w:left="0"/>
              <w:rPr>
                <w:rFonts w:cs="Arial"/>
                <w:b/>
                <w:sz w:val="22"/>
              </w:rPr>
            </w:pPr>
          </w:p>
        </w:tc>
      </w:tr>
      <w:bookmarkEnd w:id="0"/>
      <w:tr w:rsidR="002F5847" w:rsidRPr="00662870" w14:paraId="41683E5E"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1B80AF19" w14:textId="44C8E896" w:rsidR="002F5847" w:rsidRDefault="00F10DAE" w:rsidP="00A0650E">
            <w:pPr>
              <w:jc w:val="left"/>
            </w:pPr>
            <w:r>
              <w:lastRenderedPageBreak/>
              <w:t>2</w:t>
            </w:r>
            <w:r w:rsidR="00E74F22">
              <w:t>4</w:t>
            </w:r>
            <w:r w:rsidR="002F5847">
              <w:t>.</w:t>
            </w:r>
          </w:p>
        </w:tc>
        <w:tc>
          <w:tcPr>
            <w:tcW w:w="7567" w:type="dxa"/>
            <w:gridSpan w:val="3"/>
          </w:tcPr>
          <w:p w14:paraId="32CA2242" w14:textId="77777777" w:rsidR="002F5847" w:rsidRDefault="002C5689" w:rsidP="00A0650E">
            <w:pPr>
              <w:pStyle w:val="ListParagraph"/>
              <w:ind w:left="0"/>
              <w:jc w:val="left"/>
              <w:rPr>
                <w:b/>
              </w:rPr>
            </w:pPr>
            <w:r>
              <w:rPr>
                <w:b/>
              </w:rPr>
              <w:t>Review of Meeting</w:t>
            </w:r>
          </w:p>
          <w:p w14:paraId="0F90FF18" w14:textId="77777777" w:rsidR="00C92FD3" w:rsidRPr="00FE2A8B" w:rsidRDefault="002C5689" w:rsidP="002C5689">
            <w:pPr>
              <w:pStyle w:val="ListParagraph"/>
              <w:ind w:left="0"/>
              <w:jc w:val="left"/>
              <w:rPr>
                <w:sz w:val="22"/>
              </w:rPr>
            </w:pPr>
            <w:r w:rsidRPr="00FE2A8B">
              <w:rPr>
                <w:sz w:val="22"/>
              </w:rPr>
              <w:t xml:space="preserve">The </w:t>
            </w:r>
            <w:r w:rsidR="000814E0" w:rsidRPr="00FE2A8B">
              <w:rPr>
                <w:sz w:val="22"/>
              </w:rPr>
              <w:t>Board agreed that the meeting was wide ranging, exploratory and acting in the interests of the Schools objectives with contributions from everyone in the room and on-screen.</w:t>
            </w:r>
          </w:p>
          <w:p w14:paraId="61FAB10A" w14:textId="6966B6CE" w:rsidR="00EE2905" w:rsidRDefault="00EE2905" w:rsidP="002C5689">
            <w:pPr>
              <w:pStyle w:val="ListParagraph"/>
              <w:ind w:left="0"/>
              <w:jc w:val="left"/>
              <w:rPr>
                <w:sz w:val="22"/>
              </w:rPr>
            </w:pPr>
          </w:p>
          <w:p w14:paraId="4B336B49" w14:textId="77777777" w:rsidR="00770A88" w:rsidRDefault="00E74F22" w:rsidP="00E74F22">
            <w:pPr>
              <w:pStyle w:val="ListParagraph"/>
              <w:ind w:left="0"/>
              <w:jc w:val="left"/>
              <w:rPr>
                <w:sz w:val="22"/>
              </w:rPr>
            </w:pPr>
            <w:r w:rsidRPr="00E74F22">
              <w:rPr>
                <w:sz w:val="22"/>
              </w:rPr>
              <w:t xml:space="preserve">MR noted that </w:t>
            </w:r>
            <w:r>
              <w:rPr>
                <w:sz w:val="22"/>
              </w:rPr>
              <w:t>good discussions were taking place within the sub-committees on strategic matters which were very helpful to explore and support the Corporation Board.</w:t>
            </w:r>
          </w:p>
          <w:p w14:paraId="2B8197C5" w14:textId="0869501F" w:rsidR="005B4E65" w:rsidRPr="00E74F22" w:rsidRDefault="005B4E65" w:rsidP="00E74F22">
            <w:pPr>
              <w:pStyle w:val="ListParagraph"/>
              <w:ind w:left="0"/>
              <w:jc w:val="left"/>
              <w:rPr>
                <w:sz w:val="22"/>
              </w:rPr>
            </w:pPr>
          </w:p>
        </w:tc>
        <w:tc>
          <w:tcPr>
            <w:tcW w:w="1249" w:type="dxa"/>
            <w:gridSpan w:val="2"/>
            <w:shd w:val="clear" w:color="auto" w:fill="auto"/>
          </w:tcPr>
          <w:p w14:paraId="25A8378F" w14:textId="77777777" w:rsidR="002F5847" w:rsidRDefault="002F5847" w:rsidP="00A0650E">
            <w:pPr>
              <w:jc w:val="center"/>
            </w:pPr>
          </w:p>
        </w:tc>
      </w:tr>
      <w:tr w:rsidR="002F5847" w:rsidRPr="00662870" w14:paraId="19CDFF23"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72D78AF" w14:textId="20E36C45" w:rsidR="002F5847" w:rsidRDefault="00F10DAE" w:rsidP="00A0650E">
            <w:pPr>
              <w:jc w:val="left"/>
            </w:pPr>
            <w:r>
              <w:t>2</w:t>
            </w:r>
            <w:r w:rsidR="00E74F22">
              <w:t>5</w:t>
            </w:r>
            <w:r w:rsidR="002F5847">
              <w:t>.</w:t>
            </w:r>
          </w:p>
        </w:tc>
        <w:tc>
          <w:tcPr>
            <w:tcW w:w="7567" w:type="dxa"/>
            <w:gridSpan w:val="3"/>
          </w:tcPr>
          <w:p w14:paraId="067BB7EE" w14:textId="77777777" w:rsidR="002F5847" w:rsidRPr="005B4E65" w:rsidRDefault="002C5689" w:rsidP="00A0650E">
            <w:pPr>
              <w:pStyle w:val="ListParagraph"/>
              <w:ind w:left="0"/>
              <w:jc w:val="left"/>
              <w:rPr>
                <w:b/>
                <w:sz w:val="22"/>
              </w:rPr>
            </w:pPr>
            <w:r w:rsidRPr="005B4E65">
              <w:rPr>
                <w:b/>
                <w:sz w:val="22"/>
              </w:rPr>
              <w:t>Date and Time of Next Meeting</w:t>
            </w:r>
          </w:p>
          <w:p w14:paraId="534BDD95" w14:textId="5DE04107" w:rsidR="00B03A5C" w:rsidRPr="005B4E65" w:rsidRDefault="00DF14DD" w:rsidP="00DF14DD">
            <w:pPr>
              <w:jc w:val="left"/>
              <w:rPr>
                <w:sz w:val="22"/>
              </w:rPr>
            </w:pPr>
            <w:r w:rsidRPr="005B4E65">
              <w:rPr>
                <w:sz w:val="22"/>
              </w:rPr>
              <w:t xml:space="preserve">The next meeting of the Corporation Board will take place on Friday </w:t>
            </w:r>
            <w:r w:rsidR="00E74F22" w:rsidRPr="005B4E65">
              <w:rPr>
                <w:sz w:val="22"/>
              </w:rPr>
              <w:t>May 19</w:t>
            </w:r>
            <w:r w:rsidR="00E74F22" w:rsidRPr="005B4E65">
              <w:rPr>
                <w:sz w:val="22"/>
                <w:vertAlign w:val="superscript"/>
              </w:rPr>
              <w:t>th</w:t>
            </w:r>
            <w:r w:rsidR="00E74F22" w:rsidRPr="005B4E65">
              <w:rPr>
                <w:sz w:val="22"/>
              </w:rPr>
              <w:t xml:space="preserve">, </w:t>
            </w:r>
            <w:r w:rsidR="003775E2" w:rsidRPr="005B4E65">
              <w:rPr>
                <w:sz w:val="22"/>
              </w:rPr>
              <w:t>2023</w:t>
            </w:r>
            <w:r w:rsidR="000814E0" w:rsidRPr="005B4E65">
              <w:rPr>
                <w:sz w:val="22"/>
              </w:rPr>
              <w:t xml:space="preserve"> </w:t>
            </w:r>
            <w:r w:rsidRPr="005B4E65">
              <w:rPr>
                <w:sz w:val="22"/>
              </w:rPr>
              <w:t>at 1</w:t>
            </w:r>
            <w:r w:rsidR="00B03A5C" w:rsidRPr="005B4E65">
              <w:rPr>
                <w:sz w:val="22"/>
              </w:rPr>
              <w:t>10</w:t>
            </w:r>
            <w:r w:rsidRPr="005B4E65">
              <w:rPr>
                <w:sz w:val="22"/>
              </w:rPr>
              <w:t xml:space="preserve">0hrs </w:t>
            </w:r>
            <w:r w:rsidR="00C92FD3" w:rsidRPr="005B4E65">
              <w:rPr>
                <w:sz w:val="22"/>
              </w:rPr>
              <w:t xml:space="preserve">at our </w:t>
            </w:r>
            <w:r w:rsidR="003775E2" w:rsidRPr="005B4E65">
              <w:rPr>
                <w:sz w:val="22"/>
              </w:rPr>
              <w:t>Middlesbrough</w:t>
            </w:r>
            <w:r w:rsidR="00C92FD3" w:rsidRPr="005B4E65">
              <w:rPr>
                <w:sz w:val="22"/>
              </w:rPr>
              <w:t xml:space="preserve"> </w:t>
            </w:r>
            <w:r w:rsidRPr="005B4E65">
              <w:rPr>
                <w:sz w:val="22"/>
              </w:rPr>
              <w:t>Campus</w:t>
            </w:r>
            <w:r w:rsidR="00B03A5C" w:rsidRPr="005B4E65">
              <w:rPr>
                <w:sz w:val="22"/>
              </w:rPr>
              <w:t xml:space="preserve"> and </w:t>
            </w:r>
            <w:r w:rsidR="003775E2" w:rsidRPr="005B4E65">
              <w:rPr>
                <w:sz w:val="22"/>
              </w:rPr>
              <w:t>via MS Teams</w:t>
            </w:r>
            <w:r w:rsidR="000814E0" w:rsidRPr="005B4E65">
              <w:rPr>
                <w:sz w:val="22"/>
              </w:rPr>
              <w:t>.</w:t>
            </w:r>
          </w:p>
          <w:p w14:paraId="7BA8B687" w14:textId="77777777" w:rsidR="00770A88" w:rsidRPr="005B4E65" w:rsidRDefault="00DF14DD" w:rsidP="00AF6283">
            <w:pPr>
              <w:jc w:val="left"/>
              <w:rPr>
                <w:sz w:val="22"/>
              </w:rPr>
            </w:pPr>
            <w:r w:rsidRPr="005B4E65">
              <w:rPr>
                <w:sz w:val="22"/>
              </w:rPr>
              <w:t>The meeting will be held in person and with the option of MS Teams if required.</w:t>
            </w:r>
          </w:p>
          <w:p w14:paraId="126F64DD" w14:textId="77777777" w:rsidR="00D46816" w:rsidRPr="005B4E65" w:rsidRDefault="00D46816" w:rsidP="00AF6283">
            <w:pPr>
              <w:jc w:val="left"/>
              <w:rPr>
                <w:sz w:val="22"/>
              </w:rPr>
            </w:pPr>
          </w:p>
        </w:tc>
        <w:tc>
          <w:tcPr>
            <w:tcW w:w="1249" w:type="dxa"/>
            <w:gridSpan w:val="2"/>
            <w:shd w:val="clear" w:color="auto" w:fill="auto"/>
          </w:tcPr>
          <w:p w14:paraId="567D23A9" w14:textId="77777777" w:rsidR="002F5847" w:rsidRDefault="002F5847" w:rsidP="00A0650E">
            <w:pPr>
              <w:jc w:val="center"/>
            </w:pPr>
          </w:p>
        </w:tc>
      </w:tr>
      <w:tr w:rsidR="00946099" w:rsidRPr="00662870" w14:paraId="283C2FA8"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7"/>
        </w:trPr>
        <w:tc>
          <w:tcPr>
            <w:tcW w:w="936" w:type="dxa"/>
          </w:tcPr>
          <w:p w14:paraId="0EC1950B" w14:textId="77777777" w:rsidR="00946099" w:rsidRPr="00C9320F" w:rsidRDefault="00946099" w:rsidP="00A0650E">
            <w:pPr>
              <w:jc w:val="left"/>
            </w:pPr>
          </w:p>
          <w:p w14:paraId="337F8ABB" w14:textId="77777777" w:rsidR="00946099" w:rsidRPr="00C9320F" w:rsidRDefault="00946099" w:rsidP="00A0650E">
            <w:pPr>
              <w:jc w:val="left"/>
            </w:pPr>
          </w:p>
        </w:tc>
        <w:tc>
          <w:tcPr>
            <w:tcW w:w="7567" w:type="dxa"/>
            <w:gridSpan w:val="3"/>
          </w:tcPr>
          <w:p w14:paraId="3EFA0991" w14:textId="77777777" w:rsidR="00946099" w:rsidRPr="005B4E65" w:rsidRDefault="00225EEB" w:rsidP="00A0650E">
            <w:pPr>
              <w:jc w:val="left"/>
              <w:rPr>
                <w:sz w:val="22"/>
              </w:rPr>
            </w:pPr>
            <w:r w:rsidRPr="005B4E65">
              <w:rPr>
                <w:sz w:val="22"/>
              </w:rPr>
              <w:t>The Chair</w:t>
            </w:r>
            <w:r w:rsidR="00DF4351" w:rsidRPr="005B4E65">
              <w:rPr>
                <w:sz w:val="22"/>
              </w:rPr>
              <w:t xml:space="preserve"> thanked</w:t>
            </w:r>
            <w:r w:rsidR="005B52EC" w:rsidRPr="005B4E65">
              <w:rPr>
                <w:sz w:val="22"/>
              </w:rPr>
              <w:t xml:space="preserve"> the </w:t>
            </w:r>
            <w:r w:rsidRPr="005B4E65">
              <w:rPr>
                <w:sz w:val="22"/>
              </w:rPr>
              <w:t>Corporation Board</w:t>
            </w:r>
            <w:r w:rsidR="00164247" w:rsidRPr="005B4E65">
              <w:rPr>
                <w:sz w:val="22"/>
              </w:rPr>
              <w:t xml:space="preserve"> members</w:t>
            </w:r>
            <w:r w:rsidR="00D846BD" w:rsidRPr="005B4E65">
              <w:rPr>
                <w:sz w:val="22"/>
              </w:rPr>
              <w:t xml:space="preserve"> </w:t>
            </w:r>
            <w:r w:rsidR="00164247" w:rsidRPr="005B4E65">
              <w:rPr>
                <w:sz w:val="22"/>
              </w:rPr>
              <w:t>for their useful discussions</w:t>
            </w:r>
            <w:r w:rsidR="009E4DA9" w:rsidRPr="005B4E65">
              <w:rPr>
                <w:sz w:val="22"/>
              </w:rPr>
              <w:t>.</w:t>
            </w:r>
            <w:r w:rsidR="00DF4351" w:rsidRPr="005B4E65">
              <w:rPr>
                <w:sz w:val="22"/>
              </w:rPr>
              <w:t xml:space="preserve"> </w:t>
            </w:r>
          </w:p>
          <w:p w14:paraId="194DCD28" w14:textId="77777777" w:rsidR="00E615AA" w:rsidRPr="005B4E65" w:rsidRDefault="00E615AA" w:rsidP="00A0650E">
            <w:pPr>
              <w:jc w:val="left"/>
              <w:rPr>
                <w:sz w:val="22"/>
              </w:rPr>
            </w:pPr>
          </w:p>
          <w:p w14:paraId="58C423F6" w14:textId="7398A62B" w:rsidR="00DF4351" w:rsidRPr="005B4E65" w:rsidRDefault="00DF4351" w:rsidP="00A0650E">
            <w:pPr>
              <w:jc w:val="left"/>
              <w:rPr>
                <w:sz w:val="22"/>
              </w:rPr>
            </w:pPr>
            <w:r w:rsidRPr="005B4E65">
              <w:rPr>
                <w:sz w:val="22"/>
              </w:rPr>
              <w:t>The meeting closed a</w:t>
            </w:r>
            <w:r w:rsidR="00122E0A" w:rsidRPr="005B4E65">
              <w:rPr>
                <w:sz w:val="22"/>
              </w:rPr>
              <w:t>t</w:t>
            </w:r>
            <w:r w:rsidR="007A084F" w:rsidRPr="005B4E65">
              <w:rPr>
                <w:sz w:val="22"/>
              </w:rPr>
              <w:t xml:space="preserve"> </w:t>
            </w:r>
            <w:r w:rsidR="00E74F22" w:rsidRPr="005B4E65">
              <w:rPr>
                <w:sz w:val="22"/>
              </w:rPr>
              <w:t>1317</w:t>
            </w:r>
            <w:r w:rsidR="00B03A5C" w:rsidRPr="005B4E65">
              <w:rPr>
                <w:sz w:val="22"/>
              </w:rPr>
              <w:t>hrs</w:t>
            </w:r>
            <w:r w:rsidR="00B80F94" w:rsidRPr="005B4E65">
              <w:rPr>
                <w:sz w:val="22"/>
              </w:rPr>
              <w:t>.</w:t>
            </w:r>
          </w:p>
          <w:p w14:paraId="77A4898D" w14:textId="77777777" w:rsidR="007E2694" w:rsidRPr="005B4E65" w:rsidRDefault="007E2694" w:rsidP="00A0650E">
            <w:pPr>
              <w:jc w:val="left"/>
              <w:rPr>
                <w:sz w:val="22"/>
              </w:rPr>
            </w:pPr>
          </w:p>
        </w:tc>
        <w:tc>
          <w:tcPr>
            <w:tcW w:w="1249" w:type="dxa"/>
            <w:gridSpan w:val="2"/>
          </w:tcPr>
          <w:p w14:paraId="7E3DE9B8" w14:textId="77777777" w:rsidR="00946099" w:rsidRPr="00662870" w:rsidRDefault="00946099" w:rsidP="00A0650E">
            <w:pPr>
              <w:rPr>
                <w:sz w:val="22"/>
              </w:rPr>
            </w:pPr>
          </w:p>
        </w:tc>
      </w:tr>
    </w:tbl>
    <w:p w14:paraId="27FD0498" w14:textId="1358A7AC" w:rsidR="00D846BD" w:rsidRPr="00D811B2" w:rsidRDefault="00A0650E" w:rsidP="006F600B">
      <w:pPr>
        <w:spacing w:after="0" w:line="240" w:lineRule="auto"/>
        <w:rPr>
          <w:b/>
          <w:sz w:val="22"/>
        </w:rPr>
      </w:pPr>
      <w:r>
        <w:rPr>
          <w:sz w:val="22"/>
        </w:rPr>
        <w:br w:type="textWrapping" w:clear="all"/>
      </w:r>
      <w:r w:rsidR="00D811B2">
        <w:rPr>
          <w:b/>
          <w:sz w:val="22"/>
        </w:rPr>
        <w:t xml:space="preserve">Confirmation of the minutes of the </w:t>
      </w:r>
      <w:r w:rsidR="00BA43D0">
        <w:rPr>
          <w:b/>
          <w:sz w:val="22"/>
        </w:rPr>
        <w:t>March</w:t>
      </w:r>
      <w:r w:rsidR="00506642">
        <w:rPr>
          <w:b/>
          <w:sz w:val="22"/>
        </w:rPr>
        <w:t xml:space="preserve"> Corporation Board:</w:t>
      </w:r>
    </w:p>
    <w:tbl>
      <w:tblPr>
        <w:tblStyle w:val="TableGrid"/>
        <w:tblW w:w="0" w:type="auto"/>
        <w:tblLook w:val="04A0" w:firstRow="1" w:lastRow="0" w:firstColumn="1" w:lastColumn="0" w:noHBand="0" w:noVBand="1"/>
      </w:tblPr>
      <w:tblGrid>
        <w:gridCol w:w="5524"/>
        <w:gridCol w:w="4104"/>
      </w:tblGrid>
      <w:tr w:rsidR="00D811B2" w14:paraId="69EB0703" w14:textId="77777777" w:rsidTr="00415A8C">
        <w:tc>
          <w:tcPr>
            <w:tcW w:w="9628" w:type="dxa"/>
            <w:gridSpan w:val="2"/>
          </w:tcPr>
          <w:p w14:paraId="30A5F66A" w14:textId="77777777" w:rsidR="00D811B2" w:rsidRDefault="00D811B2" w:rsidP="005B4E65">
            <w:pPr>
              <w:jc w:val="left"/>
              <w:rPr>
                <w:sz w:val="22"/>
              </w:rPr>
            </w:pPr>
            <w:r>
              <w:rPr>
                <w:sz w:val="22"/>
              </w:rPr>
              <w:t>Signed:</w:t>
            </w:r>
          </w:p>
        </w:tc>
      </w:tr>
      <w:tr w:rsidR="00D846BD" w14:paraId="24CC731A" w14:textId="77777777" w:rsidTr="00D811B2">
        <w:tc>
          <w:tcPr>
            <w:tcW w:w="5524" w:type="dxa"/>
            <w:tcBorders>
              <w:right w:val="nil"/>
            </w:tcBorders>
          </w:tcPr>
          <w:p w14:paraId="7878FB5E" w14:textId="77777777" w:rsidR="00D846BD" w:rsidRDefault="00D811B2" w:rsidP="00C15FFB">
            <w:pPr>
              <w:spacing w:before="120"/>
              <w:jc w:val="left"/>
              <w:rPr>
                <w:sz w:val="22"/>
              </w:rPr>
            </w:pPr>
            <w:r>
              <w:rPr>
                <w:sz w:val="22"/>
              </w:rPr>
              <w:t xml:space="preserve">Chair of the </w:t>
            </w:r>
          </w:p>
        </w:tc>
        <w:tc>
          <w:tcPr>
            <w:tcW w:w="4104" w:type="dxa"/>
            <w:tcBorders>
              <w:left w:val="nil"/>
            </w:tcBorders>
          </w:tcPr>
          <w:p w14:paraId="545039F6" w14:textId="77777777" w:rsidR="00D846BD" w:rsidRDefault="00D811B2" w:rsidP="00C15FFB">
            <w:pPr>
              <w:spacing w:before="120"/>
              <w:jc w:val="left"/>
              <w:rPr>
                <w:sz w:val="22"/>
              </w:rPr>
            </w:pPr>
            <w:r>
              <w:rPr>
                <w:sz w:val="22"/>
              </w:rPr>
              <w:t>Date:</w:t>
            </w:r>
          </w:p>
        </w:tc>
      </w:tr>
    </w:tbl>
    <w:p w14:paraId="52687307" w14:textId="77777777" w:rsidR="00322357" w:rsidRPr="005B4E65" w:rsidRDefault="00A0411D" w:rsidP="009002DB">
      <w:pPr>
        <w:spacing w:after="0" w:line="240" w:lineRule="auto"/>
        <w:rPr>
          <w:rFonts w:cs="Arial"/>
          <w:sz w:val="22"/>
        </w:rPr>
      </w:pPr>
      <w:bookmarkStart w:id="1" w:name="OLE_LINK63"/>
      <w:bookmarkStart w:id="2" w:name="OLE_LINK64"/>
      <w:bookmarkEnd w:id="1"/>
      <w:bookmarkEnd w:id="2"/>
      <w:r w:rsidRPr="005B4E65">
        <w:rPr>
          <w:rFonts w:cs="Arial"/>
          <w:sz w:val="22"/>
        </w:rPr>
        <w:t xml:space="preserve"> </w:t>
      </w:r>
    </w:p>
    <w:p w14:paraId="62EF379B" w14:textId="4BBDA6E0" w:rsidR="00074370" w:rsidRPr="000862B8" w:rsidRDefault="00074370" w:rsidP="000862B8">
      <w:pPr>
        <w:tabs>
          <w:tab w:val="left" w:pos="8430"/>
        </w:tabs>
        <w:rPr>
          <w:rFonts w:cs="Arial"/>
          <w:szCs w:val="24"/>
        </w:rPr>
      </w:pPr>
    </w:p>
    <w:sectPr w:rsidR="00074370" w:rsidRPr="000862B8" w:rsidSect="00C42295">
      <w:headerReference w:type="default" r:id="rId8"/>
      <w:footerReference w:type="default" r:id="rId9"/>
      <w:pgSz w:w="11906" w:h="16838" w:code="9"/>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DA54" w14:textId="77777777" w:rsidR="00002F66" w:rsidRDefault="00002F66" w:rsidP="00C53233">
      <w:pPr>
        <w:spacing w:after="0" w:line="240" w:lineRule="auto"/>
      </w:pPr>
      <w:r>
        <w:separator/>
      </w:r>
    </w:p>
  </w:endnote>
  <w:endnote w:type="continuationSeparator" w:id="0">
    <w:p w14:paraId="1EA7D49C" w14:textId="77777777" w:rsidR="00002F66" w:rsidRDefault="00002F66"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09365"/>
      <w:docPartObj>
        <w:docPartGallery w:val="Page Numbers (Bottom of Page)"/>
        <w:docPartUnique/>
      </w:docPartObj>
    </w:sdtPr>
    <w:sdtEndPr>
      <w:rPr>
        <w:noProof/>
        <w:sz w:val="16"/>
        <w:szCs w:val="16"/>
      </w:rPr>
    </w:sdtEndPr>
    <w:sdtContent>
      <w:p w14:paraId="4CEF34CA" w14:textId="12567958" w:rsidR="00002F66" w:rsidRPr="006B3E6B" w:rsidRDefault="00002F66" w:rsidP="00DA5B85">
        <w:pPr>
          <w:pStyle w:val="Footer"/>
          <w:jc w:val="right"/>
          <w:rPr>
            <w:sz w:val="16"/>
            <w:szCs w:val="16"/>
          </w:rPr>
        </w:pPr>
        <w:r>
          <w:rPr>
            <w:sz w:val="16"/>
            <w:szCs w:val="16"/>
          </w:rPr>
          <w:t xml:space="preserve"> </w:t>
        </w:r>
        <w:r w:rsidR="00435E46">
          <w:rPr>
            <w:sz w:val="16"/>
            <w:szCs w:val="16"/>
          </w:rPr>
          <w:t>Approved</w:t>
        </w:r>
        <w:r>
          <w:rPr>
            <w:sz w:val="16"/>
            <w:szCs w:val="16"/>
          </w:rPr>
          <w:t xml:space="preserve"> M</w:t>
        </w:r>
        <w:r w:rsidRPr="006B3E6B">
          <w:rPr>
            <w:sz w:val="16"/>
            <w:szCs w:val="16"/>
          </w:rPr>
          <w:t xml:space="preserve">inutes of the </w:t>
        </w:r>
      </w:p>
      <w:p w14:paraId="0FC90C84" w14:textId="77777777" w:rsidR="00002F66" w:rsidRDefault="00002F66" w:rsidP="000036AB">
        <w:pPr>
          <w:pStyle w:val="Footer"/>
          <w:jc w:val="right"/>
          <w:rPr>
            <w:sz w:val="16"/>
            <w:szCs w:val="16"/>
          </w:rPr>
        </w:pPr>
        <w:r>
          <w:rPr>
            <w:sz w:val="16"/>
            <w:szCs w:val="16"/>
          </w:rPr>
          <w:t>CORPORATION BOARD</w:t>
        </w:r>
      </w:p>
      <w:p w14:paraId="2EF1E358" w14:textId="2B712371" w:rsidR="00002F66" w:rsidRPr="006B3E6B" w:rsidRDefault="00002F66" w:rsidP="000036AB">
        <w:pPr>
          <w:pStyle w:val="Footer"/>
          <w:jc w:val="right"/>
          <w:rPr>
            <w:sz w:val="16"/>
            <w:szCs w:val="16"/>
          </w:rPr>
        </w:pPr>
        <w:r>
          <w:rPr>
            <w:sz w:val="16"/>
            <w:szCs w:val="16"/>
          </w:rPr>
          <w:t>Friday March 10</w:t>
        </w:r>
        <w:r w:rsidRPr="00BA43D0">
          <w:rPr>
            <w:sz w:val="16"/>
            <w:szCs w:val="16"/>
            <w:vertAlign w:val="superscript"/>
          </w:rPr>
          <w:t>th</w:t>
        </w:r>
        <w:r>
          <w:rPr>
            <w:sz w:val="16"/>
            <w:szCs w:val="16"/>
          </w:rPr>
          <w:t>, 2023</w:t>
        </w:r>
      </w:p>
      <w:p w14:paraId="10AB7413" w14:textId="77777777" w:rsidR="00002F66" w:rsidRPr="006B3E6B" w:rsidRDefault="00002F66"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1C90ACDC" w14:textId="77777777" w:rsidR="00002F66" w:rsidRDefault="00002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4803" w14:textId="77777777" w:rsidR="00002F66" w:rsidRDefault="00002F66" w:rsidP="00C53233">
      <w:pPr>
        <w:spacing w:after="0" w:line="240" w:lineRule="auto"/>
      </w:pPr>
      <w:r>
        <w:separator/>
      </w:r>
    </w:p>
  </w:footnote>
  <w:footnote w:type="continuationSeparator" w:id="0">
    <w:p w14:paraId="2159DC41" w14:textId="77777777" w:rsidR="00002F66" w:rsidRDefault="00002F66"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5F5D" w14:textId="77777777" w:rsidR="00002F66" w:rsidRDefault="00002F66" w:rsidP="00AA15C8">
    <w:pPr>
      <w:pStyle w:val="Header"/>
      <w:jc w:val="right"/>
    </w:pPr>
    <w:r>
      <w:rPr>
        <w:b/>
        <w:noProof/>
        <w:lang w:eastAsia="en-GB"/>
      </w:rPr>
      <w:drawing>
        <wp:anchor distT="0" distB="0" distL="114300" distR="114300" simplePos="0" relativeHeight="251657216" behindDoc="0" locked="0" layoutInCell="1" allowOverlap="1" wp14:anchorId="3FBCBC1D" wp14:editId="46898A4A">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sdt>
      <w:sdtPr>
        <w:id w:val="-261301075"/>
        <w:docPartObj>
          <w:docPartGallery w:val="Watermarks"/>
          <w:docPartUnique/>
        </w:docPartObj>
      </w:sdtPr>
      <w:sdtEndPr/>
      <w:sdtContent>
        <w:r w:rsidR="001639EB">
          <w:rPr>
            <w:noProof/>
            <w:lang w:val="en-US"/>
          </w:rPr>
          <w:pict w14:anchorId="258B0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10;MINUTES"/>
              <w10:wrap anchorx="margin" anchory="margin"/>
            </v:shape>
          </w:pict>
        </w:r>
      </w:sdtContent>
    </w:sdt>
  </w:p>
  <w:p w14:paraId="66A84175" w14:textId="77777777" w:rsidR="00002F66" w:rsidRDefault="00002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09E"/>
    <w:multiLevelType w:val="hybridMultilevel"/>
    <w:tmpl w:val="8782FD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F5671"/>
    <w:multiLevelType w:val="hybridMultilevel"/>
    <w:tmpl w:val="FCCE1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72978"/>
    <w:multiLevelType w:val="hybridMultilevel"/>
    <w:tmpl w:val="73388648"/>
    <w:lvl w:ilvl="0" w:tplc="879AB1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67D5E"/>
    <w:multiLevelType w:val="hybridMultilevel"/>
    <w:tmpl w:val="823A4D5C"/>
    <w:lvl w:ilvl="0" w:tplc="9782EEF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442D6"/>
    <w:multiLevelType w:val="hybridMultilevel"/>
    <w:tmpl w:val="4B00A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6225C0"/>
    <w:multiLevelType w:val="hybridMultilevel"/>
    <w:tmpl w:val="81F86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E4C4F"/>
    <w:multiLevelType w:val="hybridMultilevel"/>
    <w:tmpl w:val="BCC66C0A"/>
    <w:lvl w:ilvl="0" w:tplc="B36E17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F2FE8"/>
    <w:multiLevelType w:val="hybridMultilevel"/>
    <w:tmpl w:val="1AA80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33BAD"/>
    <w:multiLevelType w:val="hybridMultilevel"/>
    <w:tmpl w:val="DC0C3232"/>
    <w:lvl w:ilvl="0" w:tplc="48D8E00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D5E42"/>
    <w:multiLevelType w:val="hybridMultilevel"/>
    <w:tmpl w:val="2DF8C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A31936"/>
    <w:multiLevelType w:val="hybridMultilevel"/>
    <w:tmpl w:val="9628F674"/>
    <w:lvl w:ilvl="0" w:tplc="9F0ACB0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D2016"/>
    <w:multiLevelType w:val="hybridMultilevel"/>
    <w:tmpl w:val="511643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A06BF4"/>
    <w:multiLevelType w:val="hybridMultilevel"/>
    <w:tmpl w:val="55B8C5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64FBE"/>
    <w:multiLevelType w:val="hybridMultilevel"/>
    <w:tmpl w:val="A3F22980"/>
    <w:lvl w:ilvl="0" w:tplc="344229A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D45C61"/>
    <w:multiLevelType w:val="hybridMultilevel"/>
    <w:tmpl w:val="60B20A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746752"/>
    <w:multiLevelType w:val="hybridMultilevel"/>
    <w:tmpl w:val="7010A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B448D3"/>
    <w:multiLevelType w:val="hybridMultilevel"/>
    <w:tmpl w:val="49886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A12E49"/>
    <w:multiLevelType w:val="hybridMultilevel"/>
    <w:tmpl w:val="D9147328"/>
    <w:lvl w:ilvl="0" w:tplc="A3B254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3A27A4"/>
    <w:multiLevelType w:val="hybridMultilevel"/>
    <w:tmpl w:val="B62095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12521E"/>
    <w:multiLevelType w:val="hybridMultilevel"/>
    <w:tmpl w:val="28DE381A"/>
    <w:lvl w:ilvl="0" w:tplc="40D249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FA7D91"/>
    <w:multiLevelType w:val="hybridMultilevel"/>
    <w:tmpl w:val="D5DAA46E"/>
    <w:lvl w:ilvl="0" w:tplc="56EE7C5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5332E"/>
    <w:multiLevelType w:val="hybridMultilevel"/>
    <w:tmpl w:val="088AE286"/>
    <w:lvl w:ilvl="0" w:tplc="6B82F120">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8064FC"/>
    <w:multiLevelType w:val="hybridMultilevel"/>
    <w:tmpl w:val="9826927C"/>
    <w:lvl w:ilvl="0" w:tplc="7168126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7"/>
  </w:num>
  <w:num w:numId="4">
    <w:abstractNumId w:val="20"/>
  </w:num>
  <w:num w:numId="5">
    <w:abstractNumId w:val="22"/>
  </w:num>
  <w:num w:numId="6">
    <w:abstractNumId w:val="14"/>
  </w:num>
  <w:num w:numId="7">
    <w:abstractNumId w:val="13"/>
  </w:num>
  <w:num w:numId="8">
    <w:abstractNumId w:val="4"/>
  </w:num>
  <w:num w:numId="9">
    <w:abstractNumId w:val="11"/>
  </w:num>
  <w:num w:numId="10">
    <w:abstractNumId w:val="7"/>
  </w:num>
  <w:num w:numId="11">
    <w:abstractNumId w:val="21"/>
  </w:num>
  <w:num w:numId="12">
    <w:abstractNumId w:val="18"/>
  </w:num>
  <w:num w:numId="13">
    <w:abstractNumId w:val="0"/>
  </w:num>
  <w:num w:numId="14">
    <w:abstractNumId w:val="10"/>
  </w:num>
  <w:num w:numId="15">
    <w:abstractNumId w:val="16"/>
  </w:num>
  <w:num w:numId="16">
    <w:abstractNumId w:val="9"/>
  </w:num>
  <w:num w:numId="17">
    <w:abstractNumId w:val="5"/>
  </w:num>
  <w:num w:numId="18">
    <w:abstractNumId w:val="12"/>
  </w:num>
  <w:num w:numId="19">
    <w:abstractNumId w:val="1"/>
  </w:num>
  <w:num w:numId="20">
    <w:abstractNumId w:val="8"/>
  </w:num>
  <w:num w:numId="21">
    <w:abstractNumId w:val="15"/>
  </w:num>
  <w:num w:numId="22">
    <w:abstractNumId w:val="19"/>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28BF"/>
    <w:rsid w:val="00002D83"/>
    <w:rsid w:val="00002F66"/>
    <w:rsid w:val="000036AB"/>
    <w:rsid w:val="00010616"/>
    <w:rsid w:val="00012990"/>
    <w:rsid w:val="0001660E"/>
    <w:rsid w:val="00017E82"/>
    <w:rsid w:val="00021A78"/>
    <w:rsid w:val="0002357B"/>
    <w:rsid w:val="00023DB1"/>
    <w:rsid w:val="00025D2E"/>
    <w:rsid w:val="00034E2B"/>
    <w:rsid w:val="00035F76"/>
    <w:rsid w:val="0004019F"/>
    <w:rsid w:val="00042824"/>
    <w:rsid w:val="00045789"/>
    <w:rsid w:val="000477F1"/>
    <w:rsid w:val="00050E5A"/>
    <w:rsid w:val="00052178"/>
    <w:rsid w:val="00052497"/>
    <w:rsid w:val="00053400"/>
    <w:rsid w:val="00060B03"/>
    <w:rsid w:val="00061761"/>
    <w:rsid w:val="00061A48"/>
    <w:rsid w:val="00063C8E"/>
    <w:rsid w:val="00066553"/>
    <w:rsid w:val="00066F9F"/>
    <w:rsid w:val="00072A65"/>
    <w:rsid w:val="00072EE6"/>
    <w:rsid w:val="00073B93"/>
    <w:rsid w:val="00073C69"/>
    <w:rsid w:val="00074370"/>
    <w:rsid w:val="00075419"/>
    <w:rsid w:val="00075AF5"/>
    <w:rsid w:val="00076C10"/>
    <w:rsid w:val="00080602"/>
    <w:rsid w:val="000814E0"/>
    <w:rsid w:val="00081536"/>
    <w:rsid w:val="00081A27"/>
    <w:rsid w:val="00081D47"/>
    <w:rsid w:val="00083E78"/>
    <w:rsid w:val="00084190"/>
    <w:rsid w:val="000862B8"/>
    <w:rsid w:val="000864E6"/>
    <w:rsid w:val="00090568"/>
    <w:rsid w:val="00090D6E"/>
    <w:rsid w:val="000945FD"/>
    <w:rsid w:val="00094ECA"/>
    <w:rsid w:val="00095B90"/>
    <w:rsid w:val="00095C88"/>
    <w:rsid w:val="00095FFE"/>
    <w:rsid w:val="000969CF"/>
    <w:rsid w:val="0009751E"/>
    <w:rsid w:val="00097E76"/>
    <w:rsid w:val="000A1585"/>
    <w:rsid w:val="000A2428"/>
    <w:rsid w:val="000A338B"/>
    <w:rsid w:val="000A390A"/>
    <w:rsid w:val="000A4A01"/>
    <w:rsid w:val="000A4AC8"/>
    <w:rsid w:val="000A4F93"/>
    <w:rsid w:val="000A5BC8"/>
    <w:rsid w:val="000B07D8"/>
    <w:rsid w:val="000B2A63"/>
    <w:rsid w:val="000B349C"/>
    <w:rsid w:val="000B6786"/>
    <w:rsid w:val="000B67C2"/>
    <w:rsid w:val="000B768C"/>
    <w:rsid w:val="000B7789"/>
    <w:rsid w:val="000B7B9D"/>
    <w:rsid w:val="000C0FD8"/>
    <w:rsid w:val="000C1225"/>
    <w:rsid w:val="000C2425"/>
    <w:rsid w:val="000C2965"/>
    <w:rsid w:val="000C2DCE"/>
    <w:rsid w:val="000C4775"/>
    <w:rsid w:val="000C5AB3"/>
    <w:rsid w:val="000D2EA3"/>
    <w:rsid w:val="000D4774"/>
    <w:rsid w:val="000D58E2"/>
    <w:rsid w:val="000D5ECB"/>
    <w:rsid w:val="000D7736"/>
    <w:rsid w:val="000E2260"/>
    <w:rsid w:val="000E275F"/>
    <w:rsid w:val="000E57F3"/>
    <w:rsid w:val="000E5C27"/>
    <w:rsid w:val="000F0932"/>
    <w:rsid w:val="000F2E4C"/>
    <w:rsid w:val="000F53C5"/>
    <w:rsid w:val="00102303"/>
    <w:rsid w:val="001024CA"/>
    <w:rsid w:val="0010253E"/>
    <w:rsid w:val="0010381A"/>
    <w:rsid w:val="00107FE4"/>
    <w:rsid w:val="00113905"/>
    <w:rsid w:val="00113A0B"/>
    <w:rsid w:val="00114E79"/>
    <w:rsid w:val="00115283"/>
    <w:rsid w:val="001155FD"/>
    <w:rsid w:val="00116D3E"/>
    <w:rsid w:val="00121CE1"/>
    <w:rsid w:val="00122D9C"/>
    <w:rsid w:val="00122E0A"/>
    <w:rsid w:val="00124780"/>
    <w:rsid w:val="00125709"/>
    <w:rsid w:val="00126899"/>
    <w:rsid w:val="00127118"/>
    <w:rsid w:val="0013202F"/>
    <w:rsid w:val="00133D35"/>
    <w:rsid w:val="001349AA"/>
    <w:rsid w:val="0014040A"/>
    <w:rsid w:val="001405F1"/>
    <w:rsid w:val="00140A0A"/>
    <w:rsid w:val="00140A4E"/>
    <w:rsid w:val="00140D80"/>
    <w:rsid w:val="00140F86"/>
    <w:rsid w:val="00145C50"/>
    <w:rsid w:val="00145F79"/>
    <w:rsid w:val="00147A2C"/>
    <w:rsid w:val="00147D93"/>
    <w:rsid w:val="001517E3"/>
    <w:rsid w:val="0015245A"/>
    <w:rsid w:val="00155A9F"/>
    <w:rsid w:val="001561A2"/>
    <w:rsid w:val="001565F8"/>
    <w:rsid w:val="00156B54"/>
    <w:rsid w:val="00157964"/>
    <w:rsid w:val="00160057"/>
    <w:rsid w:val="001639EB"/>
    <w:rsid w:val="00164247"/>
    <w:rsid w:val="00164A24"/>
    <w:rsid w:val="00165C41"/>
    <w:rsid w:val="00165D96"/>
    <w:rsid w:val="00170379"/>
    <w:rsid w:val="00170793"/>
    <w:rsid w:val="001709BE"/>
    <w:rsid w:val="00170F8A"/>
    <w:rsid w:val="00171B16"/>
    <w:rsid w:val="00172170"/>
    <w:rsid w:val="00173CB0"/>
    <w:rsid w:val="001740C9"/>
    <w:rsid w:val="00180526"/>
    <w:rsid w:val="00180A5C"/>
    <w:rsid w:val="00181FB8"/>
    <w:rsid w:val="001827B2"/>
    <w:rsid w:val="0018435E"/>
    <w:rsid w:val="001846AA"/>
    <w:rsid w:val="001851FF"/>
    <w:rsid w:val="001863DA"/>
    <w:rsid w:val="00187026"/>
    <w:rsid w:val="001873C3"/>
    <w:rsid w:val="00191042"/>
    <w:rsid w:val="00191342"/>
    <w:rsid w:val="00193798"/>
    <w:rsid w:val="00195C36"/>
    <w:rsid w:val="00195EDC"/>
    <w:rsid w:val="00195F37"/>
    <w:rsid w:val="00196C85"/>
    <w:rsid w:val="001A02E1"/>
    <w:rsid w:val="001A0642"/>
    <w:rsid w:val="001A081F"/>
    <w:rsid w:val="001A4295"/>
    <w:rsid w:val="001A574B"/>
    <w:rsid w:val="001A5DE2"/>
    <w:rsid w:val="001A626E"/>
    <w:rsid w:val="001A6BDE"/>
    <w:rsid w:val="001A781C"/>
    <w:rsid w:val="001B08D0"/>
    <w:rsid w:val="001B22F1"/>
    <w:rsid w:val="001B63E7"/>
    <w:rsid w:val="001C38A0"/>
    <w:rsid w:val="001C4BCF"/>
    <w:rsid w:val="001C6CF7"/>
    <w:rsid w:val="001C7452"/>
    <w:rsid w:val="001C7A67"/>
    <w:rsid w:val="001D0A07"/>
    <w:rsid w:val="001D135C"/>
    <w:rsid w:val="001D6C18"/>
    <w:rsid w:val="001D76DF"/>
    <w:rsid w:val="001D7D73"/>
    <w:rsid w:val="001E0879"/>
    <w:rsid w:val="001E224D"/>
    <w:rsid w:val="001E3DA2"/>
    <w:rsid w:val="001E4A5B"/>
    <w:rsid w:val="001E4E9B"/>
    <w:rsid w:val="001E7896"/>
    <w:rsid w:val="001E7BF6"/>
    <w:rsid w:val="001F0D43"/>
    <w:rsid w:val="001F1914"/>
    <w:rsid w:val="001F263A"/>
    <w:rsid w:val="001F283D"/>
    <w:rsid w:val="001F44F2"/>
    <w:rsid w:val="001F6B0C"/>
    <w:rsid w:val="001F7828"/>
    <w:rsid w:val="00201822"/>
    <w:rsid w:val="002026C6"/>
    <w:rsid w:val="002037FB"/>
    <w:rsid w:val="002074F9"/>
    <w:rsid w:val="00207EF1"/>
    <w:rsid w:val="002103C9"/>
    <w:rsid w:val="00210CE0"/>
    <w:rsid w:val="00211071"/>
    <w:rsid w:val="00215CD3"/>
    <w:rsid w:val="0021685B"/>
    <w:rsid w:val="00220534"/>
    <w:rsid w:val="00221A3A"/>
    <w:rsid w:val="00222F70"/>
    <w:rsid w:val="00225A12"/>
    <w:rsid w:val="00225EEB"/>
    <w:rsid w:val="0022650D"/>
    <w:rsid w:val="00227EE1"/>
    <w:rsid w:val="00231485"/>
    <w:rsid w:val="002322AD"/>
    <w:rsid w:val="002324AA"/>
    <w:rsid w:val="002339D0"/>
    <w:rsid w:val="00236C69"/>
    <w:rsid w:val="00237266"/>
    <w:rsid w:val="00241F63"/>
    <w:rsid w:val="0024422C"/>
    <w:rsid w:val="00245769"/>
    <w:rsid w:val="00247365"/>
    <w:rsid w:val="0024767E"/>
    <w:rsid w:val="002477C5"/>
    <w:rsid w:val="002531B2"/>
    <w:rsid w:val="00253FF5"/>
    <w:rsid w:val="00257F77"/>
    <w:rsid w:val="0026068D"/>
    <w:rsid w:val="00260891"/>
    <w:rsid w:val="0026241B"/>
    <w:rsid w:val="00263DAD"/>
    <w:rsid w:val="002641BC"/>
    <w:rsid w:val="002644A3"/>
    <w:rsid w:val="00264DA5"/>
    <w:rsid w:val="00265F44"/>
    <w:rsid w:val="0027010E"/>
    <w:rsid w:val="002701AE"/>
    <w:rsid w:val="002714D6"/>
    <w:rsid w:val="002733AD"/>
    <w:rsid w:val="00274D0D"/>
    <w:rsid w:val="00275251"/>
    <w:rsid w:val="0028309C"/>
    <w:rsid w:val="00283320"/>
    <w:rsid w:val="002868EB"/>
    <w:rsid w:val="00286BCF"/>
    <w:rsid w:val="002903C8"/>
    <w:rsid w:val="00290AC3"/>
    <w:rsid w:val="00291F01"/>
    <w:rsid w:val="00292C48"/>
    <w:rsid w:val="00296B3F"/>
    <w:rsid w:val="0029786B"/>
    <w:rsid w:val="00297C61"/>
    <w:rsid w:val="002A0154"/>
    <w:rsid w:val="002A0251"/>
    <w:rsid w:val="002A0DB4"/>
    <w:rsid w:val="002A2B0D"/>
    <w:rsid w:val="002A41C5"/>
    <w:rsid w:val="002A4671"/>
    <w:rsid w:val="002A4EC5"/>
    <w:rsid w:val="002A4F59"/>
    <w:rsid w:val="002B091E"/>
    <w:rsid w:val="002B0FC5"/>
    <w:rsid w:val="002B1756"/>
    <w:rsid w:val="002B4D83"/>
    <w:rsid w:val="002B6123"/>
    <w:rsid w:val="002B6678"/>
    <w:rsid w:val="002B787A"/>
    <w:rsid w:val="002B7B9E"/>
    <w:rsid w:val="002C0723"/>
    <w:rsid w:val="002C2157"/>
    <w:rsid w:val="002C246C"/>
    <w:rsid w:val="002C4D1C"/>
    <w:rsid w:val="002C5689"/>
    <w:rsid w:val="002D1DB0"/>
    <w:rsid w:val="002D39A8"/>
    <w:rsid w:val="002D3AF8"/>
    <w:rsid w:val="002D525D"/>
    <w:rsid w:val="002E054B"/>
    <w:rsid w:val="002E0567"/>
    <w:rsid w:val="002E16A0"/>
    <w:rsid w:val="002E16B2"/>
    <w:rsid w:val="002E17B4"/>
    <w:rsid w:val="002E25DD"/>
    <w:rsid w:val="002E6D10"/>
    <w:rsid w:val="002F1F6D"/>
    <w:rsid w:val="002F422E"/>
    <w:rsid w:val="002F507E"/>
    <w:rsid w:val="002F5847"/>
    <w:rsid w:val="00300B7D"/>
    <w:rsid w:val="00302532"/>
    <w:rsid w:val="003043E3"/>
    <w:rsid w:val="003046C8"/>
    <w:rsid w:val="00306083"/>
    <w:rsid w:val="00306A6D"/>
    <w:rsid w:val="0031018E"/>
    <w:rsid w:val="0031179C"/>
    <w:rsid w:val="00311D89"/>
    <w:rsid w:val="00312627"/>
    <w:rsid w:val="00312A84"/>
    <w:rsid w:val="00313E96"/>
    <w:rsid w:val="00316118"/>
    <w:rsid w:val="003168AD"/>
    <w:rsid w:val="00322331"/>
    <w:rsid w:val="00322357"/>
    <w:rsid w:val="00322BD1"/>
    <w:rsid w:val="0032454A"/>
    <w:rsid w:val="00325CA4"/>
    <w:rsid w:val="00327883"/>
    <w:rsid w:val="003327BD"/>
    <w:rsid w:val="00334791"/>
    <w:rsid w:val="00340A92"/>
    <w:rsid w:val="003411D9"/>
    <w:rsid w:val="0034438F"/>
    <w:rsid w:val="00344D47"/>
    <w:rsid w:val="00347546"/>
    <w:rsid w:val="003534B6"/>
    <w:rsid w:val="0035385E"/>
    <w:rsid w:val="0035485B"/>
    <w:rsid w:val="00354D7E"/>
    <w:rsid w:val="00360696"/>
    <w:rsid w:val="00363E24"/>
    <w:rsid w:val="00364E4A"/>
    <w:rsid w:val="00366721"/>
    <w:rsid w:val="00370A74"/>
    <w:rsid w:val="00371C30"/>
    <w:rsid w:val="0037341E"/>
    <w:rsid w:val="003748D3"/>
    <w:rsid w:val="003751E3"/>
    <w:rsid w:val="003775E2"/>
    <w:rsid w:val="003838BA"/>
    <w:rsid w:val="003849F4"/>
    <w:rsid w:val="0038502E"/>
    <w:rsid w:val="003902CA"/>
    <w:rsid w:val="00390721"/>
    <w:rsid w:val="00391434"/>
    <w:rsid w:val="003934A9"/>
    <w:rsid w:val="00396039"/>
    <w:rsid w:val="0039665E"/>
    <w:rsid w:val="003A0D13"/>
    <w:rsid w:val="003A0DA3"/>
    <w:rsid w:val="003A1C51"/>
    <w:rsid w:val="003A1DC3"/>
    <w:rsid w:val="003A1E43"/>
    <w:rsid w:val="003A268F"/>
    <w:rsid w:val="003A40BB"/>
    <w:rsid w:val="003A56D6"/>
    <w:rsid w:val="003A6394"/>
    <w:rsid w:val="003A6FEB"/>
    <w:rsid w:val="003B45DD"/>
    <w:rsid w:val="003B4B91"/>
    <w:rsid w:val="003C242F"/>
    <w:rsid w:val="003C3973"/>
    <w:rsid w:val="003C3CFC"/>
    <w:rsid w:val="003C59C0"/>
    <w:rsid w:val="003C6E00"/>
    <w:rsid w:val="003D401E"/>
    <w:rsid w:val="003D4407"/>
    <w:rsid w:val="003D4431"/>
    <w:rsid w:val="003D4596"/>
    <w:rsid w:val="003D6408"/>
    <w:rsid w:val="003E036A"/>
    <w:rsid w:val="003E0F6C"/>
    <w:rsid w:val="003E2E87"/>
    <w:rsid w:val="003E35E6"/>
    <w:rsid w:val="003E4237"/>
    <w:rsid w:val="003E46D6"/>
    <w:rsid w:val="003E5523"/>
    <w:rsid w:val="003F0110"/>
    <w:rsid w:val="003F0318"/>
    <w:rsid w:val="003F2FC5"/>
    <w:rsid w:val="003F74E5"/>
    <w:rsid w:val="00400032"/>
    <w:rsid w:val="00402B8E"/>
    <w:rsid w:val="00403509"/>
    <w:rsid w:val="00405D58"/>
    <w:rsid w:val="0040634C"/>
    <w:rsid w:val="00410B75"/>
    <w:rsid w:val="0041532C"/>
    <w:rsid w:val="00415A8C"/>
    <w:rsid w:val="00417B99"/>
    <w:rsid w:val="0042197F"/>
    <w:rsid w:val="00421D34"/>
    <w:rsid w:val="004221DB"/>
    <w:rsid w:val="00423430"/>
    <w:rsid w:val="0042470E"/>
    <w:rsid w:val="00425054"/>
    <w:rsid w:val="0042597E"/>
    <w:rsid w:val="004306E3"/>
    <w:rsid w:val="0043148E"/>
    <w:rsid w:val="004325F0"/>
    <w:rsid w:val="00435E46"/>
    <w:rsid w:val="004402C7"/>
    <w:rsid w:val="00442AB0"/>
    <w:rsid w:val="00443B5A"/>
    <w:rsid w:val="00444375"/>
    <w:rsid w:val="00445A43"/>
    <w:rsid w:val="00445AB2"/>
    <w:rsid w:val="004470ED"/>
    <w:rsid w:val="00447D8F"/>
    <w:rsid w:val="00447EE4"/>
    <w:rsid w:val="004505F5"/>
    <w:rsid w:val="00455747"/>
    <w:rsid w:val="00455CC5"/>
    <w:rsid w:val="00457F83"/>
    <w:rsid w:val="00457FAE"/>
    <w:rsid w:val="00462295"/>
    <w:rsid w:val="00463F05"/>
    <w:rsid w:val="0046490B"/>
    <w:rsid w:val="0046542C"/>
    <w:rsid w:val="00471CA8"/>
    <w:rsid w:val="004727FA"/>
    <w:rsid w:val="00472A04"/>
    <w:rsid w:val="00475B5F"/>
    <w:rsid w:val="004779C4"/>
    <w:rsid w:val="00480733"/>
    <w:rsid w:val="00480A53"/>
    <w:rsid w:val="004811E5"/>
    <w:rsid w:val="00485C29"/>
    <w:rsid w:val="0048703B"/>
    <w:rsid w:val="00490B1A"/>
    <w:rsid w:val="00493115"/>
    <w:rsid w:val="004A0718"/>
    <w:rsid w:val="004A0874"/>
    <w:rsid w:val="004A13B6"/>
    <w:rsid w:val="004A24F1"/>
    <w:rsid w:val="004A31DE"/>
    <w:rsid w:val="004A4EF8"/>
    <w:rsid w:val="004B39B6"/>
    <w:rsid w:val="004B4918"/>
    <w:rsid w:val="004B583C"/>
    <w:rsid w:val="004B79FA"/>
    <w:rsid w:val="004B7A0C"/>
    <w:rsid w:val="004C4EEC"/>
    <w:rsid w:val="004C735D"/>
    <w:rsid w:val="004C76BC"/>
    <w:rsid w:val="004D0A50"/>
    <w:rsid w:val="004D12F7"/>
    <w:rsid w:val="004D2A18"/>
    <w:rsid w:val="004D36D8"/>
    <w:rsid w:val="004D5A0B"/>
    <w:rsid w:val="004E2B24"/>
    <w:rsid w:val="004E2B2D"/>
    <w:rsid w:val="004E48F3"/>
    <w:rsid w:val="004E57BD"/>
    <w:rsid w:val="004E74D6"/>
    <w:rsid w:val="004F3AC9"/>
    <w:rsid w:val="004F56EF"/>
    <w:rsid w:val="004F5EA1"/>
    <w:rsid w:val="004F6050"/>
    <w:rsid w:val="005008A6"/>
    <w:rsid w:val="00501039"/>
    <w:rsid w:val="00502B87"/>
    <w:rsid w:val="00506642"/>
    <w:rsid w:val="00506696"/>
    <w:rsid w:val="00511147"/>
    <w:rsid w:val="00513151"/>
    <w:rsid w:val="005139DC"/>
    <w:rsid w:val="00513FA3"/>
    <w:rsid w:val="00517A2B"/>
    <w:rsid w:val="005222DB"/>
    <w:rsid w:val="00522C4B"/>
    <w:rsid w:val="0052519D"/>
    <w:rsid w:val="00525CC2"/>
    <w:rsid w:val="0052625E"/>
    <w:rsid w:val="00526504"/>
    <w:rsid w:val="00530404"/>
    <w:rsid w:val="00531B4F"/>
    <w:rsid w:val="005335DF"/>
    <w:rsid w:val="00535874"/>
    <w:rsid w:val="00535B76"/>
    <w:rsid w:val="005366A1"/>
    <w:rsid w:val="00536B39"/>
    <w:rsid w:val="005378A6"/>
    <w:rsid w:val="00537D2A"/>
    <w:rsid w:val="00540885"/>
    <w:rsid w:val="00541D2B"/>
    <w:rsid w:val="0054359E"/>
    <w:rsid w:val="00543CE9"/>
    <w:rsid w:val="00545DDA"/>
    <w:rsid w:val="00546C17"/>
    <w:rsid w:val="00547063"/>
    <w:rsid w:val="005504B2"/>
    <w:rsid w:val="00551661"/>
    <w:rsid w:val="00551662"/>
    <w:rsid w:val="00551E45"/>
    <w:rsid w:val="00554BCF"/>
    <w:rsid w:val="00555CF8"/>
    <w:rsid w:val="0055620A"/>
    <w:rsid w:val="0056119B"/>
    <w:rsid w:val="00561D7F"/>
    <w:rsid w:val="005631BD"/>
    <w:rsid w:val="00563677"/>
    <w:rsid w:val="00563CD5"/>
    <w:rsid w:val="005653CA"/>
    <w:rsid w:val="0057016F"/>
    <w:rsid w:val="00572044"/>
    <w:rsid w:val="00572C00"/>
    <w:rsid w:val="005743EE"/>
    <w:rsid w:val="0057585D"/>
    <w:rsid w:val="0058104C"/>
    <w:rsid w:val="00581BA4"/>
    <w:rsid w:val="0058291A"/>
    <w:rsid w:val="00586DB5"/>
    <w:rsid w:val="00586F7C"/>
    <w:rsid w:val="00587B80"/>
    <w:rsid w:val="0059131C"/>
    <w:rsid w:val="005914FC"/>
    <w:rsid w:val="005932F0"/>
    <w:rsid w:val="005945D8"/>
    <w:rsid w:val="005955CD"/>
    <w:rsid w:val="00595638"/>
    <w:rsid w:val="005966CF"/>
    <w:rsid w:val="005972AD"/>
    <w:rsid w:val="005977C2"/>
    <w:rsid w:val="005A0B0E"/>
    <w:rsid w:val="005A0CF7"/>
    <w:rsid w:val="005A1872"/>
    <w:rsid w:val="005A4F31"/>
    <w:rsid w:val="005A51B5"/>
    <w:rsid w:val="005A5BE4"/>
    <w:rsid w:val="005B1F40"/>
    <w:rsid w:val="005B2067"/>
    <w:rsid w:val="005B361F"/>
    <w:rsid w:val="005B431D"/>
    <w:rsid w:val="005B4425"/>
    <w:rsid w:val="005B470F"/>
    <w:rsid w:val="005B4E65"/>
    <w:rsid w:val="005B52EC"/>
    <w:rsid w:val="005B566F"/>
    <w:rsid w:val="005B70CA"/>
    <w:rsid w:val="005C12DD"/>
    <w:rsid w:val="005C1341"/>
    <w:rsid w:val="005C39BC"/>
    <w:rsid w:val="005C512D"/>
    <w:rsid w:val="005C6451"/>
    <w:rsid w:val="005D4149"/>
    <w:rsid w:val="005D5F4A"/>
    <w:rsid w:val="005D7455"/>
    <w:rsid w:val="005E1195"/>
    <w:rsid w:val="005E2331"/>
    <w:rsid w:val="005E2743"/>
    <w:rsid w:val="005E4FCA"/>
    <w:rsid w:val="005E6146"/>
    <w:rsid w:val="005E6789"/>
    <w:rsid w:val="005E7E0B"/>
    <w:rsid w:val="005F2E9C"/>
    <w:rsid w:val="005F2FD5"/>
    <w:rsid w:val="005F52BB"/>
    <w:rsid w:val="005F5339"/>
    <w:rsid w:val="005F64E3"/>
    <w:rsid w:val="005F79F3"/>
    <w:rsid w:val="0060025E"/>
    <w:rsid w:val="00601DC7"/>
    <w:rsid w:val="00603F28"/>
    <w:rsid w:val="00604146"/>
    <w:rsid w:val="006062CD"/>
    <w:rsid w:val="00606E29"/>
    <w:rsid w:val="006118E5"/>
    <w:rsid w:val="006216B0"/>
    <w:rsid w:val="00623130"/>
    <w:rsid w:val="0062409C"/>
    <w:rsid w:val="006258F6"/>
    <w:rsid w:val="00625910"/>
    <w:rsid w:val="00626DE9"/>
    <w:rsid w:val="006310AE"/>
    <w:rsid w:val="00632F6F"/>
    <w:rsid w:val="00635C93"/>
    <w:rsid w:val="006372CF"/>
    <w:rsid w:val="00637C90"/>
    <w:rsid w:val="00640778"/>
    <w:rsid w:val="00640B1F"/>
    <w:rsid w:val="00640E56"/>
    <w:rsid w:val="00641A7C"/>
    <w:rsid w:val="00642C79"/>
    <w:rsid w:val="006431E0"/>
    <w:rsid w:val="0064466E"/>
    <w:rsid w:val="00645F84"/>
    <w:rsid w:val="00647F7D"/>
    <w:rsid w:val="00651189"/>
    <w:rsid w:val="006513BF"/>
    <w:rsid w:val="00655741"/>
    <w:rsid w:val="0066082E"/>
    <w:rsid w:val="00662870"/>
    <w:rsid w:val="00665720"/>
    <w:rsid w:val="00666E97"/>
    <w:rsid w:val="006678EB"/>
    <w:rsid w:val="00670BCF"/>
    <w:rsid w:val="00671C6A"/>
    <w:rsid w:val="00675146"/>
    <w:rsid w:val="00675C8C"/>
    <w:rsid w:val="006762DC"/>
    <w:rsid w:val="006770B9"/>
    <w:rsid w:val="0067722D"/>
    <w:rsid w:val="0068261F"/>
    <w:rsid w:val="006845EC"/>
    <w:rsid w:val="006846D6"/>
    <w:rsid w:val="0069073C"/>
    <w:rsid w:val="00691903"/>
    <w:rsid w:val="006A2215"/>
    <w:rsid w:val="006A379D"/>
    <w:rsid w:val="006A548B"/>
    <w:rsid w:val="006A6702"/>
    <w:rsid w:val="006A6704"/>
    <w:rsid w:val="006B2B30"/>
    <w:rsid w:val="006B337F"/>
    <w:rsid w:val="006B3B7F"/>
    <w:rsid w:val="006B3E6B"/>
    <w:rsid w:val="006B51C3"/>
    <w:rsid w:val="006B5784"/>
    <w:rsid w:val="006B5E42"/>
    <w:rsid w:val="006B66D3"/>
    <w:rsid w:val="006B7E9E"/>
    <w:rsid w:val="006C1972"/>
    <w:rsid w:val="006C3496"/>
    <w:rsid w:val="006C3EC1"/>
    <w:rsid w:val="006D0D42"/>
    <w:rsid w:val="006D5AC8"/>
    <w:rsid w:val="006D5DD6"/>
    <w:rsid w:val="006E06ED"/>
    <w:rsid w:val="006E1F72"/>
    <w:rsid w:val="006E647D"/>
    <w:rsid w:val="006E6AB6"/>
    <w:rsid w:val="006E6D4A"/>
    <w:rsid w:val="006E7B3C"/>
    <w:rsid w:val="006F0159"/>
    <w:rsid w:val="006F0695"/>
    <w:rsid w:val="006F0F33"/>
    <w:rsid w:val="006F2B86"/>
    <w:rsid w:val="006F3950"/>
    <w:rsid w:val="006F600B"/>
    <w:rsid w:val="0070282E"/>
    <w:rsid w:val="00703019"/>
    <w:rsid w:val="0070585C"/>
    <w:rsid w:val="007058F7"/>
    <w:rsid w:val="007073FE"/>
    <w:rsid w:val="007109F1"/>
    <w:rsid w:val="00711A10"/>
    <w:rsid w:val="00711DA5"/>
    <w:rsid w:val="007147C6"/>
    <w:rsid w:val="00714C10"/>
    <w:rsid w:val="00715B8C"/>
    <w:rsid w:val="0071775C"/>
    <w:rsid w:val="00720486"/>
    <w:rsid w:val="007216F3"/>
    <w:rsid w:val="00721EF3"/>
    <w:rsid w:val="007233AF"/>
    <w:rsid w:val="00725F08"/>
    <w:rsid w:val="00726A94"/>
    <w:rsid w:val="0072741A"/>
    <w:rsid w:val="00727DDE"/>
    <w:rsid w:val="00730B08"/>
    <w:rsid w:val="00733AA0"/>
    <w:rsid w:val="007353A9"/>
    <w:rsid w:val="0073582F"/>
    <w:rsid w:val="007367EF"/>
    <w:rsid w:val="007405DE"/>
    <w:rsid w:val="007438F0"/>
    <w:rsid w:val="007443D5"/>
    <w:rsid w:val="00745180"/>
    <w:rsid w:val="007459B3"/>
    <w:rsid w:val="00752D98"/>
    <w:rsid w:val="0075401F"/>
    <w:rsid w:val="00757E98"/>
    <w:rsid w:val="0076289A"/>
    <w:rsid w:val="007654D2"/>
    <w:rsid w:val="007703E6"/>
    <w:rsid w:val="00770A88"/>
    <w:rsid w:val="007719B5"/>
    <w:rsid w:val="00772048"/>
    <w:rsid w:val="00773D4E"/>
    <w:rsid w:val="00775531"/>
    <w:rsid w:val="00775664"/>
    <w:rsid w:val="00775BA1"/>
    <w:rsid w:val="007771EF"/>
    <w:rsid w:val="007806E8"/>
    <w:rsid w:val="007814E1"/>
    <w:rsid w:val="007848FC"/>
    <w:rsid w:val="0078613B"/>
    <w:rsid w:val="00786B19"/>
    <w:rsid w:val="0078756F"/>
    <w:rsid w:val="00791BAE"/>
    <w:rsid w:val="007930A5"/>
    <w:rsid w:val="007946DB"/>
    <w:rsid w:val="00795A63"/>
    <w:rsid w:val="0079719F"/>
    <w:rsid w:val="007A0356"/>
    <w:rsid w:val="007A039F"/>
    <w:rsid w:val="007A084F"/>
    <w:rsid w:val="007A115B"/>
    <w:rsid w:val="007A4A5C"/>
    <w:rsid w:val="007A57E1"/>
    <w:rsid w:val="007A629D"/>
    <w:rsid w:val="007A75E3"/>
    <w:rsid w:val="007B125C"/>
    <w:rsid w:val="007B28C7"/>
    <w:rsid w:val="007B334F"/>
    <w:rsid w:val="007B4918"/>
    <w:rsid w:val="007C14B1"/>
    <w:rsid w:val="007C2D5B"/>
    <w:rsid w:val="007C34B9"/>
    <w:rsid w:val="007C4995"/>
    <w:rsid w:val="007C7323"/>
    <w:rsid w:val="007C7B55"/>
    <w:rsid w:val="007D1720"/>
    <w:rsid w:val="007D3023"/>
    <w:rsid w:val="007D3F8A"/>
    <w:rsid w:val="007D4343"/>
    <w:rsid w:val="007D6DD9"/>
    <w:rsid w:val="007E2155"/>
    <w:rsid w:val="007E2694"/>
    <w:rsid w:val="007E2878"/>
    <w:rsid w:val="007E29E4"/>
    <w:rsid w:val="007E4056"/>
    <w:rsid w:val="007E5BEC"/>
    <w:rsid w:val="007E706F"/>
    <w:rsid w:val="007F3653"/>
    <w:rsid w:val="007F601C"/>
    <w:rsid w:val="00800866"/>
    <w:rsid w:val="008036FD"/>
    <w:rsid w:val="00804FD7"/>
    <w:rsid w:val="00805EF4"/>
    <w:rsid w:val="0081156C"/>
    <w:rsid w:val="00811A2C"/>
    <w:rsid w:val="00816926"/>
    <w:rsid w:val="00816C4F"/>
    <w:rsid w:val="00822437"/>
    <w:rsid w:val="00823069"/>
    <w:rsid w:val="00824DB3"/>
    <w:rsid w:val="008259AD"/>
    <w:rsid w:val="00827DE3"/>
    <w:rsid w:val="0083011D"/>
    <w:rsid w:val="0083040F"/>
    <w:rsid w:val="00833459"/>
    <w:rsid w:val="00840C5F"/>
    <w:rsid w:val="008440F6"/>
    <w:rsid w:val="00844874"/>
    <w:rsid w:val="00845423"/>
    <w:rsid w:val="008471DF"/>
    <w:rsid w:val="00855CFB"/>
    <w:rsid w:val="00860579"/>
    <w:rsid w:val="0086061D"/>
    <w:rsid w:val="00861C47"/>
    <w:rsid w:val="008648F9"/>
    <w:rsid w:val="0086545B"/>
    <w:rsid w:val="00865A35"/>
    <w:rsid w:val="00867DE8"/>
    <w:rsid w:val="00871235"/>
    <w:rsid w:val="00871390"/>
    <w:rsid w:val="00875744"/>
    <w:rsid w:val="00876FF5"/>
    <w:rsid w:val="00877646"/>
    <w:rsid w:val="008778AD"/>
    <w:rsid w:val="008778C0"/>
    <w:rsid w:val="00877D87"/>
    <w:rsid w:val="008804ED"/>
    <w:rsid w:val="008875CA"/>
    <w:rsid w:val="008904B6"/>
    <w:rsid w:val="00891C48"/>
    <w:rsid w:val="00891FD0"/>
    <w:rsid w:val="00892974"/>
    <w:rsid w:val="0089379F"/>
    <w:rsid w:val="008937A0"/>
    <w:rsid w:val="008955F5"/>
    <w:rsid w:val="008A0036"/>
    <w:rsid w:val="008A0303"/>
    <w:rsid w:val="008A110E"/>
    <w:rsid w:val="008A24E9"/>
    <w:rsid w:val="008A4669"/>
    <w:rsid w:val="008A7FA0"/>
    <w:rsid w:val="008B1FC0"/>
    <w:rsid w:val="008B41C9"/>
    <w:rsid w:val="008B6C59"/>
    <w:rsid w:val="008C3326"/>
    <w:rsid w:val="008C6520"/>
    <w:rsid w:val="008D008C"/>
    <w:rsid w:val="008D1A04"/>
    <w:rsid w:val="008D4CD7"/>
    <w:rsid w:val="008D4D26"/>
    <w:rsid w:val="008D52AA"/>
    <w:rsid w:val="008D5AD7"/>
    <w:rsid w:val="008D649A"/>
    <w:rsid w:val="008D658A"/>
    <w:rsid w:val="008E073D"/>
    <w:rsid w:val="008E09A7"/>
    <w:rsid w:val="008E2AE7"/>
    <w:rsid w:val="008E38A8"/>
    <w:rsid w:val="008E4AAE"/>
    <w:rsid w:val="008E7CEC"/>
    <w:rsid w:val="008F0E70"/>
    <w:rsid w:val="008F2F10"/>
    <w:rsid w:val="008F4872"/>
    <w:rsid w:val="009002DB"/>
    <w:rsid w:val="009007DC"/>
    <w:rsid w:val="0090106C"/>
    <w:rsid w:val="00902C1F"/>
    <w:rsid w:val="009030AD"/>
    <w:rsid w:val="009032DC"/>
    <w:rsid w:val="00903B5E"/>
    <w:rsid w:val="00904554"/>
    <w:rsid w:val="00904F92"/>
    <w:rsid w:val="00905539"/>
    <w:rsid w:val="009065A4"/>
    <w:rsid w:val="00906FC6"/>
    <w:rsid w:val="00912C5B"/>
    <w:rsid w:val="00913E11"/>
    <w:rsid w:val="00914C65"/>
    <w:rsid w:val="00917603"/>
    <w:rsid w:val="0092040B"/>
    <w:rsid w:val="009208DD"/>
    <w:rsid w:val="009213EC"/>
    <w:rsid w:val="009226BA"/>
    <w:rsid w:val="00923122"/>
    <w:rsid w:val="00930D76"/>
    <w:rsid w:val="00930DF7"/>
    <w:rsid w:val="009336E8"/>
    <w:rsid w:val="00934FED"/>
    <w:rsid w:val="00935555"/>
    <w:rsid w:val="00941EAB"/>
    <w:rsid w:val="00942A17"/>
    <w:rsid w:val="009432EE"/>
    <w:rsid w:val="00944A56"/>
    <w:rsid w:val="00944A64"/>
    <w:rsid w:val="00946099"/>
    <w:rsid w:val="00946F34"/>
    <w:rsid w:val="0095139A"/>
    <w:rsid w:val="00953702"/>
    <w:rsid w:val="009538FE"/>
    <w:rsid w:val="00960188"/>
    <w:rsid w:val="009609E5"/>
    <w:rsid w:val="009631E4"/>
    <w:rsid w:val="00966FA6"/>
    <w:rsid w:val="009671F5"/>
    <w:rsid w:val="0097009D"/>
    <w:rsid w:val="0097052E"/>
    <w:rsid w:val="0097415E"/>
    <w:rsid w:val="0098063D"/>
    <w:rsid w:val="0098219A"/>
    <w:rsid w:val="00984218"/>
    <w:rsid w:val="00991924"/>
    <w:rsid w:val="00994927"/>
    <w:rsid w:val="009A2679"/>
    <w:rsid w:val="009A36A5"/>
    <w:rsid w:val="009A6320"/>
    <w:rsid w:val="009A73C9"/>
    <w:rsid w:val="009A7B32"/>
    <w:rsid w:val="009B100E"/>
    <w:rsid w:val="009C3E08"/>
    <w:rsid w:val="009D038D"/>
    <w:rsid w:val="009D04C2"/>
    <w:rsid w:val="009D4B5A"/>
    <w:rsid w:val="009D5C40"/>
    <w:rsid w:val="009D715B"/>
    <w:rsid w:val="009E0441"/>
    <w:rsid w:val="009E0B5B"/>
    <w:rsid w:val="009E1DFD"/>
    <w:rsid w:val="009E36D0"/>
    <w:rsid w:val="009E44FA"/>
    <w:rsid w:val="009E45CE"/>
    <w:rsid w:val="009E4DA9"/>
    <w:rsid w:val="009E55C9"/>
    <w:rsid w:val="009E5676"/>
    <w:rsid w:val="009E6BA8"/>
    <w:rsid w:val="009F2782"/>
    <w:rsid w:val="009F49C1"/>
    <w:rsid w:val="009F5CC0"/>
    <w:rsid w:val="00A0063B"/>
    <w:rsid w:val="00A01917"/>
    <w:rsid w:val="00A0301B"/>
    <w:rsid w:val="00A0411D"/>
    <w:rsid w:val="00A04D84"/>
    <w:rsid w:val="00A0650E"/>
    <w:rsid w:val="00A06A65"/>
    <w:rsid w:val="00A07B1B"/>
    <w:rsid w:val="00A11743"/>
    <w:rsid w:val="00A142C3"/>
    <w:rsid w:val="00A2077B"/>
    <w:rsid w:val="00A2480C"/>
    <w:rsid w:val="00A301FE"/>
    <w:rsid w:val="00A31C2B"/>
    <w:rsid w:val="00A36928"/>
    <w:rsid w:val="00A42230"/>
    <w:rsid w:val="00A425E9"/>
    <w:rsid w:val="00A4493F"/>
    <w:rsid w:val="00A45A37"/>
    <w:rsid w:val="00A511F8"/>
    <w:rsid w:val="00A52963"/>
    <w:rsid w:val="00A57A67"/>
    <w:rsid w:val="00A57DE4"/>
    <w:rsid w:val="00A57F66"/>
    <w:rsid w:val="00A61D21"/>
    <w:rsid w:val="00A637F2"/>
    <w:rsid w:val="00A653E9"/>
    <w:rsid w:val="00A67DA1"/>
    <w:rsid w:val="00A712B0"/>
    <w:rsid w:val="00A71865"/>
    <w:rsid w:val="00A76D6A"/>
    <w:rsid w:val="00A77697"/>
    <w:rsid w:val="00A779C6"/>
    <w:rsid w:val="00A80A49"/>
    <w:rsid w:val="00A9004A"/>
    <w:rsid w:val="00A921D6"/>
    <w:rsid w:val="00A92D2B"/>
    <w:rsid w:val="00A97F7E"/>
    <w:rsid w:val="00AA1451"/>
    <w:rsid w:val="00AA15C8"/>
    <w:rsid w:val="00AA1D12"/>
    <w:rsid w:val="00AA2BAB"/>
    <w:rsid w:val="00AA2D87"/>
    <w:rsid w:val="00AA3338"/>
    <w:rsid w:val="00AB0009"/>
    <w:rsid w:val="00AB002E"/>
    <w:rsid w:val="00AB3A7B"/>
    <w:rsid w:val="00AB3AF0"/>
    <w:rsid w:val="00AB5A18"/>
    <w:rsid w:val="00AB6051"/>
    <w:rsid w:val="00AB617E"/>
    <w:rsid w:val="00AB7C19"/>
    <w:rsid w:val="00AC386C"/>
    <w:rsid w:val="00AC6872"/>
    <w:rsid w:val="00AC78D9"/>
    <w:rsid w:val="00AC7A5D"/>
    <w:rsid w:val="00AC7C27"/>
    <w:rsid w:val="00AD121F"/>
    <w:rsid w:val="00AD144C"/>
    <w:rsid w:val="00AD1772"/>
    <w:rsid w:val="00AD1B03"/>
    <w:rsid w:val="00AD3D8A"/>
    <w:rsid w:val="00AD4000"/>
    <w:rsid w:val="00AD68E1"/>
    <w:rsid w:val="00AE0289"/>
    <w:rsid w:val="00AE0700"/>
    <w:rsid w:val="00AE15EB"/>
    <w:rsid w:val="00AE23BF"/>
    <w:rsid w:val="00AE276B"/>
    <w:rsid w:val="00AE70CE"/>
    <w:rsid w:val="00AE7A70"/>
    <w:rsid w:val="00AF0F6E"/>
    <w:rsid w:val="00AF1FA1"/>
    <w:rsid w:val="00AF577A"/>
    <w:rsid w:val="00AF6283"/>
    <w:rsid w:val="00B02ED1"/>
    <w:rsid w:val="00B035D1"/>
    <w:rsid w:val="00B03A5C"/>
    <w:rsid w:val="00B04E40"/>
    <w:rsid w:val="00B05D24"/>
    <w:rsid w:val="00B064F5"/>
    <w:rsid w:val="00B122A3"/>
    <w:rsid w:val="00B131AF"/>
    <w:rsid w:val="00B148F6"/>
    <w:rsid w:val="00B152DA"/>
    <w:rsid w:val="00B152FE"/>
    <w:rsid w:val="00B15DEB"/>
    <w:rsid w:val="00B16C9E"/>
    <w:rsid w:val="00B200B3"/>
    <w:rsid w:val="00B22BEC"/>
    <w:rsid w:val="00B23EB2"/>
    <w:rsid w:val="00B23F9D"/>
    <w:rsid w:val="00B261A1"/>
    <w:rsid w:val="00B2774E"/>
    <w:rsid w:val="00B301C2"/>
    <w:rsid w:val="00B306C0"/>
    <w:rsid w:val="00B36387"/>
    <w:rsid w:val="00B366E7"/>
    <w:rsid w:val="00B36A33"/>
    <w:rsid w:val="00B37189"/>
    <w:rsid w:val="00B46538"/>
    <w:rsid w:val="00B46A80"/>
    <w:rsid w:val="00B52B61"/>
    <w:rsid w:val="00B53D39"/>
    <w:rsid w:val="00B55323"/>
    <w:rsid w:val="00B55E9B"/>
    <w:rsid w:val="00B5615A"/>
    <w:rsid w:val="00B56783"/>
    <w:rsid w:val="00B61812"/>
    <w:rsid w:val="00B629B2"/>
    <w:rsid w:val="00B6302A"/>
    <w:rsid w:val="00B663C0"/>
    <w:rsid w:val="00B66CF4"/>
    <w:rsid w:val="00B70411"/>
    <w:rsid w:val="00B70A9F"/>
    <w:rsid w:val="00B740DC"/>
    <w:rsid w:val="00B77923"/>
    <w:rsid w:val="00B77938"/>
    <w:rsid w:val="00B80352"/>
    <w:rsid w:val="00B80F94"/>
    <w:rsid w:val="00B811A5"/>
    <w:rsid w:val="00B82D34"/>
    <w:rsid w:val="00B8498A"/>
    <w:rsid w:val="00B8530E"/>
    <w:rsid w:val="00B85B58"/>
    <w:rsid w:val="00B85F28"/>
    <w:rsid w:val="00B87EFD"/>
    <w:rsid w:val="00B90130"/>
    <w:rsid w:val="00B93BD4"/>
    <w:rsid w:val="00B95857"/>
    <w:rsid w:val="00B95C72"/>
    <w:rsid w:val="00BA0943"/>
    <w:rsid w:val="00BA1673"/>
    <w:rsid w:val="00BA2FF7"/>
    <w:rsid w:val="00BA43AB"/>
    <w:rsid w:val="00BA43D0"/>
    <w:rsid w:val="00BA45D9"/>
    <w:rsid w:val="00BB171D"/>
    <w:rsid w:val="00BB2562"/>
    <w:rsid w:val="00BB710C"/>
    <w:rsid w:val="00BC0FF4"/>
    <w:rsid w:val="00BC1107"/>
    <w:rsid w:val="00BC4A85"/>
    <w:rsid w:val="00BC5802"/>
    <w:rsid w:val="00BC72C6"/>
    <w:rsid w:val="00BD16A3"/>
    <w:rsid w:val="00BD26DF"/>
    <w:rsid w:val="00BD6278"/>
    <w:rsid w:val="00BD643B"/>
    <w:rsid w:val="00BD6EC9"/>
    <w:rsid w:val="00BE18AD"/>
    <w:rsid w:val="00BE1C2D"/>
    <w:rsid w:val="00BE4766"/>
    <w:rsid w:val="00BE5CBC"/>
    <w:rsid w:val="00BE6C4F"/>
    <w:rsid w:val="00BF1D88"/>
    <w:rsid w:val="00BF3F35"/>
    <w:rsid w:val="00BF4D0E"/>
    <w:rsid w:val="00BF589C"/>
    <w:rsid w:val="00BF66F7"/>
    <w:rsid w:val="00C0017E"/>
    <w:rsid w:val="00C024EE"/>
    <w:rsid w:val="00C07560"/>
    <w:rsid w:val="00C15BA2"/>
    <w:rsid w:val="00C15E8D"/>
    <w:rsid w:val="00C15FFB"/>
    <w:rsid w:val="00C164FF"/>
    <w:rsid w:val="00C17D5F"/>
    <w:rsid w:val="00C20B71"/>
    <w:rsid w:val="00C24106"/>
    <w:rsid w:val="00C30CD5"/>
    <w:rsid w:val="00C31777"/>
    <w:rsid w:val="00C3231F"/>
    <w:rsid w:val="00C32960"/>
    <w:rsid w:val="00C34B6A"/>
    <w:rsid w:val="00C35E20"/>
    <w:rsid w:val="00C42295"/>
    <w:rsid w:val="00C429D6"/>
    <w:rsid w:val="00C46BC3"/>
    <w:rsid w:val="00C53233"/>
    <w:rsid w:val="00C53C8F"/>
    <w:rsid w:val="00C544DA"/>
    <w:rsid w:val="00C62780"/>
    <w:rsid w:val="00C6339E"/>
    <w:rsid w:val="00C639C0"/>
    <w:rsid w:val="00C653D2"/>
    <w:rsid w:val="00C675AD"/>
    <w:rsid w:val="00C72E57"/>
    <w:rsid w:val="00C73DB6"/>
    <w:rsid w:val="00C74E46"/>
    <w:rsid w:val="00C7540B"/>
    <w:rsid w:val="00C75E91"/>
    <w:rsid w:val="00C778AF"/>
    <w:rsid w:val="00C80225"/>
    <w:rsid w:val="00C82557"/>
    <w:rsid w:val="00C855C2"/>
    <w:rsid w:val="00C86011"/>
    <w:rsid w:val="00C87FB0"/>
    <w:rsid w:val="00C90D38"/>
    <w:rsid w:val="00C91F1E"/>
    <w:rsid w:val="00C92DA9"/>
    <w:rsid w:val="00C92FD3"/>
    <w:rsid w:val="00C9320F"/>
    <w:rsid w:val="00C94295"/>
    <w:rsid w:val="00C9572A"/>
    <w:rsid w:val="00C96FAB"/>
    <w:rsid w:val="00CA3779"/>
    <w:rsid w:val="00CA3C75"/>
    <w:rsid w:val="00CB0357"/>
    <w:rsid w:val="00CB2378"/>
    <w:rsid w:val="00CB6E10"/>
    <w:rsid w:val="00CB7B29"/>
    <w:rsid w:val="00CB7DAE"/>
    <w:rsid w:val="00CC0478"/>
    <w:rsid w:val="00CC2C71"/>
    <w:rsid w:val="00CC553F"/>
    <w:rsid w:val="00CD0052"/>
    <w:rsid w:val="00CD0F81"/>
    <w:rsid w:val="00CD2818"/>
    <w:rsid w:val="00CD3D34"/>
    <w:rsid w:val="00CD4FA6"/>
    <w:rsid w:val="00CD64CD"/>
    <w:rsid w:val="00CD6F7C"/>
    <w:rsid w:val="00CD77F0"/>
    <w:rsid w:val="00CE140F"/>
    <w:rsid w:val="00CE15F0"/>
    <w:rsid w:val="00CE19E7"/>
    <w:rsid w:val="00CE2153"/>
    <w:rsid w:val="00CE327B"/>
    <w:rsid w:val="00CF0066"/>
    <w:rsid w:val="00CF0E02"/>
    <w:rsid w:val="00CF2325"/>
    <w:rsid w:val="00CF2C37"/>
    <w:rsid w:val="00CF4435"/>
    <w:rsid w:val="00CF4834"/>
    <w:rsid w:val="00CF498C"/>
    <w:rsid w:val="00CF57BA"/>
    <w:rsid w:val="00CF5B17"/>
    <w:rsid w:val="00CF7216"/>
    <w:rsid w:val="00D0053C"/>
    <w:rsid w:val="00D01EEB"/>
    <w:rsid w:val="00D02328"/>
    <w:rsid w:val="00D02636"/>
    <w:rsid w:val="00D043CC"/>
    <w:rsid w:val="00D0654E"/>
    <w:rsid w:val="00D105D3"/>
    <w:rsid w:val="00D10D1C"/>
    <w:rsid w:val="00D12296"/>
    <w:rsid w:val="00D137FE"/>
    <w:rsid w:val="00D13BFD"/>
    <w:rsid w:val="00D160B5"/>
    <w:rsid w:val="00D170F8"/>
    <w:rsid w:val="00D17652"/>
    <w:rsid w:val="00D17E95"/>
    <w:rsid w:val="00D21339"/>
    <w:rsid w:val="00D2242F"/>
    <w:rsid w:val="00D22AF0"/>
    <w:rsid w:val="00D23065"/>
    <w:rsid w:val="00D252F5"/>
    <w:rsid w:val="00D26A29"/>
    <w:rsid w:val="00D270F2"/>
    <w:rsid w:val="00D3465A"/>
    <w:rsid w:val="00D34FDA"/>
    <w:rsid w:val="00D37B1D"/>
    <w:rsid w:val="00D40B8B"/>
    <w:rsid w:val="00D40E13"/>
    <w:rsid w:val="00D45A66"/>
    <w:rsid w:val="00D46816"/>
    <w:rsid w:val="00D5021A"/>
    <w:rsid w:val="00D5166A"/>
    <w:rsid w:val="00D54D24"/>
    <w:rsid w:val="00D55258"/>
    <w:rsid w:val="00D55A35"/>
    <w:rsid w:val="00D5754C"/>
    <w:rsid w:val="00D66AED"/>
    <w:rsid w:val="00D672A1"/>
    <w:rsid w:val="00D67766"/>
    <w:rsid w:val="00D71727"/>
    <w:rsid w:val="00D7477C"/>
    <w:rsid w:val="00D75AE2"/>
    <w:rsid w:val="00D76847"/>
    <w:rsid w:val="00D811B2"/>
    <w:rsid w:val="00D828E9"/>
    <w:rsid w:val="00D8336C"/>
    <w:rsid w:val="00D841F7"/>
    <w:rsid w:val="00D846BD"/>
    <w:rsid w:val="00D852C7"/>
    <w:rsid w:val="00D93E36"/>
    <w:rsid w:val="00DA1412"/>
    <w:rsid w:val="00DA35F8"/>
    <w:rsid w:val="00DA433A"/>
    <w:rsid w:val="00DA465A"/>
    <w:rsid w:val="00DA4DC3"/>
    <w:rsid w:val="00DA5B85"/>
    <w:rsid w:val="00DB12E9"/>
    <w:rsid w:val="00DB14A1"/>
    <w:rsid w:val="00DB7E30"/>
    <w:rsid w:val="00DC07FE"/>
    <w:rsid w:val="00DC28A1"/>
    <w:rsid w:val="00DC7A88"/>
    <w:rsid w:val="00DD045D"/>
    <w:rsid w:val="00DD11BF"/>
    <w:rsid w:val="00DD37E1"/>
    <w:rsid w:val="00DD477B"/>
    <w:rsid w:val="00DD5B5A"/>
    <w:rsid w:val="00DE1CEE"/>
    <w:rsid w:val="00DE1EEE"/>
    <w:rsid w:val="00DE2470"/>
    <w:rsid w:val="00DE2692"/>
    <w:rsid w:val="00DE3024"/>
    <w:rsid w:val="00DE3156"/>
    <w:rsid w:val="00DE3CF1"/>
    <w:rsid w:val="00DE77D5"/>
    <w:rsid w:val="00DF0164"/>
    <w:rsid w:val="00DF14DD"/>
    <w:rsid w:val="00DF3584"/>
    <w:rsid w:val="00DF3BA0"/>
    <w:rsid w:val="00DF3E71"/>
    <w:rsid w:val="00DF4351"/>
    <w:rsid w:val="00DF7A0A"/>
    <w:rsid w:val="00E00E7C"/>
    <w:rsid w:val="00E00FAE"/>
    <w:rsid w:val="00E01583"/>
    <w:rsid w:val="00E0276F"/>
    <w:rsid w:val="00E05EA5"/>
    <w:rsid w:val="00E11F20"/>
    <w:rsid w:val="00E160F2"/>
    <w:rsid w:val="00E169FF"/>
    <w:rsid w:val="00E171F6"/>
    <w:rsid w:val="00E1761A"/>
    <w:rsid w:val="00E243B3"/>
    <w:rsid w:val="00E248F5"/>
    <w:rsid w:val="00E25107"/>
    <w:rsid w:val="00E26182"/>
    <w:rsid w:val="00E30D34"/>
    <w:rsid w:val="00E3126D"/>
    <w:rsid w:val="00E319BC"/>
    <w:rsid w:val="00E33222"/>
    <w:rsid w:val="00E34850"/>
    <w:rsid w:val="00E366C8"/>
    <w:rsid w:val="00E40531"/>
    <w:rsid w:val="00E40708"/>
    <w:rsid w:val="00E40832"/>
    <w:rsid w:val="00E42CFE"/>
    <w:rsid w:val="00E457A0"/>
    <w:rsid w:val="00E51D4C"/>
    <w:rsid w:val="00E542F5"/>
    <w:rsid w:val="00E54935"/>
    <w:rsid w:val="00E56161"/>
    <w:rsid w:val="00E60521"/>
    <w:rsid w:val="00E615AA"/>
    <w:rsid w:val="00E61701"/>
    <w:rsid w:val="00E625FD"/>
    <w:rsid w:val="00E62AEC"/>
    <w:rsid w:val="00E63C20"/>
    <w:rsid w:val="00E6551C"/>
    <w:rsid w:val="00E66207"/>
    <w:rsid w:val="00E667B7"/>
    <w:rsid w:val="00E732B3"/>
    <w:rsid w:val="00E74F22"/>
    <w:rsid w:val="00E7707A"/>
    <w:rsid w:val="00E7781E"/>
    <w:rsid w:val="00E802F0"/>
    <w:rsid w:val="00E8051E"/>
    <w:rsid w:val="00E81AF7"/>
    <w:rsid w:val="00E820BC"/>
    <w:rsid w:val="00E8583B"/>
    <w:rsid w:val="00E8706A"/>
    <w:rsid w:val="00E9045D"/>
    <w:rsid w:val="00E90EBE"/>
    <w:rsid w:val="00E918A1"/>
    <w:rsid w:val="00E91DAD"/>
    <w:rsid w:val="00E9557A"/>
    <w:rsid w:val="00E96C5A"/>
    <w:rsid w:val="00E97308"/>
    <w:rsid w:val="00EA0B8F"/>
    <w:rsid w:val="00EA2A34"/>
    <w:rsid w:val="00EA7E78"/>
    <w:rsid w:val="00EB05E6"/>
    <w:rsid w:val="00EB1622"/>
    <w:rsid w:val="00EB22EF"/>
    <w:rsid w:val="00EB2F0F"/>
    <w:rsid w:val="00EB47D2"/>
    <w:rsid w:val="00EB6026"/>
    <w:rsid w:val="00EB6A96"/>
    <w:rsid w:val="00EB6B33"/>
    <w:rsid w:val="00EB6CBB"/>
    <w:rsid w:val="00EB6FAF"/>
    <w:rsid w:val="00EB7A70"/>
    <w:rsid w:val="00EC0D23"/>
    <w:rsid w:val="00EC0FBF"/>
    <w:rsid w:val="00EC2A54"/>
    <w:rsid w:val="00EC4089"/>
    <w:rsid w:val="00EC50E7"/>
    <w:rsid w:val="00EC5275"/>
    <w:rsid w:val="00EC6EA6"/>
    <w:rsid w:val="00ED08DD"/>
    <w:rsid w:val="00ED296E"/>
    <w:rsid w:val="00ED399F"/>
    <w:rsid w:val="00ED3F72"/>
    <w:rsid w:val="00ED7AE4"/>
    <w:rsid w:val="00EE1463"/>
    <w:rsid w:val="00EE2163"/>
    <w:rsid w:val="00EE2905"/>
    <w:rsid w:val="00EF128F"/>
    <w:rsid w:val="00EF26D0"/>
    <w:rsid w:val="00EF3473"/>
    <w:rsid w:val="00F03088"/>
    <w:rsid w:val="00F03EDE"/>
    <w:rsid w:val="00F04B38"/>
    <w:rsid w:val="00F04E66"/>
    <w:rsid w:val="00F10DAE"/>
    <w:rsid w:val="00F12DF1"/>
    <w:rsid w:val="00F17BC2"/>
    <w:rsid w:val="00F202E2"/>
    <w:rsid w:val="00F2206C"/>
    <w:rsid w:val="00F237FA"/>
    <w:rsid w:val="00F246DE"/>
    <w:rsid w:val="00F24A2C"/>
    <w:rsid w:val="00F26869"/>
    <w:rsid w:val="00F26BE2"/>
    <w:rsid w:val="00F26C52"/>
    <w:rsid w:val="00F27B55"/>
    <w:rsid w:val="00F30A47"/>
    <w:rsid w:val="00F31FD5"/>
    <w:rsid w:val="00F3386B"/>
    <w:rsid w:val="00F33CD5"/>
    <w:rsid w:val="00F3675F"/>
    <w:rsid w:val="00F420BF"/>
    <w:rsid w:val="00F42163"/>
    <w:rsid w:val="00F4243E"/>
    <w:rsid w:val="00F438B4"/>
    <w:rsid w:val="00F43E66"/>
    <w:rsid w:val="00F44AF1"/>
    <w:rsid w:val="00F450CB"/>
    <w:rsid w:val="00F47DAC"/>
    <w:rsid w:val="00F54E1F"/>
    <w:rsid w:val="00F56153"/>
    <w:rsid w:val="00F56363"/>
    <w:rsid w:val="00F57CD3"/>
    <w:rsid w:val="00F6215F"/>
    <w:rsid w:val="00F63307"/>
    <w:rsid w:val="00F6432B"/>
    <w:rsid w:val="00F709B7"/>
    <w:rsid w:val="00F72313"/>
    <w:rsid w:val="00F72445"/>
    <w:rsid w:val="00F728F2"/>
    <w:rsid w:val="00F73255"/>
    <w:rsid w:val="00F749A1"/>
    <w:rsid w:val="00F74B8C"/>
    <w:rsid w:val="00F758BD"/>
    <w:rsid w:val="00F776EF"/>
    <w:rsid w:val="00F8006A"/>
    <w:rsid w:val="00F80FD8"/>
    <w:rsid w:val="00F813CE"/>
    <w:rsid w:val="00F81C6B"/>
    <w:rsid w:val="00F82CD3"/>
    <w:rsid w:val="00F85479"/>
    <w:rsid w:val="00F876A7"/>
    <w:rsid w:val="00F903B3"/>
    <w:rsid w:val="00F9062C"/>
    <w:rsid w:val="00F91E8C"/>
    <w:rsid w:val="00F934FB"/>
    <w:rsid w:val="00F93874"/>
    <w:rsid w:val="00F93A5F"/>
    <w:rsid w:val="00F95764"/>
    <w:rsid w:val="00F966F2"/>
    <w:rsid w:val="00F97AF9"/>
    <w:rsid w:val="00FA15FF"/>
    <w:rsid w:val="00FA1F87"/>
    <w:rsid w:val="00FA258A"/>
    <w:rsid w:val="00FA3432"/>
    <w:rsid w:val="00FA34E4"/>
    <w:rsid w:val="00FA4384"/>
    <w:rsid w:val="00FA4A99"/>
    <w:rsid w:val="00FA7211"/>
    <w:rsid w:val="00FA7D76"/>
    <w:rsid w:val="00FB04EE"/>
    <w:rsid w:val="00FB0CE7"/>
    <w:rsid w:val="00FB380E"/>
    <w:rsid w:val="00FB5D6A"/>
    <w:rsid w:val="00FB662F"/>
    <w:rsid w:val="00FB6CD0"/>
    <w:rsid w:val="00FB78A0"/>
    <w:rsid w:val="00FB79E3"/>
    <w:rsid w:val="00FC107C"/>
    <w:rsid w:val="00FC50DC"/>
    <w:rsid w:val="00FD145F"/>
    <w:rsid w:val="00FD6160"/>
    <w:rsid w:val="00FD667F"/>
    <w:rsid w:val="00FE25AC"/>
    <w:rsid w:val="00FE2A8B"/>
    <w:rsid w:val="00FE4262"/>
    <w:rsid w:val="00FE7994"/>
    <w:rsid w:val="00FF0278"/>
    <w:rsid w:val="00FF027A"/>
    <w:rsid w:val="00FF0C29"/>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83B7"/>
  <w15:docId w15:val="{E42A74BC-D9EC-4D6E-9D65-4EB01D16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 w:type="paragraph" w:customStyle="1" w:styleId="gmail-m3531963667469778739msolistparagraph">
    <w:name w:val="gmail-m_3531963667469778739msolistparagraph"/>
    <w:basedOn w:val="Normal"/>
    <w:rsid w:val="006A548B"/>
    <w:pPr>
      <w:spacing w:before="100" w:beforeAutospacing="1" w:after="100" w:afterAutospacing="1" w:line="240" w:lineRule="auto"/>
      <w:jc w:val="left"/>
    </w:pPr>
    <w:rPr>
      <w:rFonts w:ascii="Calibri" w:hAnsi="Calibri" w:cs="Calibri"/>
      <w:sz w:val="22"/>
      <w:lang w:eastAsia="en-GB"/>
    </w:rPr>
  </w:style>
  <w:style w:type="paragraph" w:styleId="Revision">
    <w:name w:val="Revision"/>
    <w:hidden/>
    <w:uiPriority w:val="99"/>
    <w:semiHidden/>
    <w:rsid w:val="00C2410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9034">
      <w:bodyDiv w:val="1"/>
      <w:marLeft w:val="0"/>
      <w:marRight w:val="0"/>
      <w:marTop w:val="0"/>
      <w:marBottom w:val="0"/>
      <w:divBdr>
        <w:top w:val="none" w:sz="0" w:space="0" w:color="auto"/>
        <w:left w:val="none" w:sz="0" w:space="0" w:color="auto"/>
        <w:bottom w:val="none" w:sz="0" w:space="0" w:color="auto"/>
        <w:right w:val="none" w:sz="0" w:space="0" w:color="auto"/>
      </w:divBdr>
    </w:div>
    <w:div w:id="364597624">
      <w:bodyDiv w:val="1"/>
      <w:marLeft w:val="0"/>
      <w:marRight w:val="0"/>
      <w:marTop w:val="0"/>
      <w:marBottom w:val="0"/>
      <w:divBdr>
        <w:top w:val="none" w:sz="0" w:space="0" w:color="auto"/>
        <w:left w:val="none" w:sz="0" w:space="0" w:color="auto"/>
        <w:bottom w:val="none" w:sz="0" w:space="0" w:color="auto"/>
        <w:right w:val="none" w:sz="0" w:space="0" w:color="auto"/>
      </w:divBdr>
    </w:div>
    <w:div w:id="471485275">
      <w:bodyDiv w:val="1"/>
      <w:marLeft w:val="0"/>
      <w:marRight w:val="0"/>
      <w:marTop w:val="0"/>
      <w:marBottom w:val="0"/>
      <w:divBdr>
        <w:top w:val="none" w:sz="0" w:space="0" w:color="auto"/>
        <w:left w:val="none" w:sz="0" w:space="0" w:color="auto"/>
        <w:bottom w:val="none" w:sz="0" w:space="0" w:color="auto"/>
        <w:right w:val="none" w:sz="0" w:space="0" w:color="auto"/>
      </w:divBdr>
    </w:div>
    <w:div w:id="521405012">
      <w:bodyDiv w:val="1"/>
      <w:marLeft w:val="0"/>
      <w:marRight w:val="0"/>
      <w:marTop w:val="0"/>
      <w:marBottom w:val="0"/>
      <w:divBdr>
        <w:top w:val="none" w:sz="0" w:space="0" w:color="auto"/>
        <w:left w:val="none" w:sz="0" w:space="0" w:color="auto"/>
        <w:bottom w:val="none" w:sz="0" w:space="0" w:color="auto"/>
        <w:right w:val="none" w:sz="0" w:space="0" w:color="auto"/>
      </w:divBdr>
    </w:div>
    <w:div w:id="1292832138">
      <w:bodyDiv w:val="1"/>
      <w:marLeft w:val="0"/>
      <w:marRight w:val="0"/>
      <w:marTop w:val="0"/>
      <w:marBottom w:val="0"/>
      <w:divBdr>
        <w:top w:val="none" w:sz="0" w:space="0" w:color="auto"/>
        <w:left w:val="none" w:sz="0" w:space="0" w:color="auto"/>
        <w:bottom w:val="none" w:sz="0" w:space="0" w:color="auto"/>
        <w:right w:val="none" w:sz="0" w:space="0" w:color="auto"/>
      </w:divBdr>
    </w:div>
    <w:div w:id="1328897303">
      <w:bodyDiv w:val="1"/>
      <w:marLeft w:val="0"/>
      <w:marRight w:val="0"/>
      <w:marTop w:val="0"/>
      <w:marBottom w:val="0"/>
      <w:divBdr>
        <w:top w:val="none" w:sz="0" w:space="0" w:color="auto"/>
        <w:left w:val="none" w:sz="0" w:space="0" w:color="auto"/>
        <w:bottom w:val="none" w:sz="0" w:space="0" w:color="auto"/>
        <w:right w:val="none" w:sz="0" w:space="0" w:color="auto"/>
      </w:divBdr>
    </w:div>
    <w:div w:id="21044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CF40-AA49-4049-B445-3A236510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Lesley McLaren</cp:lastModifiedBy>
  <cp:revision>3</cp:revision>
  <cp:lastPrinted>2020-05-04T12:11:00Z</cp:lastPrinted>
  <dcterms:created xsi:type="dcterms:W3CDTF">2023-09-11T09:25:00Z</dcterms:created>
  <dcterms:modified xsi:type="dcterms:W3CDTF">2023-09-11T09:34:00Z</dcterms:modified>
</cp:coreProperties>
</file>