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6F81"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4D7FAE5C" w14:textId="489BD4F3" w:rsidR="00662870" w:rsidRPr="00626DE9" w:rsidRDefault="00A72D4A" w:rsidP="000E2260">
      <w:pPr>
        <w:spacing w:after="120" w:line="240" w:lineRule="auto"/>
        <w:jc w:val="center"/>
        <w:rPr>
          <w:rFonts w:eastAsia="Calibri" w:cs="Times New Roman"/>
          <w:b/>
        </w:rPr>
      </w:pPr>
      <w:r>
        <w:rPr>
          <w:rFonts w:eastAsia="Calibri" w:cs="Times New Roman"/>
          <w:b/>
        </w:rPr>
        <w:t xml:space="preserve">Friday </w:t>
      </w:r>
      <w:r w:rsidR="00254209">
        <w:rPr>
          <w:rFonts w:eastAsia="Calibri" w:cs="Times New Roman"/>
          <w:b/>
        </w:rPr>
        <w:t>May 16</w:t>
      </w:r>
      <w:r w:rsidR="00254209" w:rsidRPr="00254209">
        <w:rPr>
          <w:rFonts w:eastAsia="Calibri" w:cs="Times New Roman"/>
          <w:b/>
          <w:vertAlign w:val="superscript"/>
        </w:rPr>
        <w:t>th</w:t>
      </w:r>
      <w:r w:rsidR="00254209">
        <w:rPr>
          <w:rFonts w:eastAsia="Calibri" w:cs="Times New Roman"/>
          <w:b/>
        </w:rPr>
        <w:t xml:space="preserve">, </w:t>
      </w:r>
      <w:r>
        <w:rPr>
          <w:rFonts w:eastAsia="Calibri" w:cs="Times New Roman"/>
          <w:b/>
        </w:rPr>
        <w:t>2025</w:t>
      </w:r>
      <w:r w:rsidR="004A4FFE">
        <w:rPr>
          <w:rFonts w:eastAsia="Calibri" w:cs="Times New Roman"/>
          <w:b/>
        </w:rPr>
        <w:t xml:space="preserve"> at </w:t>
      </w:r>
      <w:r w:rsidR="00FA4887">
        <w:rPr>
          <w:rFonts w:eastAsia="Calibri" w:cs="Times New Roman"/>
          <w:b/>
        </w:rPr>
        <w:t>1</w:t>
      </w:r>
      <w:r w:rsidR="00E0383B">
        <w:rPr>
          <w:rFonts w:eastAsia="Calibri" w:cs="Times New Roman"/>
          <w:b/>
        </w:rPr>
        <w:t>0</w:t>
      </w:r>
      <w:r w:rsidR="00FA4887">
        <w:rPr>
          <w:rFonts w:eastAsia="Calibri" w:cs="Times New Roman"/>
          <w:b/>
        </w:rPr>
        <w:t>0</w:t>
      </w:r>
      <w:r w:rsidR="00B4015A">
        <w:rPr>
          <w:rFonts w:eastAsia="Calibri" w:cs="Times New Roman"/>
          <w:b/>
        </w:rPr>
        <w:t>0</w:t>
      </w:r>
      <w:r w:rsidR="004A4FFE">
        <w:rPr>
          <w:rFonts w:eastAsia="Calibri" w:cs="Times New Roman"/>
          <w:b/>
        </w:rPr>
        <w:t>hrs</w:t>
      </w:r>
    </w:p>
    <w:p w14:paraId="3650DB0F" w14:textId="3545818B" w:rsidR="00B4015A" w:rsidRDefault="001F283D" w:rsidP="00B4015A">
      <w:pPr>
        <w:spacing w:after="0" w:line="240" w:lineRule="auto"/>
        <w:jc w:val="center"/>
      </w:pPr>
      <w:r>
        <w:rPr>
          <w:rFonts w:eastAsia="Calibri" w:cs="Times New Roman"/>
          <w:b/>
        </w:rPr>
        <w:t xml:space="preserve">Board Room, </w:t>
      </w:r>
      <w:r w:rsidR="00254209">
        <w:rPr>
          <w:rFonts w:eastAsia="Calibri" w:cs="Times New Roman"/>
          <w:b/>
        </w:rPr>
        <w:t>Middlesbrough</w:t>
      </w:r>
      <w:r w:rsidR="00FA4887">
        <w:rPr>
          <w:rFonts w:eastAsia="Calibri" w:cs="Times New Roman"/>
          <w:b/>
        </w:rPr>
        <w:t xml:space="preserve">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56F0ADE8" w14:textId="77777777" w:rsidR="00B4015A" w:rsidRPr="00B4015A" w:rsidRDefault="00B4015A" w:rsidP="00B4015A">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310"/>
        <w:gridCol w:w="988"/>
        <w:gridCol w:w="117"/>
      </w:tblGrid>
      <w:tr w:rsidR="00BC4A85" w:rsidRPr="00BC4A85" w14:paraId="32CFC7FA" w14:textId="77777777" w:rsidTr="002C1AA7">
        <w:trPr>
          <w:gridAfter w:val="1"/>
          <w:wAfter w:w="117" w:type="dxa"/>
        </w:trPr>
        <w:tc>
          <w:tcPr>
            <w:tcW w:w="3500" w:type="dxa"/>
            <w:gridSpan w:val="2"/>
          </w:tcPr>
          <w:p w14:paraId="6A4C86DA"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14DE56C7" w14:textId="77777777" w:rsidR="008A0303" w:rsidRPr="005B4425" w:rsidRDefault="008A0303" w:rsidP="002C1AA7">
            <w:pPr>
              <w:jc w:val="left"/>
              <w:rPr>
                <w:rFonts w:cs="Arial"/>
                <w:sz w:val="22"/>
              </w:rPr>
            </w:pPr>
            <w:r w:rsidRPr="005B4425">
              <w:rPr>
                <w:rFonts w:cs="Arial"/>
                <w:sz w:val="22"/>
              </w:rPr>
              <w:t>Mr T Bailey</w:t>
            </w:r>
          </w:p>
          <w:p w14:paraId="30B3D441" w14:textId="77777777" w:rsidR="00B4015A" w:rsidRPr="005B4425" w:rsidRDefault="00B4015A" w:rsidP="00B4015A">
            <w:pPr>
              <w:jc w:val="left"/>
              <w:rPr>
                <w:rFonts w:cs="Arial"/>
                <w:sz w:val="22"/>
              </w:rPr>
            </w:pPr>
            <w:r w:rsidRPr="005B4425">
              <w:rPr>
                <w:rFonts w:cs="Arial"/>
                <w:sz w:val="22"/>
              </w:rPr>
              <w:t>Professor R Simmons</w:t>
            </w:r>
          </w:p>
          <w:p w14:paraId="7DE291C8" w14:textId="77777777" w:rsidR="00E0383B" w:rsidRPr="005B4425" w:rsidRDefault="00E0383B" w:rsidP="00E0383B">
            <w:pPr>
              <w:jc w:val="left"/>
              <w:rPr>
                <w:rFonts w:cs="Arial"/>
                <w:sz w:val="22"/>
              </w:rPr>
            </w:pPr>
            <w:r w:rsidRPr="005B4425">
              <w:rPr>
                <w:rFonts w:cs="Arial"/>
                <w:sz w:val="22"/>
              </w:rPr>
              <w:t>Mr D Hughes</w:t>
            </w:r>
          </w:p>
          <w:p w14:paraId="199E3F9E" w14:textId="77777777" w:rsidR="00254209" w:rsidRDefault="00254209" w:rsidP="00254209">
            <w:pPr>
              <w:jc w:val="left"/>
              <w:rPr>
                <w:rFonts w:cs="Arial"/>
                <w:sz w:val="22"/>
              </w:rPr>
            </w:pPr>
            <w:r w:rsidRPr="005B4425">
              <w:rPr>
                <w:rFonts w:cs="Arial"/>
                <w:sz w:val="22"/>
              </w:rPr>
              <w:t>Mr K Goldsborough</w:t>
            </w:r>
            <w:r w:rsidRPr="00FE2A8B">
              <w:rPr>
                <w:rFonts w:cs="Arial"/>
                <w:sz w:val="22"/>
              </w:rPr>
              <w:t xml:space="preserve"> </w:t>
            </w:r>
          </w:p>
          <w:p w14:paraId="77FFB37E" w14:textId="77777777" w:rsidR="00A72D4A" w:rsidRDefault="00A72D4A" w:rsidP="00A72D4A">
            <w:pPr>
              <w:jc w:val="left"/>
              <w:rPr>
                <w:rFonts w:cs="Arial"/>
                <w:sz w:val="22"/>
              </w:rPr>
            </w:pPr>
            <w:r>
              <w:rPr>
                <w:rFonts w:cs="Arial"/>
                <w:sz w:val="22"/>
              </w:rPr>
              <w:t>Mr I Swain</w:t>
            </w:r>
          </w:p>
          <w:p w14:paraId="2795E322" w14:textId="77777777" w:rsidR="00155A9F" w:rsidRPr="00FE2A8B" w:rsidRDefault="00155A9F" w:rsidP="002C1AA7">
            <w:pPr>
              <w:jc w:val="left"/>
              <w:rPr>
                <w:rFonts w:cs="Arial"/>
                <w:sz w:val="22"/>
              </w:rPr>
            </w:pPr>
            <w:r w:rsidRPr="00FE2A8B">
              <w:rPr>
                <w:rFonts w:cs="Arial"/>
                <w:sz w:val="22"/>
              </w:rPr>
              <w:t>Professor J Rapley</w:t>
            </w:r>
          </w:p>
          <w:p w14:paraId="3C375AA8" w14:textId="77777777" w:rsidR="008E2AE7" w:rsidRPr="005B4425" w:rsidRDefault="008E2AE7" w:rsidP="002C1AA7">
            <w:pPr>
              <w:jc w:val="left"/>
              <w:rPr>
                <w:rFonts w:cs="Arial"/>
                <w:sz w:val="22"/>
              </w:rPr>
            </w:pPr>
            <w:r w:rsidRPr="005B4425">
              <w:rPr>
                <w:rFonts w:cs="Arial"/>
                <w:sz w:val="22"/>
              </w:rPr>
              <w:t>Ms G Miller</w:t>
            </w:r>
          </w:p>
          <w:p w14:paraId="329DA790" w14:textId="77777777" w:rsidR="00B4015A" w:rsidRPr="005B4425" w:rsidRDefault="00B4015A" w:rsidP="00B4015A">
            <w:pPr>
              <w:jc w:val="left"/>
              <w:rPr>
                <w:rFonts w:cs="Arial"/>
                <w:sz w:val="22"/>
              </w:rPr>
            </w:pPr>
            <w:r w:rsidRPr="005B4425">
              <w:rPr>
                <w:rFonts w:cs="Arial"/>
                <w:sz w:val="22"/>
              </w:rPr>
              <w:t>Ms N Brett</w:t>
            </w:r>
          </w:p>
          <w:p w14:paraId="6532128E" w14:textId="77777777" w:rsidR="00561DDF" w:rsidRPr="005B4425" w:rsidRDefault="00561DDF" w:rsidP="00561DDF">
            <w:pPr>
              <w:jc w:val="left"/>
              <w:rPr>
                <w:rFonts w:cs="Arial"/>
                <w:sz w:val="22"/>
              </w:rPr>
            </w:pPr>
            <w:r w:rsidRPr="005B4425">
              <w:rPr>
                <w:rFonts w:cs="Arial"/>
                <w:sz w:val="22"/>
              </w:rPr>
              <w:t>Mrs K Baggaley</w:t>
            </w:r>
          </w:p>
          <w:p w14:paraId="4CFECA38" w14:textId="77777777" w:rsidR="004A4FFE" w:rsidRDefault="004A4FFE" w:rsidP="004A4FFE">
            <w:pPr>
              <w:jc w:val="left"/>
              <w:rPr>
                <w:rFonts w:cs="Arial"/>
                <w:sz w:val="22"/>
              </w:rPr>
            </w:pPr>
            <w:r>
              <w:rPr>
                <w:rFonts w:cs="Arial"/>
                <w:sz w:val="22"/>
              </w:rPr>
              <w:t>Ms S Watson</w:t>
            </w:r>
          </w:p>
          <w:p w14:paraId="65A0B11D" w14:textId="77777777" w:rsidR="00A72D4A" w:rsidRDefault="00A72D4A" w:rsidP="00A72D4A">
            <w:pPr>
              <w:jc w:val="left"/>
              <w:rPr>
                <w:rFonts w:cs="Arial"/>
                <w:sz w:val="22"/>
              </w:rPr>
            </w:pPr>
            <w:r>
              <w:rPr>
                <w:rFonts w:cs="Arial"/>
                <w:sz w:val="22"/>
              </w:rPr>
              <w:t xml:space="preserve">Mrs S Fawcett </w:t>
            </w:r>
          </w:p>
          <w:p w14:paraId="314BF57E" w14:textId="77777777" w:rsidR="00254209" w:rsidRDefault="00254209" w:rsidP="00254209">
            <w:pPr>
              <w:jc w:val="left"/>
              <w:rPr>
                <w:rFonts w:cs="Arial"/>
                <w:sz w:val="22"/>
              </w:rPr>
            </w:pPr>
            <w:r>
              <w:rPr>
                <w:rFonts w:cs="Arial"/>
                <w:sz w:val="22"/>
              </w:rPr>
              <w:t>Dr J Dixon</w:t>
            </w:r>
          </w:p>
          <w:p w14:paraId="60B79F84" w14:textId="77777777" w:rsidR="00B4015A" w:rsidRPr="005B4425" w:rsidRDefault="00B4015A" w:rsidP="00B4015A">
            <w:pPr>
              <w:jc w:val="left"/>
              <w:rPr>
                <w:rFonts w:cs="Arial"/>
                <w:sz w:val="22"/>
              </w:rPr>
            </w:pPr>
            <w:r w:rsidRPr="005B4425">
              <w:rPr>
                <w:rFonts w:cs="Arial"/>
                <w:sz w:val="22"/>
              </w:rPr>
              <w:t>Dr M Raby</w:t>
            </w:r>
          </w:p>
          <w:p w14:paraId="7F6F8010" w14:textId="77777777"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18481F9D" w14:textId="77777777" w:rsidR="00A72D4A" w:rsidRDefault="00A72D4A" w:rsidP="00A72D4A">
            <w:pPr>
              <w:jc w:val="left"/>
              <w:rPr>
                <w:rFonts w:cs="Arial"/>
                <w:sz w:val="22"/>
              </w:rPr>
            </w:pPr>
            <w:r>
              <w:rPr>
                <w:rFonts w:cs="Arial"/>
                <w:sz w:val="22"/>
              </w:rPr>
              <w:t>Ms M Golden</w:t>
            </w:r>
          </w:p>
          <w:p w14:paraId="21F19531" w14:textId="77777777" w:rsidR="00290AC3" w:rsidRPr="00BC4A85" w:rsidRDefault="00290AC3" w:rsidP="00587D82">
            <w:pPr>
              <w:jc w:val="left"/>
              <w:rPr>
                <w:rFonts w:cs="Arial"/>
                <w:szCs w:val="24"/>
              </w:rPr>
            </w:pPr>
          </w:p>
        </w:tc>
        <w:tc>
          <w:tcPr>
            <w:tcW w:w="837" w:type="dxa"/>
          </w:tcPr>
          <w:p w14:paraId="4BF53365" w14:textId="77777777" w:rsidR="00547063" w:rsidRDefault="00547063" w:rsidP="002C1AA7">
            <w:pPr>
              <w:jc w:val="left"/>
              <w:rPr>
                <w:rFonts w:cs="Arial"/>
                <w:szCs w:val="24"/>
              </w:rPr>
            </w:pPr>
          </w:p>
          <w:p w14:paraId="18C1852E" w14:textId="77777777" w:rsidR="008A0303" w:rsidRPr="005B4425" w:rsidRDefault="008A0303" w:rsidP="002C1AA7">
            <w:pPr>
              <w:jc w:val="left"/>
              <w:rPr>
                <w:rFonts w:cs="Arial"/>
                <w:sz w:val="22"/>
              </w:rPr>
            </w:pPr>
            <w:r w:rsidRPr="005B4425">
              <w:rPr>
                <w:rFonts w:cs="Arial"/>
                <w:sz w:val="22"/>
              </w:rPr>
              <w:t>TB</w:t>
            </w:r>
          </w:p>
          <w:p w14:paraId="531F073B" w14:textId="77777777" w:rsidR="00B4015A" w:rsidRPr="005B4425" w:rsidRDefault="00B4015A" w:rsidP="00B4015A">
            <w:pPr>
              <w:jc w:val="left"/>
              <w:rPr>
                <w:rFonts w:cs="Arial"/>
                <w:sz w:val="22"/>
              </w:rPr>
            </w:pPr>
            <w:r w:rsidRPr="005B4425">
              <w:rPr>
                <w:rFonts w:cs="Arial"/>
                <w:sz w:val="22"/>
              </w:rPr>
              <w:t>RS</w:t>
            </w:r>
          </w:p>
          <w:p w14:paraId="6865543F" w14:textId="66FB424C" w:rsidR="00E0383B" w:rsidRDefault="00E0383B" w:rsidP="00E0383B">
            <w:pPr>
              <w:jc w:val="left"/>
              <w:rPr>
                <w:rFonts w:cs="Arial"/>
                <w:sz w:val="22"/>
              </w:rPr>
            </w:pPr>
            <w:r w:rsidRPr="005B4425">
              <w:rPr>
                <w:rFonts w:cs="Arial"/>
                <w:sz w:val="22"/>
              </w:rPr>
              <w:t>DH</w:t>
            </w:r>
          </w:p>
          <w:p w14:paraId="502B5CC3" w14:textId="5279FAB7" w:rsidR="00254209" w:rsidRPr="005B4425" w:rsidRDefault="00254209" w:rsidP="00E0383B">
            <w:pPr>
              <w:jc w:val="left"/>
              <w:rPr>
                <w:rFonts w:cs="Arial"/>
                <w:sz w:val="22"/>
              </w:rPr>
            </w:pPr>
            <w:r>
              <w:rPr>
                <w:rFonts w:cs="Arial"/>
                <w:sz w:val="22"/>
              </w:rPr>
              <w:t>KG</w:t>
            </w:r>
          </w:p>
          <w:p w14:paraId="125DF1B8" w14:textId="77777777" w:rsidR="004B39B6" w:rsidRPr="005B4425" w:rsidRDefault="00A72D4A" w:rsidP="002C1AA7">
            <w:pPr>
              <w:jc w:val="left"/>
              <w:rPr>
                <w:rFonts w:cs="Arial"/>
                <w:sz w:val="22"/>
              </w:rPr>
            </w:pPr>
            <w:r>
              <w:rPr>
                <w:rFonts w:cs="Arial"/>
                <w:sz w:val="22"/>
              </w:rPr>
              <w:t>IS</w:t>
            </w:r>
          </w:p>
          <w:p w14:paraId="390EEAD9" w14:textId="77777777" w:rsidR="00155A9F" w:rsidRDefault="00155A9F" w:rsidP="002C1AA7">
            <w:pPr>
              <w:jc w:val="left"/>
              <w:rPr>
                <w:rFonts w:cs="Arial"/>
                <w:sz w:val="22"/>
              </w:rPr>
            </w:pPr>
            <w:r>
              <w:rPr>
                <w:rFonts w:cs="Arial"/>
                <w:sz w:val="22"/>
              </w:rPr>
              <w:t>JR</w:t>
            </w:r>
          </w:p>
          <w:p w14:paraId="0C5459DB" w14:textId="77777777" w:rsidR="004B39B6" w:rsidRPr="005B4425" w:rsidRDefault="008E2AE7" w:rsidP="002C1AA7">
            <w:pPr>
              <w:jc w:val="left"/>
              <w:rPr>
                <w:rFonts w:cs="Arial"/>
                <w:sz w:val="22"/>
              </w:rPr>
            </w:pPr>
            <w:r w:rsidRPr="005B4425">
              <w:rPr>
                <w:rFonts w:cs="Arial"/>
                <w:sz w:val="22"/>
              </w:rPr>
              <w:t>GM</w:t>
            </w:r>
          </w:p>
          <w:p w14:paraId="1B07E3ED" w14:textId="77777777" w:rsidR="00B4015A" w:rsidRPr="005B4425" w:rsidRDefault="00B4015A" w:rsidP="00B4015A">
            <w:pPr>
              <w:jc w:val="left"/>
              <w:rPr>
                <w:rFonts w:cs="Arial"/>
                <w:sz w:val="22"/>
              </w:rPr>
            </w:pPr>
            <w:r w:rsidRPr="005B4425">
              <w:rPr>
                <w:rFonts w:cs="Arial"/>
                <w:sz w:val="22"/>
              </w:rPr>
              <w:t>NB</w:t>
            </w:r>
          </w:p>
          <w:p w14:paraId="18BFCBE0" w14:textId="77777777" w:rsidR="00B4015A" w:rsidRPr="005B4425" w:rsidRDefault="00561DDF" w:rsidP="00B4015A">
            <w:pPr>
              <w:jc w:val="left"/>
              <w:rPr>
                <w:rFonts w:cs="Arial"/>
                <w:sz w:val="22"/>
              </w:rPr>
            </w:pPr>
            <w:r>
              <w:rPr>
                <w:rFonts w:cs="Arial"/>
                <w:sz w:val="22"/>
              </w:rPr>
              <w:t>KB</w:t>
            </w:r>
          </w:p>
          <w:p w14:paraId="10FCFC83" w14:textId="77777777" w:rsidR="004A4FFE" w:rsidRPr="00FE2A8B" w:rsidRDefault="004A4FFE" w:rsidP="004A4FFE">
            <w:pPr>
              <w:jc w:val="left"/>
              <w:rPr>
                <w:rFonts w:cs="Arial"/>
                <w:sz w:val="22"/>
              </w:rPr>
            </w:pPr>
            <w:r>
              <w:rPr>
                <w:rFonts w:cs="Arial"/>
                <w:sz w:val="22"/>
              </w:rPr>
              <w:t>SW</w:t>
            </w:r>
          </w:p>
          <w:p w14:paraId="546FE08A" w14:textId="77777777" w:rsidR="00A72D4A" w:rsidRDefault="00A72D4A" w:rsidP="00B4015A">
            <w:pPr>
              <w:jc w:val="left"/>
              <w:rPr>
                <w:rFonts w:cs="Arial"/>
                <w:sz w:val="22"/>
              </w:rPr>
            </w:pPr>
            <w:r>
              <w:rPr>
                <w:rFonts w:cs="Arial"/>
                <w:sz w:val="22"/>
              </w:rPr>
              <w:t>SF</w:t>
            </w:r>
          </w:p>
          <w:p w14:paraId="43374031" w14:textId="77777777" w:rsidR="00254209" w:rsidRDefault="00254209" w:rsidP="00254209">
            <w:pPr>
              <w:jc w:val="left"/>
              <w:rPr>
                <w:rFonts w:cs="Arial"/>
                <w:sz w:val="22"/>
              </w:rPr>
            </w:pPr>
            <w:r>
              <w:rPr>
                <w:rFonts w:cs="Arial"/>
                <w:sz w:val="22"/>
              </w:rPr>
              <w:t>JD</w:t>
            </w:r>
          </w:p>
          <w:p w14:paraId="6305FBC0" w14:textId="77777777" w:rsidR="00B4015A" w:rsidRPr="005B4425" w:rsidRDefault="00B4015A" w:rsidP="00B4015A">
            <w:pPr>
              <w:jc w:val="left"/>
              <w:rPr>
                <w:rFonts w:cs="Arial"/>
                <w:sz w:val="22"/>
              </w:rPr>
            </w:pPr>
            <w:r w:rsidRPr="005B4425">
              <w:rPr>
                <w:rFonts w:cs="Arial"/>
                <w:sz w:val="22"/>
              </w:rPr>
              <w:t>MR</w:t>
            </w:r>
          </w:p>
          <w:p w14:paraId="7797EAFC" w14:textId="77777777" w:rsidR="00506642" w:rsidRDefault="00506642" w:rsidP="002C1AA7">
            <w:pPr>
              <w:jc w:val="left"/>
              <w:rPr>
                <w:rFonts w:cs="Arial"/>
                <w:sz w:val="22"/>
              </w:rPr>
            </w:pPr>
            <w:r w:rsidRPr="005B4425">
              <w:rPr>
                <w:rFonts w:cs="Arial"/>
                <w:sz w:val="22"/>
              </w:rPr>
              <w:t>JH</w:t>
            </w:r>
          </w:p>
          <w:p w14:paraId="27730112" w14:textId="77777777" w:rsidR="00A72D4A" w:rsidRPr="00BC4A85" w:rsidRDefault="00A72D4A" w:rsidP="00587D82">
            <w:pPr>
              <w:jc w:val="left"/>
              <w:rPr>
                <w:rFonts w:cs="Arial"/>
                <w:szCs w:val="24"/>
              </w:rPr>
            </w:pPr>
            <w:r w:rsidRPr="000F3A9E">
              <w:rPr>
                <w:rFonts w:cs="Arial"/>
                <w:sz w:val="22"/>
              </w:rPr>
              <w:t>MG</w:t>
            </w:r>
          </w:p>
        </w:tc>
        <w:tc>
          <w:tcPr>
            <w:tcW w:w="5298" w:type="dxa"/>
            <w:gridSpan w:val="2"/>
          </w:tcPr>
          <w:p w14:paraId="01FCD946" w14:textId="77777777" w:rsidR="00A31C2B" w:rsidRDefault="00A31C2B" w:rsidP="002C1AA7">
            <w:pPr>
              <w:jc w:val="left"/>
              <w:rPr>
                <w:rFonts w:cs="Arial"/>
                <w:szCs w:val="24"/>
              </w:rPr>
            </w:pPr>
          </w:p>
          <w:p w14:paraId="5C27FBB7" w14:textId="77777777" w:rsidR="00547063" w:rsidRPr="005B4425" w:rsidRDefault="00547063" w:rsidP="002C1AA7">
            <w:pPr>
              <w:jc w:val="left"/>
              <w:rPr>
                <w:rFonts w:cs="Arial"/>
                <w:sz w:val="22"/>
              </w:rPr>
            </w:pPr>
            <w:r w:rsidRPr="005B4425">
              <w:rPr>
                <w:rFonts w:cs="Arial"/>
                <w:sz w:val="22"/>
              </w:rPr>
              <w:t>Chair</w:t>
            </w:r>
          </w:p>
          <w:p w14:paraId="04F0788C" w14:textId="77777777" w:rsidR="00B4015A" w:rsidRPr="005B4425" w:rsidRDefault="00B4015A" w:rsidP="00B4015A">
            <w:pPr>
              <w:jc w:val="left"/>
              <w:rPr>
                <w:rFonts w:cs="Arial"/>
                <w:sz w:val="22"/>
              </w:rPr>
            </w:pPr>
            <w:r w:rsidRPr="005B4425">
              <w:rPr>
                <w:rFonts w:cs="Arial"/>
                <w:sz w:val="22"/>
              </w:rPr>
              <w:t>Independent Member</w:t>
            </w:r>
            <w:r w:rsidR="001D644B">
              <w:rPr>
                <w:rFonts w:cs="Arial"/>
                <w:sz w:val="22"/>
              </w:rPr>
              <w:t xml:space="preserve"> / Vice Chair</w:t>
            </w:r>
          </w:p>
          <w:p w14:paraId="184D4DE8" w14:textId="0BF7BADC" w:rsidR="00E0383B" w:rsidRDefault="001D644B" w:rsidP="00E0383B">
            <w:pPr>
              <w:jc w:val="left"/>
              <w:rPr>
                <w:rFonts w:cs="Arial"/>
                <w:sz w:val="22"/>
              </w:rPr>
            </w:pPr>
            <w:r>
              <w:rPr>
                <w:rFonts w:cs="Arial"/>
                <w:sz w:val="22"/>
              </w:rPr>
              <w:t xml:space="preserve">Senior </w:t>
            </w:r>
            <w:r w:rsidR="00E0383B" w:rsidRPr="005B4425">
              <w:rPr>
                <w:rFonts w:cs="Arial"/>
                <w:sz w:val="22"/>
              </w:rPr>
              <w:t>Independent Member</w:t>
            </w:r>
          </w:p>
          <w:p w14:paraId="18171F74" w14:textId="77777777" w:rsidR="00254209" w:rsidRDefault="00254209" w:rsidP="004A4FFE">
            <w:pPr>
              <w:jc w:val="left"/>
              <w:rPr>
                <w:rFonts w:cs="Arial"/>
                <w:sz w:val="22"/>
              </w:rPr>
            </w:pPr>
            <w:r>
              <w:rPr>
                <w:rFonts w:cs="Arial"/>
                <w:sz w:val="22"/>
              </w:rPr>
              <w:t>Independent Member</w:t>
            </w:r>
          </w:p>
          <w:p w14:paraId="68B275DA" w14:textId="40D074A1" w:rsidR="004A4FFE" w:rsidRPr="005B4425" w:rsidRDefault="00C23BDE" w:rsidP="004A4FFE">
            <w:pPr>
              <w:jc w:val="left"/>
              <w:rPr>
                <w:rFonts w:cs="Arial"/>
                <w:sz w:val="22"/>
              </w:rPr>
            </w:pPr>
            <w:r>
              <w:rPr>
                <w:rFonts w:cs="Arial"/>
                <w:sz w:val="22"/>
              </w:rPr>
              <w:t>Co-opted</w:t>
            </w:r>
            <w:r w:rsidRPr="005B4425">
              <w:rPr>
                <w:rFonts w:cs="Arial"/>
                <w:sz w:val="22"/>
              </w:rPr>
              <w:t xml:space="preserve"> </w:t>
            </w:r>
            <w:r w:rsidR="004A4FFE" w:rsidRPr="005B4425">
              <w:rPr>
                <w:rFonts w:cs="Arial"/>
                <w:sz w:val="22"/>
              </w:rPr>
              <w:t>Member</w:t>
            </w:r>
          </w:p>
          <w:p w14:paraId="21600B5B" w14:textId="77777777" w:rsidR="008E2AE7" w:rsidRPr="005B4425" w:rsidRDefault="008E2AE7" w:rsidP="002C1AA7">
            <w:pPr>
              <w:jc w:val="left"/>
              <w:rPr>
                <w:rFonts w:cs="Arial"/>
                <w:sz w:val="22"/>
              </w:rPr>
            </w:pPr>
            <w:r w:rsidRPr="005B4425">
              <w:rPr>
                <w:rFonts w:cs="Arial"/>
                <w:sz w:val="22"/>
              </w:rPr>
              <w:t>Independent Member</w:t>
            </w:r>
          </w:p>
          <w:p w14:paraId="7CA06FC1" w14:textId="77777777" w:rsidR="00547063" w:rsidRPr="005B4425" w:rsidRDefault="008F4872" w:rsidP="002C1AA7">
            <w:pPr>
              <w:jc w:val="left"/>
              <w:rPr>
                <w:rFonts w:cs="Arial"/>
                <w:sz w:val="22"/>
              </w:rPr>
            </w:pPr>
            <w:r w:rsidRPr="005B4425">
              <w:rPr>
                <w:rFonts w:cs="Arial"/>
                <w:sz w:val="22"/>
              </w:rPr>
              <w:t>Independent Member</w:t>
            </w:r>
          </w:p>
          <w:p w14:paraId="31EC4D2E" w14:textId="77777777" w:rsidR="00B4015A" w:rsidRDefault="00B4015A" w:rsidP="00B4015A">
            <w:pPr>
              <w:jc w:val="left"/>
              <w:rPr>
                <w:rFonts w:cs="Arial"/>
                <w:sz w:val="22"/>
              </w:rPr>
            </w:pPr>
            <w:r>
              <w:rPr>
                <w:rFonts w:cs="Arial"/>
                <w:sz w:val="22"/>
              </w:rPr>
              <w:t>Independent Governor</w:t>
            </w:r>
          </w:p>
          <w:p w14:paraId="5159A02C" w14:textId="77777777" w:rsidR="00561DDF" w:rsidRPr="005B4425" w:rsidRDefault="00561DDF" w:rsidP="00561DDF">
            <w:pPr>
              <w:jc w:val="left"/>
              <w:rPr>
                <w:rFonts w:cs="Arial"/>
                <w:sz w:val="22"/>
              </w:rPr>
            </w:pPr>
            <w:r w:rsidRPr="005B4425">
              <w:rPr>
                <w:rFonts w:cs="Arial"/>
                <w:sz w:val="22"/>
              </w:rPr>
              <w:t>Independent Member</w:t>
            </w:r>
          </w:p>
          <w:p w14:paraId="7662963E" w14:textId="77777777" w:rsidR="00B4015A" w:rsidRDefault="00B4015A" w:rsidP="00B4015A">
            <w:pPr>
              <w:jc w:val="left"/>
              <w:rPr>
                <w:rFonts w:cs="Arial"/>
                <w:sz w:val="22"/>
              </w:rPr>
            </w:pPr>
            <w:r>
              <w:rPr>
                <w:rFonts w:cs="Arial"/>
                <w:sz w:val="22"/>
              </w:rPr>
              <w:t>Independent Member</w:t>
            </w:r>
          </w:p>
          <w:p w14:paraId="3F2AB5B2" w14:textId="77777777" w:rsidR="00A72D4A" w:rsidRDefault="00A72D4A" w:rsidP="00A72D4A">
            <w:pPr>
              <w:jc w:val="left"/>
              <w:rPr>
                <w:rFonts w:cs="Arial"/>
                <w:sz w:val="22"/>
              </w:rPr>
            </w:pPr>
            <w:r>
              <w:rPr>
                <w:rFonts w:cs="Arial"/>
                <w:sz w:val="22"/>
              </w:rPr>
              <w:t>Independent Member</w:t>
            </w:r>
          </w:p>
          <w:p w14:paraId="1C65BC9A" w14:textId="060126C2" w:rsidR="00254209" w:rsidRDefault="00254209" w:rsidP="00254209">
            <w:pPr>
              <w:tabs>
                <w:tab w:val="left" w:pos="1701"/>
                <w:tab w:val="left" w:pos="3402"/>
              </w:tabs>
              <w:rPr>
                <w:rFonts w:cs="Arial"/>
                <w:sz w:val="22"/>
              </w:rPr>
            </w:pPr>
            <w:r>
              <w:rPr>
                <w:rFonts w:cs="Arial"/>
                <w:sz w:val="22"/>
              </w:rPr>
              <w:t>Independent Member</w:t>
            </w:r>
          </w:p>
          <w:p w14:paraId="64893A2A" w14:textId="77777777" w:rsidR="00B4015A" w:rsidRPr="005B4425" w:rsidRDefault="00B4015A" w:rsidP="00B4015A">
            <w:pPr>
              <w:jc w:val="left"/>
              <w:rPr>
                <w:rFonts w:cs="Arial"/>
                <w:sz w:val="22"/>
              </w:rPr>
            </w:pPr>
            <w:r w:rsidRPr="005B4425">
              <w:rPr>
                <w:rFonts w:cs="Arial"/>
                <w:sz w:val="22"/>
              </w:rPr>
              <w:t>Principal</w:t>
            </w:r>
          </w:p>
          <w:p w14:paraId="7F89488D" w14:textId="77777777" w:rsidR="008E2AE7" w:rsidRPr="005B4425" w:rsidRDefault="008E2AE7" w:rsidP="002C1AA7">
            <w:pPr>
              <w:jc w:val="left"/>
              <w:rPr>
                <w:rFonts w:cs="Arial"/>
                <w:sz w:val="22"/>
              </w:rPr>
            </w:pPr>
            <w:r w:rsidRPr="005B4425">
              <w:rPr>
                <w:rFonts w:cs="Arial"/>
                <w:sz w:val="22"/>
              </w:rPr>
              <w:t>Staff Member (HE)</w:t>
            </w:r>
          </w:p>
          <w:p w14:paraId="3CFBA51A" w14:textId="51E91772" w:rsidR="00A72D4A" w:rsidRPr="00FE2A8B" w:rsidRDefault="00A72D4A" w:rsidP="00A72D4A">
            <w:pPr>
              <w:jc w:val="left"/>
              <w:rPr>
                <w:rFonts w:cs="Arial"/>
                <w:sz w:val="22"/>
              </w:rPr>
            </w:pPr>
            <w:r>
              <w:rPr>
                <w:rFonts w:cs="Arial"/>
                <w:sz w:val="22"/>
              </w:rPr>
              <w:t>Student Governor</w:t>
            </w:r>
            <w:r w:rsidR="003C6C1C">
              <w:rPr>
                <w:rFonts w:cs="Arial"/>
                <w:sz w:val="22"/>
              </w:rPr>
              <w:t xml:space="preserve"> (FE)</w:t>
            </w:r>
          </w:p>
          <w:p w14:paraId="1CF9B635" w14:textId="77777777" w:rsidR="00290AC3" w:rsidRPr="008036FD" w:rsidRDefault="00290AC3" w:rsidP="00587D82">
            <w:pPr>
              <w:jc w:val="left"/>
              <w:rPr>
                <w:rFonts w:cs="Arial"/>
              </w:rPr>
            </w:pPr>
          </w:p>
        </w:tc>
      </w:tr>
      <w:tr w:rsidR="00715B8C" w:rsidRPr="00BC4A85" w14:paraId="40266A32" w14:textId="77777777" w:rsidTr="002C1AA7">
        <w:trPr>
          <w:gridAfter w:val="1"/>
          <w:wAfter w:w="117" w:type="dxa"/>
        </w:trPr>
        <w:tc>
          <w:tcPr>
            <w:tcW w:w="3500" w:type="dxa"/>
            <w:gridSpan w:val="2"/>
          </w:tcPr>
          <w:p w14:paraId="6837888D" w14:textId="77777777" w:rsidR="00715B8C" w:rsidRPr="00FE2A8B" w:rsidRDefault="00715B8C" w:rsidP="002C1AA7">
            <w:pPr>
              <w:jc w:val="left"/>
              <w:rPr>
                <w:rFonts w:cs="Arial"/>
                <w:b/>
                <w:sz w:val="22"/>
              </w:rPr>
            </w:pPr>
            <w:r w:rsidRPr="00FE2A8B">
              <w:rPr>
                <w:rFonts w:cs="Arial"/>
                <w:b/>
                <w:sz w:val="22"/>
              </w:rPr>
              <w:t>In Attendance:</w:t>
            </w:r>
          </w:p>
        </w:tc>
        <w:tc>
          <w:tcPr>
            <w:tcW w:w="837" w:type="dxa"/>
          </w:tcPr>
          <w:p w14:paraId="357E750C" w14:textId="77777777" w:rsidR="00715B8C" w:rsidRPr="00FE2A8B" w:rsidRDefault="00715B8C" w:rsidP="002C1AA7">
            <w:pPr>
              <w:jc w:val="left"/>
              <w:rPr>
                <w:rFonts w:cs="Arial"/>
                <w:sz w:val="22"/>
              </w:rPr>
            </w:pPr>
          </w:p>
        </w:tc>
        <w:tc>
          <w:tcPr>
            <w:tcW w:w="5298" w:type="dxa"/>
            <w:gridSpan w:val="2"/>
          </w:tcPr>
          <w:p w14:paraId="4F5D0F72" w14:textId="77777777" w:rsidR="00715B8C" w:rsidRPr="00FE2A8B" w:rsidRDefault="00715B8C" w:rsidP="002C1AA7">
            <w:pPr>
              <w:jc w:val="left"/>
              <w:rPr>
                <w:rFonts w:cs="Arial"/>
                <w:sz w:val="22"/>
              </w:rPr>
            </w:pPr>
          </w:p>
        </w:tc>
      </w:tr>
      <w:tr w:rsidR="002B0FC5" w:rsidRPr="00BC4A85" w14:paraId="01AC4F7B" w14:textId="77777777" w:rsidTr="002C1AA7">
        <w:trPr>
          <w:gridAfter w:val="1"/>
          <w:wAfter w:w="117" w:type="dxa"/>
        </w:trPr>
        <w:tc>
          <w:tcPr>
            <w:tcW w:w="3500" w:type="dxa"/>
            <w:gridSpan w:val="2"/>
          </w:tcPr>
          <w:p w14:paraId="47288752" w14:textId="77777777" w:rsidR="00635C93" w:rsidRPr="00635C93" w:rsidRDefault="00E00E7C" w:rsidP="002C1AA7">
            <w:pPr>
              <w:jc w:val="left"/>
              <w:rPr>
                <w:rFonts w:cs="Arial"/>
                <w:sz w:val="22"/>
              </w:rPr>
            </w:pPr>
            <w:r w:rsidRPr="00FE2A8B">
              <w:rPr>
                <w:rFonts w:cs="Arial"/>
                <w:sz w:val="22"/>
              </w:rPr>
              <w:t>Mrs L McLaren</w:t>
            </w:r>
          </w:p>
        </w:tc>
        <w:tc>
          <w:tcPr>
            <w:tcW w:w="837" w:type="dxa"/>
          </w:tcPr>
          <w:p w14:paraId="306BD9E1" w14:textId="77777777" w:rsidR="005C1341"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tc>
        <w:tc>
          <w:tcPr>
            <w:tcW w:w="5298" w:type="dxa"/>
            <w:gridSpan w:val="2"/>
          </w:tcPr>
          <w:p w14:paraId="6DC6E0D5" w14:textId="77777777" w:rsidR="00635C93" w:rsidRPr="00FE2A8B" w:rsidRDefault="00E00E7C" w:rsidP="00A72D4A">
            <w:pPr>
              <w:tabs>
                <w:tab w:val="left" w:pos="1701"/>
                <w:tab w:val="left" w:pos="3402"/>
              </w:tabs>
              <w:rPr>
                <w:rFonts w:cs="Arial"/>
                <w:sz w:val="22"/>
              </w:rPr>
            </w:pPr>
            <w:r w:rsidRPr="00FE2A8B">
              <w:rPr>
                <w:rFonts w:cs="Arial"/>
                <w:sz w:val="22"/>
              </w:rPr>
              <w:t>Head of Governance</w:t>
            </w:r>
          </w:p>
        </w:tc>
      </w:tr>
      <w:tr w:rsidR="00D8336C" w:rsidRPr="00BC4A85" w14:paraId="7ABF1868" w14:textId="77777777" w:rsidTr="002C1AA7">
        <w:trPr>
          <w:gridAfter w:val="1"/>
          <w:wAfter w:w="117" w:type="dxa"/>
        </w:trPr>
        <w:tc>
          <w:tcPr>
            <w:tcW w:w="3500" w:type="dxa"/>
            <w:gridSpan w:val="2"/>
          </w:tcPr>
          <w:p w14:paraId="4171D410" w14:textId="77777777" w:rsidR="00254209" w:rsidRDefault="00254209" w:rsidP="00254209">
            <w:pPr>
              <w:jc w:val="left"/>
              <w:rPr>
                <w:rFonts w:cs="Arial"/>
                <w:sz w:val="22"/>
              </w:rPr>
            </w:pPr>
            <w:r w:rsidRPr="00FE2A8B">
              <w:rPr>
                <w:rFonts w:cs="Arial"/>
                <w:sz w:val="22"/>
              </w:rPr>
              <w:t>Mr M Wheato</w:t>
            </w:r>
            <w:r>
              <w:rPr>
                <w:rFonts w:cs="Arial"/>
                <w:sz w:val="22"/>
              </w:rPr>
              <w:t>n</w:t>
            </w:r>
            <w:r w:rsidRPr="00FE2A8B">
              <w:rPr>
                <w:rFonts w:cs="Arial"/>
                <w:sz w:val="22"/>
              </w:rPr>
              <w:t xml:space="preserve"> </w:t>
            </w:r>
          </w:p>
          <w:p w14:paraId="46E13E2F" w14:textId="77777777" w:rsidR="00254209" w:rsidRDefault="00254209" w:rsidP="00254209">
            <w:pPr>
              <w:jc w:val="left"/>
              <w:rPr>
                <w:rFonts w:cs="Arial"/>
                <w:sz w:val="22"/>
              </w:rPr>
            </w:pPr>
            <w:r w:rsidRPr="00FE2A8B">
              <w:rPr>
                <w:rFonts w:cs="Arial"/>
                <w:sz w:val="22"/>
              </w:rPr>
              <w:t>Mr J Waddington</w:t>
            </w:r>
          </w:p>
          <w:p w14:paraId="0D64480E" w14:textId="77777777" w:rsidR="00A72D4A" w:rsidRPr="00FE2A8B" w:rsidRDefault="00A72D4A" w:rsidP="00A72D4A">
            <w:pPr>
              <w:jc w:val="left"/>
              <w:rPr>
                <w:rFonts w:cs="Arial"/>
                <w:sz w:val="22"/>
              </w:rPr>
            </w:pPr>
            <w:r w:rsidRPr="00FE2A8B">
              <w:rPr>
                <w:rFonts w:cs="Arial"/>
                <w:sz w:val="22"/>
              </w:rPr>
              <w:t>Mrs A Crossland</w:t>
            </w:r>
          </w:p>
          <w:p w14:paraId="5B2CE8F2" w14:textId="77777777" w:rsidR="00D77E10" w:rsidRDefault="00A72D4A" w:rsidP="00A72D4A">
            <w:pPr>
              <w:jc w:val="left"/>
              <w:rPr>
                <w:rFonts w:cs="Arial"/>
                <w:sz w:val="22"/>
              </w:rPr>
            </w:pPr>
            <w:r w:rsidRPr="00FE2A8B">
              <w:rPr>
                <w:rFonts w:cs="Arial"/>
                <w:sz w:val="22"/>
              </w:rPr>
              <w:t>Mr S Slorach</w:t>
            </w:r>
          </w:p>
          <w:p w14:paraId="64F17E07" w14:textId="77777777" w:rsidR="00A72D4A" w:rsidRPr="00A72D4A" w:rsidRDefault="00A72D4A" w:rsidP="00A72D4A">
            <w:pPr>
              <w:jc w:val="left"/>
              <w:rPr>
                <w:rFonts w:cs="Arial"/>
                <w:bCs/>
                <w:sz w:val="22"/>
              </w:rPr>
            </w:pPr>
            <w:r w:rsidRPr="00A72D4A">
              <w:rPr>
                <w:rFonts w:cs="Arial"/>
                <w:bCs/>
                <w:sz w:val="22"/>
              </w:rPr>
              <w:t>Mr L Bradley</w:t>
            </w:r>
          </w:p>
          <w:p w14:paraId="1F7CC4E3" w14:textId="77777777" w:rsidR="00A72D4A" w:rsidRDefault="00A72D4A" w:rsidP="002C1AA7">
            <w:pPr>
              <w:jc w:val="left"/>
              <w:rPr>
                <w:rFonts w:cs="Arial"/>
                <w:b/>
                <w:sz w:val="22"/>
              </w:rPr>
            </w:pPr>
          </w:p>
          <w:p w14:paraId="1099F2FD" w14:textId="77777777" w:rsidR="00D8336C" w:rsidRPr="00FE2A8B" w:rsidRDefault="00D8336C" w:rsidP="002C1AA7">
            <w:pPr>
              <w:jc w:val="left"/>
              <w:rPr>
                <w:rFonts w:cs="Arial"/>
                <w:b/>
                <w:sz w:val="22"/>
              </w:rPr>
            </w:pPr>
            <w:r w:rsidRPr="00FE2A8B">
              <w:rPr>
                <w:rFonts w:cs="Arial"/>
                <w:b/>
                <w:sz w:val="22"/>
              </w:rPr>
              <w:t>Apologies:</w:t>
            </w:r>
          </w:p>
          <w:p w14:paraId="596DE661" w14:textId="77777777" w:rsidR="00254209" w:rsidRDefault="00254209" w:rsidP="00254209">
            <w:pPr>
              <w:jc w:val="left"/>
              <w:rPr>
                <w:rFonts w:cs="Arial"/>
                <w:sz w:val="22"/>
              </w:rPr>
            </w:pPr>
            <w:r w:rsidRPr="005B4425">
              <w:rPr>
                <w:rFonts w:cs="Arial"/>
                <w:sz w:val="22"/>
              </w:rPr>
              <w:t xml:space="preserve">Ms P Clarkson </w:t>
            </w:r>
          </w:p>
          <w:p w14:paraId="632B9271" w14:textId="77777777" w:rsidR="00A72D4A" w:rsidRDefault="00A72D4A" w:rsidP="00A72D4A">
            <w:pPr>
              <w:jc w:val="left"/>
              <w:rPr>
                <w:rFonts w:cs="Arial"/>
                <w:sz w:val="22"/>
              </w:rPr>
            </w:pPr>
            <w:r>
              <w:rPr>
                <w:rFonts w:cs="Arial"/>
                <w:sz w:val="22"/>
              </w:rPr>
              <w:t>Ms L McLellan</w:t>
            </w:r>
          </w:p>
          <w:p w14:paraId="03CB53C2" w14:textId="77777777" w:rsidR="00254209" w:rsidRDefault="00254209" w:rsidP="00254209">
            <w:pPr>
              <w:jc w:val="left"/>
              <w:rPr>
                <w:rFonts w:cs="Arial"/>
                <w:sz w:val="22"/>
              </w:rPr>
            </w:pPr>
            <w:r w:rsidRPr="00FE2A8B">
              <w:rPr>
                <w:rFonts w:cs="Arial"/>
                <w:sz w:val="22"/>
              </w:rPr>
              <w:t>Mr R Kane</w:t>
            </w:r>
          </w:p>
          <w:p w14:paraId="2FAEC181" w14:textId="77777777" w:rsidR="00D014D2" w:rsidRPr="00D014D2" w:rsidRDefault="00D014D2" w:rsidP="00254209">
            <w:pPr>
              <w:jc w:val="left"/>
              <w:rPr>
                <w:rFonts w:cs="Arial"/>
                <w:sz w:val="22"/>
              </w:rPr>
            </w:pPr>
          </w:p>
        </w:tc>
        <w:tc>
          <w:tcPr>
            <w:tcW w:w="837" w:type="dxa"/>
          </w:tcPr>
          <w:p w14:paraId="07E63242" w14:textId="77777777" w:rsidR="00254209" w:rsidRDefault="00254209" w:rsidP="00254209">
            <w:pPr>
              <w:jc w:val="left"/>
              <w:rPr>
                <w:rFonts w:cs="Arial"/>
                <w:sz w:val="22"/>
              </w:rPr>
            </w:pPr>
            <w:r>
              <w:rPr>
                <w:rFonts w:cs="Arial"/>
                <w:sz w:val="22"/>
              </w:rPr>
              <w:t>MW</w:t>
            </w:r>
          </w:p>
          <w:p w14:paraId="2522BEFB" w14:textId="77777777" w:rsidR="00254209" w:rsidRDefault="00254209" w:rsidP="00254209">
            <w:pPr>
              <w:jc w:val="left"/>
              <w:rPr>
                <w:rFonts w:cs="Arial"/>
                <w:sz w:val="22"/>
              </w:rPr>
            </w:pPr>
            <w:r>
              <w:rPr>
                <w:rFonts w:cs="Arial"/>
                <w:sz w:val="22"/>
              </w:rPr>
              <w:t>JW</w:t>
            </w:r>
          </w:p>
          <w:p w14:paraId="2E3722E5" w14:textId="77777777" w:rsidR="00A72D4A" w:rsidRDefault="00A72D4A" w:rsidP="00A72D4A">
            <w:pPr>
              <w:jc w:val="left"/>
              <w:rPr>
                <w:rFonts w:cs="Arial"/>
                <w:sz w:val="22"/>
              </w:rPr>
            </w:pPr>
            <w:r w:rsidRPr="00FE2A8B">
              <w:rPr>
                <w:rFonts w:cs="Arial"/>
                <w:sz w:val="22"/>
              </w:rPr>
              <w:t>AC</w:t>
            </w:r>
          </w:p>
          <w:p w14:paraId="14427633" w14:textId="77777777" w:rsidR="009971B6" w:rsidRDefault="00A72D4A" w:rsidP="00A72D4A">
            <w:pPr>
              <w:jc w:val="left"/>
              <w:rPr>
                <w:rFonts w:cs="Arial"/>
                <w:sz w:val="22"/>
              </w:rPr>
            </w:pPr>
            <w:r w:rsidRPr="00FE2A8B">
              <w:rPr>
                <w:rFonts w:cs="Arial"/>
                <w:sz w:val="22"/>
              </w:rPr>
              <w:t>SS</w:t>
            </w:r>
          </w:p>
          <w:p w14:paraId="54BD2F2F" w14:textId="77777777" w:rsidR="00A72D4A" w:rsidRDefault="00A72D4A" w:rsidP="00A72D4A">
            <w:pPr>
              <w:jc w:val="left"/>
              <w:rPr>
                <w:rFonts w:cs="Arial"/>
                <w:sz w:val="22"/>
              </w:rPr>
            </w:pPr>
            <w:r>
              <w:rPr>
                <w:rFonts w:cs="Arial"/>
                <w:sz w:val="22"/>
              </w:rPr>
              <w:t>LB</w:t>
            </w:r>
          </w:p>
          <w:p w14:paraId="78C801CD" w14:textId="77777777" w:rsidR="00A72D4A" w:rsidRDefault="00A72D4A" w:rsidP="00561DDF">
            <w:pPr>
              <w:jc w:val="left"/>
              <w:rPr>
                <w:rFonts w:cs="Arial"/>
                <w:sz w:val="22"/>
              </w:rPr>
            </w:pPr>
          </w:p>
          <w:p w14:paraId="2BFA0C9C" w14:textId="77777777" w:rsidR="00A72D4A" w:rsidRDefault="00A72D4A" w:rsidP="00561DDF">
            <w:pPr>
              <w:jc w:val="left"/>
              <w:rPr>
                <w:rFonts w:cs="Arial"/>
                <w:sz w:val="22"/>
              </w:rPr>
            </w:pPr>
          </w:p>
          <w:p w14:paraId="3DDA2A64" w14:textId="77777777" w:rsidR="00254209" w:rsidRPr="000F3A9E" w:rsidRDefault="00254209" w:rsidP="00254209">
            <w:pPr>
              <w:jc w:val="left"/>
              <w:rPr>
                <w:rFonts w:cs="Arial"/>
                <w:sz w:val="22"/>
              </w:rPr>
            </w:pPr>
            <w:r w:rsidRPr="000F3A9E">
              <w:rPr>
                <w:rFonts w:cs="Arial"/>
                <w:sz w:val="22"/>
              </w:rPr>
              <w:t>PJC</w:t>
            </w:r>
          </w:p>
          <w:p w14:paraId="105916D7" w14:textId="2A478DA6" w:rsidR="00254209" w:rsidRDefault="00A72D4A" w:rsidP="00254209">
            <w:pPr>
              <w:jc w:val="left"/>
              <w:rPr>
                <w:rFonts w:cs="Arial"/>
                <w:sz w:val="22"/>
              </w:rPr>
            </w:pPr>
            <w:r>
              <w:rPr>
                <w:rFonts w:cs="Arial"/>
                <w:sz w:val="22"/>
              </w:rPr>
              <w:t>LMcL</w:t>
            </w:r>
            <w:r w:rsidR="00254209" w:rsidRPr="00FE2A8B">
              <w:rPr>
                <w:rFonts w:cs="Arial"/>
                <w:sz w:val="22"/>
              </w:rPr>
              <w:t xml:space="preserve"> RK</w:t>
            </w:r>
          </w:p>
          <w:p w14:paraId="5A10BB39" w14:textId="44CDE7EF" w:rsidR="00A72D4A" w:rsidRDefault="00A72D4A" w:rsidP="00A72D4A">
            <w:pPr>
              <w:jc w:val="left"/>
              <w:rPr>
                <w:rFonts w:cs="Arial"/>
                <w:sz w:val="22"/>
              </w:rPr>
            </w:pPr>
          </w:p>
          <w:p w14:paraId="1A00D328" w14:textId="77777777" w:rsidR="00D014D2" w:rsidRPr="00FE2A8B" w:rsidRDefault="00D014D2" w:rsidP="00254209">
            <w:pPr>
              <w:jc w:val="left"/>
              <w:rPr>
                <w:rFonts w:cs="Arial"/>
                <w:sz w:val="22"/>
              </w:rPr>
            </w:pPr>
          </w:p>
        </w:tc>
        <w:tc>
          <w:tcPr>
            <w:tcW w:w="5298" w:type="dxa"/>
            <w:gridSpan w:val="2"/>
          </w:tcPr>
          <w:p w14:paraId="08D121DF" w14:textId="77777777" w:rsidR="00254209" w:rsidRDefault="00254209" w:rsidP="00254209">
            <w:pPr>
              <w:jc w:val="left"/>
              <w:rPr>
                <w:rFonts w:cs="Arial"/>
                <w:sz w:val="22"/>
              </w:rPr>
            </w:pPr>
            <w:r>
              <w:rPr>
                <w:rFonts w:cs="Arial"/>
                <w:sz w:val="22"/>
              </w:rPr>
              <w:t>VP (SIP)</w:t>
            </w:r>
          </w:p>
          <w:p w14:paraId="5A0D1C76" w14:textId="77777777" w:rsidR="00254209" w:rsidRPr="00FE2A8B" w:rsidRDefault="00254209" w:rsidP="00254209">
            <w:pPr>
              <w:jc w:val="left"/>
              <w:rPr>
                <w:rFonts w:cs="Arial"/>
                <w:sz w:val="22"/>
              </w:rPr>
            </w:pPr>
            <w:r>
              <w:rPr>
                <w:rFonts w:cs="Arial"/>
                <w:sz w:val="22"/>
              </w:rPr>
              <w:t>VP (HE)</w:t>
            </w:r>
          </w:p>
          <w:p w14:paraId="2D98F1E8" w14:textId="77777777" w:rsidR="00A72D4A" w:rsidRPr="00FE2A8B" w:rsidRDefault="00A72D4A" w:rsidP="00A72D4A">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People Services</w:t>
            </w:r>
            <w:r>
              <w:rPr>
                <w:rFonts w:cs="Arial"/>
                <w:sz w:val="22"/>
              </w:rPr>
              <w:t>)</w:t>
            </w:r>
          </w:p>
          <w:p w14:paraId="5F850B20" w14:textId="77777777" w:rsidR="00A72D4A" w:rsidRDefault="00A72D4A" w:rsidP="00A72D4A">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Resources</w:t>
            </w:r>
            <w:r>
              <w:rPr>
                <w:rFonts w:cs="Arial"/>
                <w:sz w:val="22"/>
              </w:rPr>
              <w:t>)</w:t>
            </w:r>
          </w:p>
          <w:p w14:paraId="0E08AD29" w14:textId="6F82A035" w:rsidR="00A72D4A" w:rsidRPr="00A72D4A" w:rsidRDefault="00A72D4A" w:rsidP="00A72D4A">
            <w:pPr>
              <w:tabs>
                <w:tab w:val="left" w:pos="1701"/>
                <w:tab w:val="left" w:pos="3402"/>
              </w:tabs>
              <w:ind w:left="2160" w:hanging="2160"/>
              <w:rPr>
                <w:rFonts w:cs="Arial"/>
                <w:sz w:val="22"/>
              </w:rPr>
            </w:pPr>
            <w:r w:rsidRPr="00A72D4A">
              <w:rPr>
                <w:rFonts w:cs="Arial"/>
                <w:sz w:val="22"/>
              </w:rPr>
              <w:t xml:space="preserve">Head of Marketing &amp; Recruitment </w:t>
            </w:r>
          </w:p>
          <w:p w14:paraId="7DE7ABE6" w14:textId="77777777" w:rsidR="00A72D4A" w:rsidRPr="00A72D4A" w:rsidRDefault="00A72D4A" w:rsidP="00A72D4A">
            <w:pPr>
              <w:tabs>
                <w:tab w:val="left" w:pos="1701"/>
                <w:tab w:val="left" w:pos="3402"/>
              </w:tabs>
              <w:ind w:left="2160" w:hanging="2160"/>
              <w:rPr>
                <w:rFonts w:cs="Arial"/>
                <w:sz w:val="22"/>
              </w:rPr>
            </w:pPr>
            <w:r w:rsidRPr="00A72D4A">
              <w:rPr>
                <w:rFonts w:cs="Arial"/>
                <w:sz w:val="22"/>
              </w:rPr>
              <w:t>(Item 10 only)</w:t>
            </w:r>
          </w:p>
          <w:p w14:paraId="3BBA84A0" w14:textId="77777777" w:rsidR="00E0383B" w:rsidRDefault="00E0383B" w:rsidP="00561DDF">
            <w:pPr>
              <w:tabs>
                <w:tab w:val="left" w:pos="1701"/>
                <w:tab w:val="left" w:pos="3402"/>
              </w:tabs>
              <w:ind w:left="2160" w:hanging="2160"/>
              <w:rPr>
                <w:rFonts w:cs="Arial"/>
                <w:sz w:val="22"/>
              </w:rPr>
            </w:pPr>
          </w:p>
          <w:p w14:paraId="1D2136D5" w14:textId="77777777" w:rsidR="00254209" w:rsidRDefault="00254209" w:rsidP="00254209">
            <w:pPr>
              <w:jc w:val="left"/>
              <w:rPr>
                <w:rFonts w:cs="Arial"/>
                <w:sz w:val="22"/>
              </w:rPr>
            </w:pPr>
            <w:r w:rsidRPr="005B4425">
              <w:rPr>
                <w:rFonts w:cs="Arial"/>
                <w:sz w:val="22"/>
              </w:rPr>
              <w:t>Staff Member (FE)</w:t>
            </w:r>
          </w:p>
          <w:p w14:paraId="164F94A9" w14:textId="1BCADC9C" w:rsidR="00254209" w:rsidRDefault="00A72D4A" w:rsidP="00254209">
            <w:pPr>
              <w:tabs>
                <w:tab w:val="left" w:pos="1701"/>
                <w:tab w:val="left" w:pos="3402"/>
              </w:tabs>
              <w:ind w:left="2160" w:hanging="2160"/>
              <w:rPr>
                <w:rFonts w:cs="Arial"/>
                <w:sz w:val="22"/>
              </w:rPr>
            </w:pPr>
            <w:r w:rsidRPr="00FE2A8B">
              <w:rPr>
                <w:rFonts w:cs="Arial"/>
                <w:sz w:val="22"/>
              </w:rPr>
              <w:t>Student Governor</w:t>
            </w:r>
            <w:r w:rsidR="00254209" w:rsidRPr="00FE2A8B">
              <w:rPr>
                <w:rFonts w:cs="Arial"/>
                <w:sz w:val="22"/>
              </w:rPr>
              <w:t xml:space="preserve"> </w:t>
            </w:r>
            <w:r w:rsidR="003C6C1C">
              <w:rPr>
                <w:rFonts w:cs="Arial"/>
                <w:sz w:val="22"/>
              </w:rPr>
              <w:t>(HE)</w:t>
            </w:r>
          </w:p>
          <w:p w14:paraId="6E2CB5F9" w14:textId="6BB4E8B0" w:rsidR="00254209" w:rsidRDefault="00254209" w:rsidP="00254209">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F</w:t>
            </w:r>
            <w:r>
              <w:rPr>
                <w:rFonts w:cs="Arial"/>
                <w:sz w:val="22"/>
              </w:rPr>
              <w:t>E)</w:t>
            </w:r>
          </w:p>
          <w:p w14:paraId="70A25635" w14:textId="444DF15E" w:rsidR="00A72D4A" w:rsidRDefault="00A72D4A" w:rsidP="00A72D4A">
            <w:pPr>
              <w:jc w:val="left"/>
              <w:rPr>
                <w:rFonts w:cs="Arial"/>
                <w:sz w:val="22"/>
              </w:rPr>
            </w:pPr>
          </w:p>
          <w:p w14:paraId="789156E2" w14:textId="77777777" w:rsidR="00E0383B" w:rsidRPr="00FE2A8B" w:rsidRDefault="00E0383B" w:rsidP="00254209">
            <w:pPr>
              <w:jc w:val="left"/>
              <w:rPr>
                <w:rFonts w:cs="Arial"/>
                <w:sz w:val="22"/>
              </w:rPr>
            </w:pPr>
          </w:p>
        </w:tc>
      </w:tr>
      <w:tr w:rsidR="00340A92" w:rsidRPr="00662870" w14:paraId="5464C74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101834D0"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711" w:type="dxa"/>
            <w:gridSpan w:val="3"/>
          </w:tcPr>
          <w:p w14:paraId="0BAEB9C0" w14:textId="77777777" w:rsidR="00340A92" w:rsidRPr="00074370" w:rsidRDefault="00340A92" w:rsidP="002C1AA7">
            <w:pPr>
              <w:pStyle w:val="ListParagraph"/>
              <w:ind w:left="0"/>
              <w:jc w:val="left"/>
              <w:rPr>
                <w:rFonts w:cs="Arial"/>
              </w:rPr>
            </w:pPr>
          </w:p>
        </w:tc>
        <w:tc>
          <w:tcPr>
            <w:tcW w:w="1105" w:type="dxa"/>
            <w:gridSpan w:val="2"/>
          </w:tcPr>
          <w:p w14:paraId="4918B857"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5B626A8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93E01A7" w14:textId="77777777" w:rsidR="005F2FD5" w:rsidRPr="005F2FD5" w:rsidRDefault="005F2FD5" w:rsidP="002C1AA7">
            <w:pPr>
              <w:pStyle w:val="ListParagraph"/>
              <w:ind w:left="0"/>
              <w:jc w:val="left"/>
              <w:rPr>
                <w:rFonts w:cs="Arial"/>
              </w:rPr>
            </w:pPr>
            <w:r w:rsidRPr="005F2FD5">
              <w:rPr>
                <w:rFonts w:cs="Arial"/>
              </w:rPr>
              <w:t>1.</w:t>
            </w:r>
          </w:p>
        </w:tc>
        <w:tc>
          <w:tcPr>
            <w:tcW w:w="7711" w:type="dxa"/>
            <w:gridSpan w:val="3"/>
          </w:tcPr>
          <w:p w14:paraId="1AD23E1C" w14:textId="19A1CEAE" w:rsidR="00666E97" w:rsidRDefault="005F2FD5" w:rsidP="004A4FFE">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7D5F57">
              <w:rPr>
                <w:rFonts w:cs="Arial"/>
                <w:sz w:val="22"/>
              </w:rPr>
              <w:t>100</w:t>
            </w:r>
            <w:r w:rsidR="003C6C1C">
              <w:rPr>
                <w:rFonts w:cs="Arial"/>
                <w:sz w:val="22"/>
              </w:rPr>
              <w:t>0</w:t>
            </w:r>
            <w:r w:rsidR="00946F34" w:rsidRPr="00F57CD3">
              <w:rPr>
                <w:rFonts w:cs="Arial"/>
                <w:sz w:val="22"/>
              </w:rPr>
              <w:t>hrs</w:t>
            </w:r>
            <w:r w:rsidR="001A3DA6">
              <w:rPr>
                <w:rFonts w:cs="Arial"/>
                <w:sz w:val="22"/>
              </w:rPr>
              <w:t xml:space="preserve"> and </w:t>
            </w:r>
            <w:r w:rsidR="00B035D1" w:rsidRPr="00F57CD3">
              <w:rPr>
                <w:rFonts w:cs="Arial"/>
                <w:sz w:val="22"/>
              </w:rPr>
              <w:t xml:space="preserve">welcomed everyone to the </w:t>
            </w:r>
            <w:r w:rsidR="00357136">
              <w:rPr>
                <w:rFonts w:cs="Arial"/>
                <w:sz w:val="22"/>
              </w:rPr>
              <w:t>meeting</w:t>
            </w:r>
            <w:r w:rsidR="00B24CC6">
              <w:rPr>
                <w:rFonts w:cs="Arial"/>
                <w:sz w:val="22"/>
              </w:rPr>
              <w:t>.</w:t>
            </w:r>
          </w:p>
          <w:p w14:paraId="0EA574DE" w14:textId="77777777" w:rsidR="007D5F57" w:rsidRDefault="007D5F57" w:rsidP="004A4FFE">
            <w:pPr>
              <w:jc w:val="left"/>
              <w:rPr>
                <w:rFonts w:cs="Arial"/>
                <w:sz w:val="22"/>
              </w:rPr>
            </w:pPr>
          </w:p>
          <w:p w14:paraId="7C812111" w14:textId="32CDA13F" w:rsidR="00357136" w:rsidRDefault="007D5F57" w:rsidP="002C1AA7">
            <w:pPr>
              <w:jc w:val="left"/>
              <w:rPr>
                <w:rFonts w:cs="Arial"/>
                <w:sz w:val="22"/>
              </w:rPr>
            </w:pPr>
            <w:r>
              <w:rPr>
                <w:rFonts w:cs="Arial"/>
                <w:sz w:val="22"/>
              </w:rPr>
              <w:t xml:space="preserve">The Chair </w:t>
            </w:r>
            <w:r w:rsidR="00254209">
              <w:rPr>
                <w:rFonts w:cs="Arial"/>
                <w:sz w:val="22"/>
              </w:rPr>
              <w:t xml:space="preserve">noted that the first point of business today was to approve Dr Dixon’s appointment to the Corporation Board.  Members may remember Governance &amp; Search Committee recommended the appointment of Dr Dixon who had been in attendance at the last meeting.  Members </w:t>
            </w:r>
            <w:r w:rsidR="00254209">
              <w:rPr>
                <w:rFonts w:cs="Arial"/>
                <w:b/>
                <w:bCs/>
                <w:sz w:val="22"/>
              </w:rPr>
              <w:t xml:space="preserve">approved </w:t>
            </w:r>
            <w:r w:rsidR="00254209">
              <w:rPr>
                <w:rFonts w:cs="Arial"/>
                <w:sz w:val="22"/>
              </w:rPr>
              <w:t>the appointment of Dr Dixon to the Corporation Board.</w:t>
            </w:r>
          </w:p>
          <w:p w14:paraId="15AFBBBD" w14:textId="11C210F0" w:rsidR="00254209" w:rsidRDefault="00254209" w:rsidP="002C1AA7">
            <w:pPr>
              <w:jc w:val="left"/>
              <w:rPr>
                <w:rFonts w:cs="Arial"/>
                <w:sz w:val="22"/>
              </w:rPr>
            </w:pPr>
          </w:p>
          <w:p w14:paraId="5D108168" w14:textId="61A388E4" w:rsidR="00254209" w:rsidRDefault="00254209" w:rsidP="002C1AA7">
            <w:pPr>
              <w:jc w:val="left"/>
              <w:rPr>
                <w:rFonts w:cs="Arial"/>
                <w:b/>
                <w:bCs/>
                <w:i/>
                <w:iCs/>
                <w:sz w:val="22"/>
              </w:rPr>
            </w:pPr>
            <w:r w:rsidRPr="00254209">
              <w:rPr>
                <w:rFonts w:cs="Arial"/>
                <w:b/>
                <w:bCs/>
                <w:i/>
                <w:iCs/>
                <w:sz w:val="22"/>
              </w:rPr>
              <w:t>1003hrs – Dr Dixon joined the meeting</w:t>
            </w:r>
          </w:p>
          <w:p w14:paraId="59C78252" w14:textId="55DF686B" w:rsidR="00254209" w:rsidRDefault="00254209" w:rsidP="002C1AA7">
            <w:pPr>
              <w:jc w:val="left"/>
              <w:rPr>
                <w:rFonts w:cs="Arial"/>
                <w:b/>
                <w:bCs/>
                <w:i/>
                <w:iCs/>
                <w:sz w:val="22"/>
              </w:rPr>
            </w:pPr>
          </w:p>
          <w:p w14:paraId="76B5A889" w14:textId="41B4ACE5" w:rsidR="00254209" w:rsidRPr="00254209" w:rsidRDefault="00254209" w:rsidP="002C1AA7">
            <w:pPr>
              <w:jc w:val="left"/>
              <w:rPr>
                <w:rFonts w:cs="Arial"/>
                <w:sz w:val="22"/>
              </w:rPr>
            </w:pPr>
            <w:r>
              <w:rPr>
                <w:rFonts w:cs="Arial"/>
                <w:sz w:val="22"/>
              </w:rPr>
              <w:t>Members welcomed Dr Dixon to the meeting and everyone introduced themselves.</w:t>
            </w:r>
          </w:p>
          <w:p w14:paraId="2AB8759C" w14:textId="77777777" w:rsidR="00357136" w:rsidRPr="00F57CD3" w:rsidRDefault="00357136" w:rsidP="00254209">
            <w:pPr>
              <w:jc w:val="left"/>
              <w:rPr>
                <w:rFonts w:cs="Arial"/>
                <w:sz w:val="22"/>
              </w:rPr>
            </w:pPr>
          </w:p>
        </w:tc>
        <w:tc>
          <w:tcPr>
            <w:tcW w:w="1105" w:type="dxa"/>
            <w:gridSpan w:val="2"/>
          </w:tcPr>
          <w:p w14:paraId="0184B6B8" w14:textId="77777777" w:rsidR="00930DF7" w:rsidRPr="00F57CD3" w:rsidRDefault="00930DF7" w:rsidP="002C1AA7">
            <w:pPr>
              <w:pStyle w:val="ListParagraph"/>
              <w:ind w:left="0"/>
              <w:jc w:val="center"/>
              <w:rPr>
                <w:rFonts w:cs="Arial"/>
                <w:b/>
                <w:sz w:val="22"/>
              </w:rPr>
            </w:pPr>
          </w:p>
        </w:tc>
      </w:tr>
      <w:tr w:rsidR="00340A92" w:rsidRPr="00662870" w14:paraId="2F9864D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99E04BA" w14:textId="77777777" w:rsidR="00187026" w:rsidRPr="00C9320F" w:rsidRDefault="005F2FD5" w:rsidP="002C1AA7">
            <w:pPr>
              <w:jc w:val="left"/>
              <w:rPr>
                <w:rFonts w:cs="Arial"/>
              </w:rPr>
            </w:pPr>
            <w:r>
              <w:rPr>
                <w:rFonts w:cs="Arial"/>
              </w:rPr>
              <w:lastRenderedPageBreak/>
              <w:t>2</w:t>
            </w:r>
            <w:r w:rsidR="00187026" w:rsidRPr="00C9320F">
              <w:rPr>
                <w:rFonts w:cs="Arial"/>
              </w:rPr>
              <w:t>.</w:t>
            </w:r>
          </w:p>
        </w:tc>
        <w:tc>
          <w:tcPr>
            <w:tcW w:w="7711" w:type="dxa"/>
            <w:gridSpan w:val="3"/>
          </w:tcPr>
          <w:p w14:paraId="6E283BA5"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18850E3F" w14:textId="27DCBA94" w:rsidR="00C15E8D"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A72D4A">
              <w:rPr>
                <w:rFonts w:cs="Arial"/>
                <w:sz w:val="22"/>
              </w:rPr>
              <w:t xml:space="preserve">Ms McLellan, </w:t>
            </w:r>
            <w:r w:rsidR="00254209">
              <w:rPr>
                <w:rFonts w:cs="Arial"/>
                <w:sz w:val="22"/>
              </w:rPr>
              <w:t>Ms Clarkson and Mr Kane.</w:t>
            </w:r>
          </w:p>
          <w:p w14:paraId="4380508B" w14:textId="77777777" w:rsidR="00EB426C" w:rsidRPr="00F57CD3" w:rsidRDefault="00EB426C" w:rsidP="002C1AA7">
            <w:pPr>
              <w:jc w:val="left"/>
              <w:rPr>
                <w:rFonts w:cs="Arial"/>
                <w:sz w:val="22"/>
              </w:rPr>
            </w:pPr>
          </w:p>
        </w:tc>
        <w:tc>
          <w:tcPr>
            <w:tcW w:w="1105" w:type="dxa"/>
            <w:gridSpan w:val="2"/>
          </w:tcPr>
          <w:p w14:paraId="2C9EAD2E" w14:textId="77777777" w:rsidR="006B3B7F" w:rsidRPr="00F57CD3" w:rsidRDefault="006B3B7F" w:rsidP="002C1AA7">
            <w:pPr>
              <w:pStyle w:val="ListParagraph"/>
              <w:ind w:left="0"/>
              <w:jc w:val="center"/>
              <w:rPr>
                <w:rFonts w:cs="Arial"/>
                <w:sz w:val="22"/>
              </w:rPr>
            </w:pPr>
          </w:p>
          <w:p w14:paraId="5E667887" w14:textId="77777777" w:rsidR="006B3B7F" w:rsidRPr="00F57CD3" w:rsidRDefault="006B3B7F" w:rsidP="002C1AA7">
            <w:pPr>
              <w:rPr>
                <w:sz w:val="22"/>
              </w:rPr>
            </w:pPr>
          </w:p>
          <w:p w14:paraId="1C2AC370" w14:textId="77777777" w:rsidR="009065A4" w:rsidRPr="00F57CD3" w:rsidRDefault="009065A4" w:rsidP="002C1AA7">
            <w:pPr>
              <w:rPr>
                <w:sz w:val="22"/>
              </w:rPr>
            </w:pPr>
          </w:p>
        </w:tc>
      </w:tr>
      <w:tr w:rsidR="002E16A0" w:rsidRPr="00662870" w14:paraId="39386BC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461A56A" w14:textId="77777777" w:rsidR="002E16A0" w:rsidRDefault="005F2FD5" w:rsidP="002C1AA7">
            <w:pPr>
              <w:jc w:val="left"/>
              <w:rPr>
                <w:rFonts w:cs="Arial"/>
              </w:rPr>
            </w:pPr>
            <w:r>
              <w:rPr>
                <w:rFonts w:cs="Arial"/>
              </w:rPr>
              <w:t>3</w:t>
            </w:r>
            <w:r w:rsidR="002E16A0">
              <w:rPr>
                <w:rFonts w:cs="Arial"/>
              </w:rPr>
              <w:t>.</w:t>
            </w:r>
          </w:p>
        </w:tc>
        <w:tc>
          <w:tcPr>
            <w:tcW w:w="7711" w:type="dxa"/>
            <w:gridSpan w:val="3"/>
          </w:tcPr>
          <w:p w14:paraId="3113790C"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53179B46" w14:textId="77777777" w:rsidR="00767822"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4BACA512" w14:textId="77777777" w:rsidR="00EB426C" w:rsidRPr="00F57CD3" w:rsidRDefault="00EB426C" w:rsidP="002C1AA7">
            <w:pPr>
              <w:jc w:val="left"/>
              <w:rPr>
                <w:rFonts w:cs="Arial"/>
                <w:sz w:val="22"/>
              </w:rPr>
            </w:pPr>
          </w:p>
        </w:tc>
        <w:tc>
          <w:tcPr>
            <w:tcW w:w="1105" w:type="dxa"/>
            <w:gridSpan w:val="2"/>
          </w:tcPr>
          <w:p w14:paraId="394578CF" w14:textId="77777777" w:rsidR="002E16A0" w:rsidRPr="00F57CD3" w:rsidRDefault="002E16A0" w:rsidP="002C1AA7">
            <w:pPr>
              <w:pStyle w:val="ListParagraph"/>
              <w:ind w:left="0"/>
              <w:jc w:val="center"/>
              <w:rPr>
                <w:rFonts w:cs="Arial"/>
                <w:sz w:val="22"/>
              </w:rPr>
            </w:pPr>
          </w:p>
        </w:tc>
      </w:tr>
      <w:tr w:rsidR="005F2FD5" w:rsidRPr="00662870" w14:paraId="124DF346" w14:textId="77777777" w:rsidTr="008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936" w:type="dxa"/>
          </w:tcPr>
          <w:p w14:paraId="448C5FB4" w14:textId="77777777" w:rsidR="005F2FD5" w:rsidRDefault="005F2FD5" w:rsidP="002C1AA7">
            <w:pPr>
              <w:jc w:val="left"/>
              <w:rPr>
                <w:rFonts w:cs="Arial"/>
              </w:rPr>
            </w:pPr>
            <w:r>
              <w:rPr>
                <w:rFonts w:cs="Arial"/>
              </w:rPr>
              <w:t>4.</w:t>
            </w:r>
          </w:p>
        </w:tc>
        <w:tc>
          <w:tcPr>
            <w:tcW w:w="7711" w:type="dxa"/>
            <w:gridSpan w:val="3"/>
          </w:tcPr>
          <w:p w14:paraId="58405A20" w14:textId="77777777" w:rsidR="005F2FD5" w:rsidRPr="00F57CD3" w:rsidRDefault="005F2FD5" w:rsidP="002C1AA7">
            <w:pPr>
              <w:jc w:val="left"/>
              <w:rPr>
                <w:rFonts w:cs="Arial"/>
                <w:b/>
                <w:sz w:val="22"/>
              </w:rPr>
            </w:pPr>
            <w:r w:rsidRPr="00F57CD3">
              <w:rPr>
                <w:rFonts w:cs="Arial"/>
                <w:b/>
                <w:sz w:val="22"/>
              </w:rPr>
              <w:t>Declaration of Interests</w:t>
            </w:r>
          </w:p>
          <w:p w14:paraId="37CE6062" w14:textId="77777777"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4C40C293" w14:textId="77777777" w:rsidR="00EB426C" w:rsidRPr="00F57CD3" w:rsidRDefault="00EB426C" w:rsidP="00254209">
            <w:pPr>
              <w:jc w:val="left"/>
              <w:rPr>
                <w:rFonts w:cs="Arial"/>
                <w:sz w:val="22"/>
              </w:rPr>
            </w:pPr>
          </w:p>
        </w:tc>
        <w:tc>
          <w:tcPr>
            <w:tcW w:w="1105" w:type="dxa"/>
            <w:gridSpan w:val="2"/>
          </w:tcPr>
          <w:p w14:paraId="6B75691A" w14:textId="77777777" w:rsidR="005F2FD5" w:rsidRPr="00F57CD3" w:rsidRDefault="005F2FD5" w:rsidP="002C1AA7">
            <w:pPr>
              <w:pStyle w:val="ListParagraph"/>
              <w:ind w:left="0"/>
              <w:jc w:val="center"/>
              <w:rPr>
                <w:rFonts w:cs="Arial"/>
                <w:sz w:val="22"/>
              </w:rPr>
            </w:pPr>
          </w:p>
        </w:tc>
      </w:tr>
      <w:tr w:rsidR="00F27B55" w:rsidRPr="00662870" w14:paraId="7573052B"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37A7C66" w14:textId="77777777" w:rsidR="00F27B55" w:rsidRDefault="002C5689" w:rsidP="002C1AA7">
            <w:pPr>
              <w:jc w:val="left"/>
              <w:rPr>
                <w:rFonts w:cs="Arial"/>
              </w:rPr>
            </w:pPr>
            <w:r>
              <w:rPr>
                <w:rFonts w:cs="Arial"/>
              </w:rPr>
              <w:t>5</w:t>
            </w:r>
            <w:r w:rsidR="00F27B55">
              <w:rPr>
                <w:rFonts w:cs="Arial"/>
              </w:rPr>
              <w:t>.</w:t>
            </w:r>
          </w:p>
        </w:tc>
        <w:tc>
          <w:tcPr>
            <w:tcW w:w="7711" w:type="dxa"/>
            <w:gridSpan w:val="3"/>
          </w:tcPr>
          <w:p w14:paraId="1D034932"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221BCB79" w14:textId="260A0A1D" w:rsidR="00F44AF1"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A72D4A">
              <w:rPr>
                <w:rFonts w:cs="Arial"/>
                <w:sz w:val="22"/>
              </w:rPr>
              <w:t xml:space="preserve">Friday </w:t>
            </w:r>
            <w:r w:rsidR="00254209">
              <w:rPr>
                <w:rFonts w:cs="Arial"/>
                <w:sz w:val="22"/>
              </w:rPr>
              <w:t>March 28</w:t>
            </w:r>
            <w:r w:rsidR="00254209" w:rsidRPr="00254209">
              <w:rPr>
                <w:rFonts w:cs="Arial"/>
                <w:sz w:val="22"/>
                <w:vertAlign w:val="superscript"/>
              </w:rPr>
              <w:t>th</w:t>
            </w:r>
            <w:r w:rsidR="00254209">
              <w:rPr>
                <w:rFonts w:cs="Arial"/>
                <w:sz w:val="22"/>
              </w:rPr>
              <w:t>, 2025</w:t>
            </w:r>
            <w:r w:rsidR="00B42E83">
              <w:rPr>
                <w:rFonts w:cs="Arial"/>
                <w:sz w:val="22"/>
              </w:rPr>
              <w:t xml:space="preserve"> </w:t>
            </w:r>
            <w:r w:rsidRPr="00F57CD3">
              <w:rPr>
                <w:rFonts w:cs="Arial"/>
                <w:sz w:val="22"/>
              </w:rPr>
              <w:t xml:space="preserve">were </w:t>
            </w:r>
            <w:r w:rsidR="00E0099C">
              <w:rPr>
                <w:rFonts w:cs="Arial"/>
                <w:b/>
                <w:sz w:val="22"/>
              </w:rPr>
              <w:t>confirmed</w:t>
            </w:r>
            <w:r w:rsidRPr="00F57CD3">
              <w:rPr>
                <w:rFonts w:cs="Arial"/>
                <w:sz w:val="22"/>
              </w:rPr>
              <w:t xml:space="preserve"> by al</w:t>
            </w:r>
            <w:r w:rsidR="000A2428" w:rsidRPr="00F57CD3">
              <w:rPr>
                <w:rFonts w:cs="Arial"/>
                <w:sz w:val="22"/>
              </w:rPr>
              <w:t>l</w:t>
            </w:r>
            <w:r w:rsidR="00254209">
              <w:rPr>
                <w:rFonts w:cs="Arial"/>
                <w:sz w:val="22"/>
              </w:rPr>
              <w:t xml:space="preserve"> with one minor amendment</w:t>
            </w:r>
            <w:r w:rsidR="00B42E83">
              <w:rPr>
                <w:rFonts w:cs="Arial"/>
                <w:sz w:val="22"/>
              </w:rPr>
              <w:t>.</w:t>
            </w:r>
          </w:p>
          <w:p w14:paraId="1F599F4D" w14:textId="77777777" w:rsidR="00EB426C" w:rsidRPr="00F57CD3" w:rsidRDefault="00EB426C" w:rsidP="002C1AA7">
            <w:pPr>
              <w:jc w:val="left"/>
              <w:rPr>
                <w:rFonts w:cs="Arial"/>
                <w:sz w:val="22"/>
              </w:rPr>
            </w:pPr>
          </w:p>
        </w:tc>
        <w:tc>
          <w:tcPr>
            <w:tcW w:w="1105" w:type="dxa"/>
            <w:gridSpan w:val="2"/>
          </w:tcPr>
          <w:p w14:paraId="4C41053E" w14:textId="77777777" w:rsidR="00F27B55" w:rsidRPr="00F57CD3" w:rsidRDefault="00F27B55" w:rsidP="002C1AA7">
            <w:pPr>
              <w:pStyle w:val="ListParagraph"/>
              <w:ind w:left="0"/>
              <w:jc w:val="center"/>
              <w:rPr>
                <w:rFonts w:cs="Arial"/>
                <w:sz w:val="22"/>
              </w:rPr>
            </w:pPr>
          </w:p>
        </w:tc>
      </w:tr>
      <w:tr w:rsidR="00F27B55" w:rsidRPr="00662870" w14:paraId="56AB3A4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9A472B" w14:textId="77777777" w:rsidR="00F27B55" w:rsidRDefault="002C5689" w:rsidP="002C1AA7">
            <w:pPr>
              <w:jc w:val="left"/>
              <w:rPr>
                <w:rFonts w:cs="Arial"/>
              </w:rPr>
            </w:pPr>
            <w:r>
              <w:rPr>
                <w:rFonts w:cs="Arial"/>
              </w:rPr>
              <w:t>6</w:t>
            </w:r>
            <w:r w:rsidR="00F27B55">
              <w:rPr>
                <w:rFonts w:cs="Arial"/>
              </w:rPr>
              <w:t>.</w:t>
            </w:r>
          </w:p>
        </w:tc>
        <w:tc>
          <w:tcPr>
            <w:tcW w:w="7711" w:type="dxa"/>
            <w:gridSpan w:val="3"/>
          </w:tcPr>
          <w:p w14:paraId="31A922E6" w14:textId="77777777" w:rsidR="002C5689" w:rsidRPr="00F57CD3" w:rsidRDefault="002C5689" w:rsidP="002C1AA7">
            <w:pPr>
              <w:jc w:val="left"/>
              <w:rPr>
                <w:rFonts w:cs="Arial"/>
                <w:b/>
                <w:sz w:val="22"/>
              </w:rPr>
            </w:pPr>
            <w:r w:rsidRPr="00F57CD3">
              <w:rPr>
                <w:rFonts w:cs="Arial"/>
                <w:b/>
                <w:sz w:val="22"/>
              </w:rPr>
              <w:t>Matters Arising</w:t>
            </w:r>
          </w:p>
          <w:p w14:paraId="40ACA912" w14:textId="75F5322A" w:rsidR="00EB426C" w:rsidRDefault="00254209" w:rsidP="00A72D4A">
            <w:pPr>
              <w:pStyle w:val="ListParagraph"/>
              <w:numPr>
                <w:ilvl w:val="0"/>
                <w:numId w:val="1"/>
              </w:numPr>
              <w:jc w:val="left"/>
              <w:rPr>
                <w:rFonts w:cs="Arial"/>
                <w:sz w:val="22"/>
              </w:rPr>
            </w:pPr>
            <w:r>
              <w:rPr>
                <w:rFonts w:cs="Arial"/>
                <w:sz w:val="22"/>
              </w:rPr>
              <w:t>Mr Waddington had circulated a “You said, We did” document to members</w:t>
            </w:r>
          </w:p>
          <w:p w14:paraId="3ADEF75F" w14:textId="153C57FC" w:rsidR="00354E73" w:rsidRDefault="00254209" w:rsidP="00A72D4A">
            <w:pPr>
              <w:pStyle w:val="ListParagraph"/>
              <w:numPr>
                <w:ilvl w:val="0"/>
                <w:numId w:val="1"/>
              </w:numPr>
              <w:jc w:val="left"/>
              <w:rPr>
                <w:rFonts w:cs="Arial"/>
                <w:sz w:val="22"/>
              </w:rPr>
            </w:pPr>
            <w:r>
              <w:rPr>
                <w:rFonts w:cs="Arial"/>
                <w:sz w:val="22"/>
              </w:rPr>
              <w:t>Review of Principalship operating plan will take place in November 2025</w:t>
            </w:r>
          </w:p>
          <w:p w14:paraId="16C4DD91" w14:textId="1D9077CB" w:rsidR="00354E73" w:rsidRDefault="00254209" w:rsidP="00A72D4A">
            <w:pPr>
              <w:pStyle w:val="ListParagraph"/>
              <w:numPr>
                <w:ilvl w:val="0"/>
                <w:numId w:val="1"/>
              </w:numPr>
              <w:jc w:val="left"/>
              <w:rPr>
                <w:rFonts w:cs="Arial"/>
                <w:sz w:val="22"/>
              </w:rPr>
            </w:pPr>
            <w:r>
              <w:rPr>
                <w:rFonts w:cs="Arial"/>
                <w:sz w:val="22"/>
              </w:rPr>
              <w:t>Artificial Intelligence Guidelines to be brought to June Corporation Board meeting for assurance/information</w:t>
            </w:r>
          </w:p>
          <w:p w14:paraId="4A507439" w14:textId="3271B358" w:rsidR="005C4598" w:rsidRDefault="005C4598" w:rsidP="00A72D4A">
            <w:pPr>
              <w:pStyle w:val="ListParagraph"/>
              <w:numPr>
                <w:ilvl w:val="0"/>
                <w:numId w:val="1"/>
              </w:numPr>
              <w:jc w:val="left"/>
              <w:rPr>
                <w:rFonts w:cs="Arial"/>
                <w:sz w:val="22"/>
              </w:rPr>
            </w:pPr>
            <w:r>
              <w:rPr>
                <w:rFonts w:cs="Arial"/>
                <w:sz w:val="22"/>
              </w:rPr>
              <w:t>Safeguarding brief and new E6 Conditions of Registration on Sexual Harassment &amp; Misconduct to be brought to June meeting</w:t>
            </w:r>
          </w:p>
          <w:p w14:paraId="1974C64A" w14:textId="72B60DF1" w:rsidR="00354E73" w:rsidRDefault="00354E73" w:rsidP="00A72D4A">
            <w:pPr>
              <w:pStyle w:val="ListParagraph"/>
              <w:numPr>
                <w:ilvl w:val="0"/>
                <w:numId w:val="1"/>
              </w:numPr>
              <w:jc w:val="left"/>
              <w:rPr>
                <w:rFonts w:cs="Arial"/>
                <w:sz w:val="22"/>
              </w:rPr>
            </w:pPr>
            <w:r>
              <w:rPr>
                <w:rFonts w:cs="Arial"/>
                <w:sz w:val="22"/>
              </w:rPr>
              <w:t>H&amp;S KPI’s being developed and will be circulated to Governors</w:t>
            </w:r>
            <w:r w:rsidR="005C4598">
              <w:rPr>
                <w:rFonts w:cs="Arial"/>
                <w:sz w:val="22"/>
              </w:rPr>
              <w:t xml:space="preserve"> at June meeting</w:t>
            </w:r>
          </w:p>
          <w:p w14:paraId="67E79052" w14:textId="2510A9C8" w:rsidR="00354E73" w:rsidRDefault="00354E73" w:rsidP="00A72D4A">
            <w:pPr>
              <w:pStyle w:val="ListParagraph"/>
              <w:numPr>
                <w:ilvl w:val="0"/>
                <w:numId w:val="1"/>
              </w:numPr>
              <w:jc w:val="left"/>
              <w:rPr>
                <w:rFonts w:cs="Arial"/>
                <w:sz w:val="22"/>
              </w:rPr>
            </w:pPr>
            <w:r w:rsidRPr="002C1AA7">
              <w:rPr>
                <w:rFonts w:cs="Arial"/>
                <w:sz w:val="22"/>
              </w:rPr>
              <w:t>Philanthropy opportunities</w:t>
            </w:r>
            <w:r>
              <w:rPr>
                <w:rFonts w:cs="Arial"/>
                <w:sz w:val="22"/>
              </w:rPr>
              <w:t xml:space="preserve"> – the Board notes this action and suggests that it is left open and on </w:t>
            </w:r>
            <w:r w:rsidR="00716462">
              <w:rPr>
                <w:rFonts w:cs="Arial"/>
                <w:sz w:val="22"/>
              </w:rPr>
              <w:t>people’s</w:t>
            </w:r>
            <w:r>
              <w:rPr>
                <w:rFonts w:cs="Arial"/>
                <w:sz w:val="22"/>
              </w:rPr>
              <w:t xml:space="preserve"> radar for discussion at an appropriate time</w:t>
            </w:r>
            <w:r w:rsidR="005C4598">
              <w:rPr>
                <w:rFonts w:cs="Arial"/>
                <w:sz w:val="22"/>
              </w:rPr>
              <w:t>.  Dr Raby noted that there will be more interest in this when we have title change, however we are working with Time+Space in relation to opportunities surrounding the new studios development.</w:t>
            </w:r>
          </w:p>
          <w:p w14:paraId="39987713" w14:textId="77777777" w:rsidR="000F3A9E" w:rsidRPr="00525C40" w:rsidRDefault="000F3A9E" w:rsidP="000F3A9E">
            <w:pPr>
              <w:pStyle w:val="ListParagraph"/>
              <w:jc w:val="left"/>
              <w:rPr>
                <w:rFonts w:cs="Arial"/>
                <w:sz w:val="22"/>
              </w:rPr>
            </w:pPr>
          </w:p>
        </w:tc>
        <w:tc>
          <w:tcPr>
            <w:tcW w:w="1105" w:type="dxa"/>
            <w:gridSpan w:val="2"/>
          </w:tcPr>
          <w:p w14:paraId="291CF336" w14:textId="77777777" w:rsidR="00F27B55" w:rsidRPr="00F57CD3" w:rsidRDefault="00F27B55" w:rsidP="002C1AA7">
            <w:pPr>
              <w:pStyle w:val="ListParagraph"/>
              <w:ind w:left="0"/>
              <w:jc w:val="center"/>
              <w:rPr>
                <w:rFonts w:cs="Arial"/>
                <w:sz w:val="22"/>
              </w:rPr>
            </w:pPr>
          </w:p>
        </w:tc>
      </w:tr>
      <w:tr w:rsidR="00E0383B" w:rsidRPr="00662870" w14:paraId="760672F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1E6AF13" w14:textId="77777777" w:rsidR="00E0383B" w:rsidRDefault="00E0383B" w:rsidP="002C1AA7">
            <w:pPr>
              <w:jc w:val="left"/>
              <w:rPr>
                <w:rFonts w:cs="Arial"/>
              </w:rPr>
            </w:pPr>
            <w:r>
              <w:rPr>
                <w:rFonts w:cs="Arial"/>
              </w:rPr>
              <w:t>7.</w:t>
            </w:r>
          </w:p>
        </w:tc>
        <w:tc>
          <w:tcPr>
            <w:tcW w:w="7711" w:type="dxa"/>
            <w:gridSpan w:val="3"/>
          </w:tcPr>
          <w:p w14:paraId="2888CD42" w14:textId="77777777" w:rsidR="005C4598" w:rsidRDefault="005C4598" w:rsidP="002C1AA7">
            <w:pPr>
              <w:jc w:val="left"/>
              <w:rPr>
                <w:rFonts w:cs="Arial"/>
                <w:b/>
                <w:sz w:val="22"/>
              </w:rPr>
            </w:pPr>
            <w:r>
              <w:rPr>
                <w:rFonts w:cs="Arial"/>
                <w:b/>
                <w:sz w:val="22"/>
              </w:rPr>
              <w:t>STRATEGIC MEETING</w:t>
            </w:r>
          </w:p>
          <w:p w14:paraId="09D72F1E" w14:textId="20E485DD" w:rsidR="00E0383B" w:rsidRDefault="005C4598" w:rsidP="002C1AA7">
            <w:pPr>
              <w:jc w:val="left"/>
              <w:rPr>
                <w:rFonts w:cs="Arial"/>
                <w:b/>
                <w:sz w:val="22"/>
              </w:rPr>
            </w:pPr>
            <w:r>
              <w:rPr>
                <w:rFonts w:cs="Arial"/>
                <w:b/>
                <w:sz w:val="22"/>
              </w:rPr>
              <w:t>Strategic Plan Update</w:t>
            </w:r>
          </w:p>
          <w:p w14:paraId="05D92CCB" w14:textId="77777777" w:rsidR="0013003E" w:rsidRDefault="0013003E" w:rsidP="00A72D4A">
            <w:pPr>
              <w:jc w:val="left"/>
              <w:rPr>
                <w:rFonts w:cs="Arial"/>
                <w:bCs/>
                <w:sz w:val="22"/>
              </w:rPr>
            </w:pPr>
            <w:r>
              <w:rPr>
                <w:rFonts w:cs="Arial"/>
                <w:bCs/>
                <w:sz w:val="22"/>
              </w:rPr>
              <w:t xml:space="preserve">Dr Raby presented the paper on the Strategic Plan and noted that </w:t>
            </w:r>
          </w:p>
          <w:p w14:paraId="0DDC2133" w14:textId="77777777" w:rsidR="0013003E" w:rsidRDefault="0013003E" w:rsidP="0013003E">
            <w:pPr>
              <w:pStyle w:val="ListParagraph"/>
              <w:numPr>
                <w:ilvl w:val="0"/>
                <w:numId w:val="23"/>
              </w:numPr>
              <w:jc w:val="left"/>
              <w:rPr>
                <w:rFonts w:cs="Arial"/>
                <w:bCs/>
                <w:sz w:val="22"/>
              </w:rPr>
            </w:pPr>
            <w:r w:rsidRPr="0013003E">
              <w:rPr>
                <w:rFonts w:cs="Arial"/>
                <w:bCs/>
                <w:sz w:val="22"/>
              </w:rPr>
              <w:t xml:space="preserve">The plan was approved by Corporation Board in November 2024 and had previously been reviewed by Academic Board.  </w:t>
            </w:r>
          </w:p>
          <w:p w14:paraId="35D7EF1F" w14:textId="50F25AFF" w:rsidR="000F3A9E" w:rsidRDefault="0013003E" w:rsidP="0013003E">
            <w:pPr>
              <w:pStyle w:val="ListParagraph"/>
              <w:numPr>
                <w:ilvl w:val="0"/>
                <w:numId w:val="23"/>
              </w:numPr>
              <w:jc w:val="left"/>
              <w:rPr>
                <w:rFonts w:cs="Arial"/>
                <w:bCs/>
                <w:sz w:val="22"/>
              </w:rPr>
            </w:pPr>
            <w:r w:rsidRPr="0013003E">
              <w:rPr>
                <w:rFonts w:cs="Arial"/>
                <w:bCs/>
                <w:sz w:val="22"/>
              </w:rPr>
              <w:t xml:space="preserve">The Marketing Strategy is currently under development and we hope that it will be finalised by the end of the year.  </w:t>
            </w:r>
          </w:p>
          <w:p w14:paraId="7B7EC10F" w14:textId="20742FEE" w:rsidR="0013003E" w:rsidRPr="0013003E" w:rsidRDefault="0013003E" w:rsidP="00F95E9C">
            <w:pPr>
              <w:pStyle w:val="ListParagraph"/>
              <w:numPr>
                <w:ilvl w:val="0"/>
                <w:numId w:val="23"/>
              </w:numPr>
              <w:jc w:val="left"/>
              <w:rPr>
                <w:rFonts w:cs="Arial"/>
                <w:bCs/>
                <w:sz w:val="22"/>
              </w:rPr>
            </w:pPr>
            <w:r w:rsidRPr="0013003E">
              <w:rPr>
                <w:rFonts w:cs="Arial"/>
                <w:bCs/>
                <w:sz w:val="22"/>
              </w:rPr>
              <w:t>Messaging from the plans were being effectively used in the 2026/27 prospectus.  Focussing on “creative community”</w:t>
            </w:r>
          </w:p>
          <w:p w14:paraId="6912C831" w14:textId="3E4A9878" w:rsidR="0013003E" w:rsidRDefault="0013003E" w:rsidP="0013003E">
            <w:pPr>
              <w:pStyle w:val="ListParagraph"/>
              <w:numPr>
                <w:ilvl w:val="0"/>
                <w:numId w:val="23"/>
              </w:numPr>
              <w:jc w:val="left"/>
              <w:rPr>
                <w:rFonts w:cs="Arial"/>
                <w:bCs/>
                <w:sz w:val="22"/>
              </w:rPr>
            </w:pPr>
            <w:r>
              <w:rPr>
                <w:rFonts w:cs="Arial"/>
                <w:bCs/>
                <w:sz w:val="22"/>
              </w:rPr>
              <w:t>We continue to do well against general universities in the North East, less so against specialist institutions, although we hold our own against Leeds Arts University.</w:t>
            </w:r>
          </w:p>
          <w:p w14:paraId="4EC8172C" w14:textId="2115E46B" w:rsidR="0013003E" w:rsidRDefault="0013003E" w:rsidP="0013003E">
            <w:pPr>
              <w:pStyle w:val="ListParagraph"/>
              <w:numPr>
                <w:ilvl w:val="0"/>
                <w:numId w:val="23"/>
              </w:numPr>
              <w:jc w:val="left"/>
              <w:rPr>
                <w:rFonts w:cs="Arial"/>
                <w:bCs/>
                <w:sz w:val="22"/>
              </w:rPr>
            </w:pPr>
            <w:r>
              <w:rPr>
                <w:rFonts w:cs="Arial"/>
                <w:bCs/>
                <w:sz w:val="22"/>
              </w:rPr>
              <w:t xml:space="preserve">Continue to </w:t>
            </w:r>
            <w:r w:rsidR="00AA57EF">
              <w:rPr>
                <w:rFonts w:cs="Arial"/>
                <w:bCs/>
                <w:sz w:val="22"/>
              </w:rPr>
              <w:t>focus on collaboration opportunities and not become siloed</w:t>
            </w:r>
          </w:p>
          <w:p w14:paraId="0E8C16C9" w14:textId="5FE88F99" w:rsidR="00AA57EF" w:rsidRDefault="00AA57EF" w:rsidP="0013003E">
            <w:pPr>
              <w:pStyle w:val="ListParagraph"/>
              <w:numPr>
                <w:ilvl w:val="0"/>
                <w:numId w:val="23"/>
              </w:numPr>
              <w:jc w:val="left"/>
              <w:rPr>
                <w:rFonts w:cs="Arial"/>
                <w:bCs/>
                <w:sz w:val="22"/>
              </w:rPr>
            </w:pPr>
            <w:r>
              <w:rPr>
                <w:rFonts w:cs="Arial"/>
                <w:bCs/>
                <w:sz w:val="22"/>
              </w:rPr>
              <w:t>Working on a People Strategy over the summer months</w:t>
            </w:r>
          </w:p>
          <w:p w14:paraId="77D9B94B" w14:textId="40AE1A79" w:rsidR="00AA57EF" w:rsidRDefault="00AA57EF" w:rsidP="0013003E">
            <w:pPr>
              <w:pStyle w:val="ListParagraph"/>
              <w:numPr>
                <w:ilvl w:val="0"/>
                <w:numId w:val="23"/>
              </w:numPr>
              <w:jc w:val="left"/>
              <w:rPr>
                <w:rFonts w:cs="Arial"/>
                <w:bCs/>
                <w:sz w:val="22"/>
              </w:rPr>
            </w:pPr>
            <w:r>
              <w:rPr>
                <w:rFonts w:cs="Arial"/>
                <w:bCs/>
                <w:sz w:val="22"/>
              </w:rPr>
              <w:t>Strategic Plan continues to be linked to Team Operating Plans and personal targets</w:t>
            </w:r>
          </w:p>
          <w:p w14:paraId="33A5A248" w14:textId="0148F789" w:rsidR="00AA57EF" w:rsidRDefault="00AA57EF" w:rsidP="00AA57EF">
            <w:pPr>
              <w:jc w:val="left"/>
              <w:rPr>
                <w:rFonts w:cs="Arial"/>
                <w:bCs/>
                <w:sz w:val="22"/>
              </w:rPr>
            </w:pPr>
            <w:r>
              <w:rPr>
                <w:rFonts w:cs="Arial"/>
                <w:bCs/>
                <w:sz w:val="22"/>
              </w:rPr>
              <w:lastRenderedPageBreak/>
              <w:t>Dr Raby highlighted the OfS Review of Financial Sustainability and noted that expectations around UK student recruitment shows significant growth and a very competitive market.  Some of our competitors are having redundancy exercises</w:t>
            </w:r>
            <w:r w:rsidR="003C6C1C">
              <w:rPr>
                <w:rFonts w:cs="Arial"/>
                <w:bCs/>
                <w:sz w:val="22"/>
              </w:rPr>
              <w:t>.</w:t>
            </w:r>
          </w:p>
          <w:p w14:paraId="2717A307" w14:textId="77777777" w:rsidR="00AA57EF" w:rsidRDefault="00AA57EF" w:rsidP="00AA57EF">
            <w:pPr>
              <w:jc w:val="left"/>
              <w:rPr>
                <w:rFonts w:cs="Arial"/>
                <w:bCs/>
                <w:sz w:val="22"/>
              </w:rPr>
            </w:pPr>
          </w:p>
          <w:p w14:paraId="723A7B81" w14:textId="7B118117" w:rsidR="00AA57EF" w:rsidRDefault="00AA57EF" w:rsidP="00AA57EF">
            <w:pPr>
              <w:jc w:val="left"/>
              <w:rPr>
                <w:rFonts w:cs="Arial"/>
                <w:bCs/>
                <w:sz w:val="22"/>
              </w:rPr>
            </w:pPr>
            <w:r>
              <w:rPr>
                <w:rFonts w:cs="Arial"/>
                <w:bCs/>
                <w:sz w:val="22"/>
              </w:rPr>
              <w:t xml:space="preserve">The Labour Governments 10-priorities did not link to our </w:t>
            </w:r>
            <w:r w:rsidR="00D56F5B">
              <w:rPr>
                <w:rFonts w:cs="Arial"/>
                <w:bCs/>
                <w:sz w:val="22"/>
              </w:rPr>
              <w:t>area;</w:t>
            </w:r>
            <w:r>
              <w:rPr>
                <w:rFonts w:cs="Arial"/>
                <w:bCs/>
                <w:sz w:val="22"/>
              </w:rPr>
              <w:t xml:space="preserve"> </w:t>
            </w:r>
            <w:r w:rsidR="00D56F5B">
              <w:rPr>
                <w:rFonts w:cs="Arial"/>
                <w:bCs/>
                <w:sz w:val="22"/>
              </w:rPr>
              <w:t>however,</w:t>
            </w:r>
            <w:r>
              <w:rPr>
                <w:rFonts w:cs="Arial"/>
                <w:bCs/>
                <w:sz w:val="22"/>
              </w:rPr>
              <w:t xml:space="preserve"> the creative industries do and the Mayoral Authorities are expected to produce local growth plans by September</w:t>
            </w:r>
            <w:r w:rsidR="00D56F5B">
              <w:rPr>
                <w:rFonts w:cs="Arial"/>
                <w:bCs/>
                <w:sz w:val="22"/>
              </w:rPr>
              <w:t xml:space="preserve">.  </w:t>
            </w:r>
            <w:r>
              <w:rPr>
                <w:rFonts w:cs="Arial"/>
                <w:bCs/>
                <w:sz w:val="22"/>
              </w:rPr>
              <w:t xml:space="preserve">The North East Combined Authority has published an interim growth plan, which have been heavily associated to Crown Works, which is still in the early stages of production and may have issues due to the recent tariffs set out by President Trump.  The interim CEO of TVCA has </w:t>
            </w:r>
            <w:r w:rsidR="00D56F5B">
              <w:rPr>
                <w:rFonts w:cs="Arial"/>
                <w:bCs/>
                <w:sz w:val="22"/>
              </w:rPr>
              <w:t>noted that the creative industries will be a priority for the area and we continue to work with them and HBC to develop the new Northern Studios and associated network.</w:t>
            </w:r>
            <w:r>
              <w:rPr>
                <w:rFonts w:cs="Arial"/>
                <w:bCs/>
                <w:sz w:val="22"/>
              </w:rPr>
              <w:t xml:space="preserve"> </w:t>
            </w:r>
          </w:p>
          <w:p w14:paraId="69924C09" w14:textId="2C7BE716" w:rsidR="00D56F5B" w:rsidRDefault="00D56F5B" w:rsidP="00AA57EF">
            <w:pPr>
              <w:jc w:val="left"/>
              <w:rPr>
                <w:rFonts w:cs="Arial"/>
                <w:bCs/>
                <w:sz w:val="22"/>
              </w:rPr>
            </w:pPr>
          </w:p>
          <w:p w14:paraId="285D0D76" w14:textId="4ACF0A15" w:rsidR="00D56F5B" w:rsidRDefault="00D56F5B" w:rsidP="00AA57EF">
            <w:pPr>
              <w:jc w:val="left"/>
              <w:rPr>
                <w:rFonts w:cs="Arial"/>
                <w:bCs/>
                <w:sz w:val="22"/>
              </w:rPr>
            </w:pPr>
            <w:r>
              <w:rPr>
                <w:rFonts w:cs="Arial"/>
                <w:bCs/>
                <w:sz w:val="22"/>
              </w:rPr>
              <w:t xml:space="preserve">Ms Miller enquired </w:t>
            </w:r>
            <w:r w:rsidR="003C6C1C">
              <w:rPr>
                <w:rFonts w:cs="Arial"/>
                <w:bCs/>
                <w:sz w:val="22"/>
              </w:rPr>
              <w:t xml:space="preserve">as </w:t>
            </w:r>
            <w:r>
              <w:rPr>
                <w:rFonts w:cs="Arial"/>
                <w:bCs/>
                <w:sz w:val="22"/>
              </w:rPr>
              <w:t>to how the School would approach the Strategic Plan on Sector Transfer.  Dr Raby advised that principalship were debating this, however we would need to split the plan and ensure that there were links and connectivity between both plans.</w:t>
            </w:r>
          </w:p>
          <w:p w14:paraId="380D444B" w14:textId="77777777" w:rsidR="00B22CD1" w:rsidRPr="00AA57EF" w:rsidRDefault="00B22CD1" w:rsidP="00AA57EF">
            <w:pPr>
              <w:jc w:val="left"/>
              <w:rPr>
                <w:rFonts w:cs="Arial"/>
                <w:bCs/>
                <w:sz w:val="22"/>
              </w:rPr>
            </w:pPr>
          </w:p>
          <w:p w14:paraId="37FD394D" w14:textId="77777777" w:rsidR="000F3A9E" w:rsidRDefault="000F3A9E" w:rsidP="00A72D4A">
            <w:pPr>
              <w:jc w:val="left"/>
              <w:rPr>
                <w:rFonts w:cs="Arial"/>
                <w:bCs/>
                <w:sz w:val="22"/>
              </w:rPr>
            </w:pPr>
            <w:r>
              <w:rPr>
                <w:rFonts w:cs="Arial"/>
                <w:bCs/>
                <w:sz w:val="22"/>
              </w:rPr>
              <w:t>Mr Bailey thanked all members for their updates.</w:t>
            </w:r>
          </w:p>
          <w:p w14:paraId="088C0BED" w14:textId="77777777" w:rsidR="000F3A9E" w:rsidRPr="00563063" w:rsidRDefault="000F3A9E" w:rsidP="00A72D4A">
            <w:pPr>
              <w:jc w:val="left"/>
              <w:rPr>
                <w:rFonts w:cs="Arial"/>
                <w:bCs/>
                <w:sz w:val="22"/>
              </w:rPr>
            </w:pPr>
          </w:p>
        </w:tc>
        <w:tc>
          <w:tcPr>
            <w:tcW w:w="1105" w:type="dxa"/>
            <w:gridSpan w:val="2"/>
          </w:tcPr>
          <w:p w14:paraId="7FB24B7A" w14:textId="77777777" w:rsidR="00E0383B" w:rsidRPr="00F57CD3" w:rsidRDefault="00E0383B" w:rsidP="002C1AA7">
            <w:pPr>
              <w:pStyle w:val="ListParagraph"/>
              <w:ind w:left="0"/>
              <w:jc w:val="center"/>
              <w:rPr>
                <w:rFonts w:cs="Arial"/>
                <w:sz w:val="22"/>
              </w:rPr>
            </w:pPr>
          </w:p>
        </w:tc>
      </w:tr>
      <w:tr w:rsidR="00E0383B" w:rsidRPr="00662870" w14:paraId="3CE4494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07654DC" w14:textId="77777777" w:rsidR="00E0383B" w:rsidRDefault="00E0383B" w:rsidP="002C1AA7">
            <w:pPr>
              <w:jc w:val="left"/>
              <w:rPr>
                <w:rFonts w:cs="Arial"/>
              </w:rPr>
            </w:pPr>
            <w:r>
              <w:rPr>
                <w:rFonts w:cs="Arial"/>
              </w:rPr>
              <w:t>8.</w:t>
            </w:r>
          </w:p>
        </w:tc>
        <w:tc>
          <w:tcPr>
            <w:tcW w:w="7711" w:type="dxa"/>
            <w:gridSpan w:val="3"/>
          </w:tcPr>
          <w:p w14:paraId="21FDCF81" w14:textId="27F2CE12" w:rsidR="00EB426C" w:rsidRPr="002B7B9C" w:rsidRDefault="00703D93" w:rsidP="00703D93">
            <w:pPr>
              <w:jc w:val="left"/>
              <w:rPr>
                <w:rFonts w:cs="Arial"/>
                <w:bCs/>
                <w:sz w:val="22"/>
              </w:rPr>
            </w:pPr>
            <w:r>
              <w:rPr>
                <w:rFonts w:cs="Arial"/>
                <w:b/>
                <w:sz w:val="22"/>
              </w:rPr>
              <w:t>Confidential Item</w:t>
            </w:r>
            <w:r w:rsidR="00813670">
              <w:rPr>
                <w:rFonts w:cs="Arial"/>
                <w:bCs/>
                <w:sz w:val="22"/>
              </w:rPr>
              <w:t xml:space="preserve"> </w:t>
            </w:r>
          </w:p>
        </w:tc>
        <w:tc>
          <w:tcPr>
            <w:tcW w:w="1105" w:type="dxa"/>
            <w:gridSpan w:val="2"/>
          </w:tcPr>
          <w:p w14:paraId="210E4E73" w14:textId="77777777" w:rsidR="00E0383B" w:rsidRPr="00F57CD3" w:rsidRDefault="00E0383B" w:rsidP="002C1AA7">
            <w:pPr>
              <w:pStyle w:val="ListParagraph"/>
              <w:ind w:left="0"/>
              <w:jc w:val="center"/>
              <w:rPr>
                <w:rFonts w:cs="Arial"/>
                <w:sz w:val="22"/>
              </w:rPr>
            </w:pPr>
          </w:p>
        </w:tc>
      </w:tr>
      <w:tr w:rsidR="00E0383B" w:rsidRPr="00662870" w14:paraId="4FBC140F" w14:textId="77777777" w:rsidTr="00BC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1CDCD94E" w14:textId="77777777" w:rsidR="00E0383B" w:rsidRDefault="00E0383B" w:rsidP="002C1AA7">
            <w:pPr>
              <w:jc w:val="left"/>
              <w:rPr>
                <w:rFonts w:cs="Arial"/>
              </w:rPr>
            </w:pPr>
            <w:r>
              <w:rPr>
                <w:rFonts w:cs="Arial"/>
              </w:rPr>
              <w:t>9.</w:t>
            </w:r>
          </w:p>
        </w:tc>
        <w:tc>
          <w:tcPr>
            <w:tcW w:w="7711" w:type="dxa"/>
            <w:gridSpan w:val="3"/>
          </w:tcPr>
          <w:p w14:paraId="5F894001" w14:textId="51CECCB7" w:rsidR="00E0383B" w:rsidRDefault="005C4598" w:rsidP="002C1AA7">
            <w:pPr>
              <w:jc w:val="left"/>
              <w:rPr>
                <w:rFonts w:cs="Arial"/>
                <w:b/>
                <w:sz w:val="22"/>
              </w:rPr>
            </w:pPr>
            <w:r>
              <w:rPr>
                <w:rFonts w:cs="Arial"/>
                <w:b/>
                <w:sz w:val="22"/>
              </w:rPr>
              <w:t>Key Strategic Projects Updates</w:t>
            </w:r>
          </w:p>
          <w:p w14:paraId="0590785A" w14:textId="77777777" w:rsidR="00813670" w:rsidRDefault="00813670" w:rsidP="002C1AA7">
            <w:pPr>
              <w:jc w:val="left"/>
              <w:rPr>
                <w:rFonts w:cs="Arial"/>
                <w:b/>
                <w:sz w:val="22"/>
              </w:rPr>
            </w:pPr>
          </w:p>
          <w:p w14:paraId="242FD894" w14:textId="77777777" w:rsidR="005C4598" w:rsidRDefault="005C4598" w:rsidP="002C1AA7">
            <w:pPr>
              <w:jc w:val="left"/>
              <w:rPr>
                <w:rFonts w:cs="Arial"/>
                <w:b/>
                <w:sz w:val="22"/>
              </w:rPr>
            </w:pPr>
            <w:r>
              <w:rPr>
                <w:rFonts w:cs="Arial"/>
                <w:b/>
                <w:sz w:val="22"/>
              </w:rPr>
              <w:t xml:space="preserve">DAPs </w:t>
            </w:r>
          </w:p>
          <w:p w14:paraId="183C0F15" w14:textId="3FA570D3" w:rsidR="005C4598" w:rsidRDefault="00813670" w:rsidP="002C1AA7">
            <w:pPr>
              <w:jc w:val="left"/>
              <w:rPr>
                <w:rFonts w:cs="Arial"/>
                <w:bCs/>
                <w:sz w:val="22"/>
              </w:rPr>
            </w:pPr>
            <w:r>
              <w:rPr>
                <w:rFonts w:cs="Arial"/>
                <w:bCs/>
                <w:sz w:val="22"/>
              </w:rPr>
              <w:t>Mr Wheaton</w:t>
            </w:r>
            <w:r w:rsidR="00567B8E">
              <w:rPr>
                <w:rFonts w:cs="Arial"/>
                <w:bCs/>
                <w:sz w:val="22"/>
              </w:rPr>
              <w:t xml:space="preserve"> advised that the School had validated the first NSoA programmes (MA in Art, Culture and Curation, BA Illustration for Commercial Application).  All discussions were recorded and received excellent student feedback.</w:t>
            </w:r>
          </w:p>
          <w:p w14:paraId="48E62FAF" w14:textId="41C02F08" w:rsidR="00567B8E" w:rsidRDefault="00567B8E" w:rsidP="002C1AA7">
            <w:pPr>
              <w:jc w:val="left"/>
              <w:rPr>
                <w:rFonts w:cs="Arial"/>
                <w:bCs/>
                <w:sz w:val="22"/>
              </w:rPr>
            </w:pPr>
          </w:p>
          <w:p w14:paraId="04D91350" w14:textId="2279C8BD" w:rsidR="00567B8E" w:rsidRPr="00813670" w:rsidRDefault="00567B8E" w:rsidP="002C1AA7">
            <w:pPr>
              <w:jc w:val="left"/>
              <w:rPr>
                <w:rFonts w:cs="Arial"/>
                <w:bCs/>
                <w:sz w:val="22"/>
              </w:rPr>
            </w:pPr>
            <w:r>
              <w:rPr>
                <w:rFonts w:cs="Arial"/>
                <w:bCs/>
                <w:sz w:val="22"/>
              </w:rPr>
              <w:t>The School is now focussed on working through the action plan developed from the initial assessment and addressing all points ahead of the next review by the OfS.</w:t>
            </w:r>
          </w:p>
          <w:p w14:paraId="5891417F" w14:textId="77777777" w:rsidR="005C4598" w:rsidRDefault="005C4598" w:rsidP="002C1AA7">
            <w:pPr>
              <w:jc w:val="left"/>
              <w:rPr>
                <w:rFonts w:cs="Arial"/>
                <w:b/>
                <w:sz w:val="22"/>
              </w:rPr>
            </w:pPr>
          </w:p>
          <w:p w14:paraId="2F6948D2" w14:textId="772B86C6" w:rsidR="00A72D4A" w:rsidRPr="001E5DC8" w:rsidRDefault="001E5DC8" w:rsidP="002C1AA7">
            <w:pPr>
              <w:jc w:val="left"/>
              <w:rPr>
                <w:rFonts w:cs="Arial"/>
                <w:b/>
                <w:i/>
                <w:iCs/>
                <w:sz w:val="22"/>
              </w:rPr>
            </w:pPr>
            <w:r w:rsidRPr="001E5DC8">
              <w:rPr>
                <w:rFonts w:cs="Arial"/>
                <w:b/>
                <w:i/>
                <w:iCs/>
                <w:sz w:val="22"/>
              </w:rPr>
              <w:t>Confidential Information redacted</w:t>
            </w:r>
          </w:p>
          <w:p w14:paraId="78863AFA" w14:textId="509172FE" w:rsidR="00F347F8" w:rsidRDefault="00F347F8" w:rsidP="00A72D4A">
            <w:pPr>
              <w:jc w:val="left"/>
              <w:rPr>
                <w:rFonts w:cs="Arial"/>
                <w:bCs/>
                <w:sz w:val="22"/>
              </w:rPr>
            </w:pPr>
          </w:p>
          <w:p w14:paraId="0247449C" w14:textId="035C29DC" w:rsidR="004241AC" w:rsidRPr="00073EE9" w:rsidRDefault="004241AC" w:rsidP="00A72D4A">
            <w:pPr>
              <w:jc w:val="left"/>
              <w:rPr>
                <w:rFonts w:cs="Arial"/>
                <w:b/>
                <w:i/>
                <w:iCs/>
                <w:sz w:val="22"/>
              </w:rPr>
            </w:pPr>
            <w:r w:rsidRPr="00073EE9">
              <w:rPr>
                <w:rFonts w:cs="Arial"/>
                <w:b/>
                <w:i/>
                <w:iCs/>
                <w:sz w:val="22"/>
              </w:rPr>
              <w:t xml:space="preserve">Mrs Baggaley </w:t>
            </w:r>
            <w:r w:rsidR="00D60F27" w:rsidRPr="00073EE9">
              <w:rPr>
                <w:rFonts w:cs="Arial"/>
                <w:b/>
                <w:i/>
                <w:iCs/>
                <w:sz w:val="22"/>
              </w:rPr>
              <w:t xml:space="preserve">and Professor Simmons </w:t>
            </w:r>
            <w:r w:rsidRPr="00073EE9">
              <w:rPr>
                <w:rFonts w:cs="Arial"/>
                <w:b/>
                <w:i/>
                <w:iCs/>
                <w:sz w:val="22"/>
              </w:rPr>
              <w:t>left the meeting at 1</w:t>
            </w:r>
            <w:r w:rsidR="00D60F27" w:rsidRPr="00073EE9">
              <w:rPr>
                <w:rFonts w:cs="Arial"/>
                <w:b/>
                <w:i/>
                <w:iCs/>
                <w:sz w:val="22"/>
              </w:rPr>
              <w:t>100</w:t>
            </w:r>
            <w:r w:rsidRPr="00073EE9">
              <w:rPr>
                <w:rFonts w:cs="Arial"/>
                <w:b/>
                <w:i/>
                <w:iCs/>
                <w:sz w:val="22"/>
              </w:rPr>
              <w:t>hrs</w:t>
            </w:r>
          </w:p>
          <w:p w14:paraId="6F4F31A2" w14:textId="6EE3946B" w:rsidR="00CD3591" w:rsidRDefault="00CD3591" w:rsidP="00E23266">
            <w:pPr>
              <w:jc w:val="left"/>
              <w:rPr>
                <w:rFonts w:cs="Arial"/>
                <w:bCs/>
                <w:sz w:val="22"/>
              </w:rPr>
            </w:pPr>
          </w:p>
          <w:p w14:paraId="766AE5BF" w14:textId="6320AD89" w:rsidR="005C4598" w:rsidRDefault="005C4598" w:rsidP="00E23266">
            <w:pPr>
              <w:jc w:val="left"/>
              <w:rPr>
                <w:rFonts w:cs="Arial"/>
                <w:bCs/>
                <w:sz w:val="22"/>
              </w:rPr>
            </w:pPr>
            <w:r w:rsidRPr="005C4598">
              <w:rPr>
                <w:rFonts w:cs="Arial"/>
                <w:b/>
                <w:sz w:val="22"/>
              </w:rPr>
              <w:t>The Northern Studios</w:t>
            </w:r>
          </w:p>
          <w:p w14:paraId="77AE5AAD" w14:textId="77ADE926" w:rsidR="005C4598" w:rsidRDefault="003A6571" w:rsidP="00E23266">
            <w:pPr>
              <w:jc w:val="left"/>
              <w:rPr>
                <w:rFonts w:cs="Arial"/>
                <w:bCs/>
                <w:sz w:val="22"/>
              </w:rPr>
            </w:pPr>
            <w:r>
              <w:rPr>
                <w:rFonts w:cs="Arial"/>
                <w:bCs/>
                <w:sz w:val="22"/>
              </w:rPr>
              <w:t>Mr Waddington gave members an overview of events in relation to the Northern Studios, including</w:t>
            </w:r>
          </w:p>
          <w:p w14:paraId="65D64938" w14:textId="001EEC74" w:rsidR="003A6571" w:rsidRDefault="003A6571" w:rsidP="003A6571">
            <w:pPr>
              <w:pStyle w:val="ListParagraph"/>
              <w:numPr>
                <w:ilvl w:val="0"/>
                <w:numId w:val="23"/>
              </w:numPr>
              <w:jc w:val="left"/>
              <w:rPr>
                <w:rFonts w:cs="Arial"/>
                <w:bCs/>
                <w:sz w:val="22"/>
              </w:rPr>
            </w:pPr>
            <w:r>
              <w:rPr>
                <w:rFonts w:cs="Arial"/>
                <w:bCs/>
                <w:sz w:val="22"/>
              </w:rPr>
              <w:t>Leonard Design and Time+Space progressing well</w:t>
            </w:r>
          </w:p>
          <w:p w14:paraId="3D61D763" w14:textId="033A8F71" w:rsidR="003A6571" w:rsidRDefault="003A6571" w:rsidP="003A6571">
            <w:pPr>
              <w:pStyle w:val="ListParagraph"/>
              <w:numPr>
                <w:ilvl w:val="0"/>
                <w:numId w:val="23"/>
              </w:numPr>
              <w:jc w:val="left"/>
              <w:rPr>
                <w:rFonts w:cs="Arial"/>
                <w:bCs/>
                <w:sz w:val="22"/>
              </w:rPr>
            </w:pPr>
            <w:r>
              <w:rPr>
                <w:rFonts w:cs="Arial"/>
                <w:bCs/>
                <w:sz w:val="22"/>
              </w:rPr>
              <w:t xml:space="preserve">New designs show that entry to the School will remain off Lynn Street. We are seeking clarification </w:t>
            </w:r>
            <w:r w:rsidR="00D60F27">
              <w:rPr>
                <w:rFonts w:cs="Arial"/>
                <w:bCs/>
                <w:sz w:val="22"/>
              </w:rPr>
              <w:t>on signage for the School as this will be in the vicinity of the Studio signage</w:t>
            </w:r>
          </w:p>
          <w:p w14:paraId="789D9F7D" w14:textId="01BE999E" w:rsidR="00D60F27" w:rsidRDefault="00D60F27" w:rsidP="003A6571">
            <w:pPr>
              <w:pStyle w:val="ListParagraph"/>
              <w:numPr>
                <w:ilvl w:val="0"/>
                <w:numId w:val="23"/>
              </w:numPr>
              <w:jc w:val="left"/>
              <w:rPr>
                <w:rFonts w:cs="Arial"/>
                <w:bCs/>
                <w:sz w:val="22"/>
              </w:rPr>
            </w:pPr>
            <w:r>
              <w:rPr>
                <w:rFonts w:cs="Arial"/>
                <w:bCs/>
                <w:sz w:val="22"/>
              </w:rPr>
              <w:t>Public Consultation events were very positive.  One was held in the Studios, the other in Middleton Grange Shopping Centre</w:t>
            </w:r>
          </w:p>
          <w:p w14:paraId="0817FAD3" w14:textId="06072490" w:rsidR="00D60F27" w:rsidRDefault="00D60F27" w:rsidP="003A6571">
            <w:pPr>
              <w:pStyle w:val="ListParagraph"/>
              <w:numPr>
                <w:ilvl w:val="0"/>
                <w:numId w:val="23"/>
              </w:numPr>
              <w:jc w:val="left"/>
              <w:rPr>
                <w:rFonts w:cs="Arial"/>
                <w:bCs/>
                <w:sz w:val="22"/>
              </w:rPr>
            </w:pPr>
            <w:r>
              <w:rPr>
                <w:rFonts w:cs="Arial"/>
                <w:bCs/>
                <w:sz w:val="22"/>
              </w:rPr>
              <w:t>The plans will be available at the end of year show for people to see</w:t>
            </w:r>
          </w:p>
          <w:p w14:paraId="58C2F36D" w14:textId="69DE4B83" w:rsidR="00D60F27" w:rsidRDefault="00D60F27" w:rsidP="00D60F27">
            <w:pPr>
              <w:pStyle w:val="ListParagraph"/>
              <w:numPr>
                <w:ilvl w:val="0"/>
                <w:numId w:val="23"/>
              </w:numPr>
              <w:jc w:val="left"/>
              <w:rPr>
                <w:rFonts w:cs="Arial"/>
                <w:bCs/>
                <w:sz w:val="22"/>
              </w:rPr>
            </w:pPr>
            <w:r>
              <w:rPr>
                <w:rFonts w:cs="Arial"/>
                <w:bCs/>
                <w:sz w:val="22"/>
              </w:rPr>
              <w:lastRenderedPageBreak/>
              <w:t>Plans have been submitted to planning for approval and Studios aim to close in 2026</w:t>
            </w:r>
          </w:p>
          <w:p w14:paraId="1003C17A" w14:textId="1C4422D9" w:rsidR="00D60F27" w:rsidRDefault="00D60F27" w:rsidP="00D60F27">
            <w:pPr>
              <w:pStyle w:val="ListParagraph"/>
              <w:numPr>
                <w:ilvl w:val="0"/>
                <w:numId w:val="23"/>
              </w:numPr>
              <w:jc w:val="left"/>
              <w:rPr>
                <w:rFonts w:cs="Arial"/>
                <w:bCs/>
                <w:sz w:val="22"/>
              </w:rPr>
            </w:pPr>
            <w:r>
              <w:rPr>
                <w:rFonts w:cs="Arial"/>
                <w:bCs/>
                <w:sz w:val="22"/>
              </w:rPr>
              <w:t xml:space="preserve">Production has been in the Studios for </w:t>
            </w:r>
            <w:r w:rsidR="00F74263">
              <w:rPr>
                <w:rFonts w:cs="Arial"/>
                <w:bCs/>
                <w:sz w:val="22"/>
              </w:rPr>
              <w:t>2wks;</w:t>
            </w:r>
            <w:r>
              <w:rPr>
                <w:rFonts w:cs="Arial"/>
                <w:bCs/>
                <w:sz w:val="22"/>
              </w:rPr>
              <w:t xml:space="preserve"> </w:t>
            </w:r>
            <w:r w:rsidR="00F74263">
              <w:rPr>
                <w:rFonts w:cs="Arial"/>
                <w:bCs/>
                <w:sz w:val="22"/>
              </w:rPr>
              <w:t>however,</w:t>
            </w:r>
            <w:r>
              <w:rPr>
                <w:rFonts w:cs="Arial"/>
                <w:bCs/>
                <w:sz w:val="22"/>
              </w:rPr>
              <w:t xml:space="preserve"> production has been paused due to issues with the script</w:t>
            </w:r>
          </w:p>
          <w:p w14:paraId="7D7EDE36" w14:textId="2B2DF028" w:rsidR="00D60F27" w:rsidRDefault="00D60F27" w:rsidP="00D60F27">
            <w:pPr>
              <w:pStyle w:val="ListParagraph"/>
              <w:numPr>
                <w:ilvl w:val="0"/>
                <w:numId w:val="23"/>
              </w:numPr>
              <w:jc w:val="left"/>
              <w:rPr>
                <w:rFonts w:cs="Arial"/>
                <w:bCs/>
                <w:sz w:val="22"/>
              </w:rPr>
            </w:pPr>
            <w:r>
              <w:rPr>
                <w:rFonts w:cs="Arial"/>
                <w:bCs/>
                <w:sz w:val="22"/>
              </w:rPr>
              <w:t>Other projects in pipeline but have not been green lit</w:t>
            </w:r>
          </w:p>
          <w:p w14:paraId="1C62FD5C" w14:textId="176ABD03" w:rsidR="00D60F27" w:rsidRPr="00D60F27" w:rsidRDefault="00D60F27" w:rsidP="00D60F27">
            <w:pPr>
              <w:pStyle w:val="ListParagraph"/>
              <w:numPr>
                <w:ilvl w:val="0"/>
                <w:numId w:val="23"/>
              </w:numPr>
              <w:jc w:val="left"/>
              <w:rPr>
                <w:rFonts w:cs="Arial"/>
                <w:bCs/>
                <w:sz w:val="22"/>
              </w:rPr>
            </w:pPr>
            <w:r>
              <w:rPr>
                <w:rFonts w:cs="Arial"/>
                <w:bCs/>
                <w:sz w:val="22"/>
              </w:rPr>
              <w:t>Special Purpose Vehicle discussions have been paused due to changes at TVCA.  We hope conversations will restart June/July.  There are complexities due to funding streams</w:t>
            </w:r>
            <w:r w:rsidR="009951C2">
              <w:rPr>
                <w:rFonts w:cs="Arial"/>
                <w:bCs/>
                <w:sz w:val="22"/>
              </w:rPr>
              <w:t xml:space="preserve"> and procurement which may lead to VAT issues.</w:t>
            </w:r>
          </w:p>
          <w:p w14:paraId="1302C6B7" w14:textId="6C8E173F" w:rsidR="005C4598" w:rsidRDefault="005C4598" w:rsidP="00E23266">
            <w:pPr>
              <w:jc w:val="left"/>
              <w:rPr>
                <w:rFonts w:cs="Arial"/>
                <w:bCs/>
                <w:sz w:val="22"/>
              </w:rPr>
            </w:pPr>
          </w:p>
          <w:p w14:paraId="4C300FA2" w14:textId="4A3F882A" w:rsidR="00BC07FE" w:rsidRDefault="00CD3591" w:rsidP="002C1AA7">
            <w:pPr>
              <w:jc w:val="left"/>
              <w:rPr>
                <w:rFonts w:cs="Arial"/>
                <w:bCs/>
                <w:i/>
                <w:iCs/>
                <w:sz w:val="22"/>
              </w:rPr>
            </w:pPr>
            <w:r>
              <w:rPr>
                <w:rFonts w:cs="Arial"/>
                <w:bCs/>
                <w:sz w:val="22"/>
              </w:rPr>
              <w:t xml:space="preserve">The Board thanked </w:t>
            </w:r>
            <w:r w:rsidR="009951C2">
              <w:rPr>
                <w:rFonts w:cs="Arial"/>
                <w:bCs/>
                <w:sz w:val="22"/>
              </w:rPr>
              <w:t>everyone</w:t>
            </w:r>
            <w:r>
              <w:rPr>
                <w:rFonts w:cs="Arial"/>
                <w:bCs/>
                <w:sz w:val="22"/>
              </w:rPr>
              <w:t xml:space="preserve"> for the update.</w:t>
            </w:r>
          </w:p>
          <w:p w14:paraId="6AD49663" w14:textId="77777777" w:rsidR="00EB426C" w:rsidRPr="00E62D1E" w:rsidRDefault="00EB426C" w:rsidP="002C1AA7">
            <w:pPr>
              <w:jc w:val="left"/>
              <w:rPr>
                <w:rFonts w:cs="Arial"/>
                <w:bCs/>
                <w:i/>
                <w:iCs/>
                <w:sz w:val="22"/>
              </w:rPr>
            </w:pPr>
          </w:p>
        </w:tc>
        <w:tc>
          <w:tcPr>
            <w:tcW w:w="1105" w:type="dxa"/>
            <w:gridSpan w:val="2"/>
          </w:tcPr>
          <w:p w14:paraId="789A3A50" w14:textId="77777777" w:rsidR="00E0383B" w:rsidRPr="00F57CD3" w:rsidRDefault="00E0383B" w:rsidP="002C1AA7">
            <w:pPr>
              <w:pStyle w:val="ListParagraph"/>
              <w:ind w:left="0"/>
              <w:jc w:val="center"/>
              <w:rPr>
                <w:rFonts w:cs="Arial"/>
                <w:sz w:val="22"/>
              </w:rPr>
            </w:pPr>
          </w:p>
        </w:tc>
      </w:tr>
      <w:tr w:rsidR="00B8530E" w:rsidRPr="00662870" w14:paraId="08B3190E"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D5A6D2B" w14:textId="77777777" w:rsidR="00B8530E" w:rsidRPr="00913E11" w:rsidRDefault="00E0383B" w:rsidP="002C1AA7">
            <w:pPr>
              <w:jc w:val="left"/>
              <w:rPr>
                <w:rFonts w:cs="Arial"/>
              </w:rPr>
            </w:pPr>
            <w:r>
              <w:rPr>
                <w:rFonts w:cs="Arial"/>
              </w:rPr>
              <w:t>10</w:t>
            </w:r>
            <w:r w:rsidR="00B8530E">
              <w:rPr>
                <w:rFonts w:cs="Arial"/>
              </w:rPr>
              <w:t>.</w:t>
            </w:r>
          </w:p>
        </w:tc>
        <w:tc>
          <w:tcPr>
            <w:tcW w:w="7711" w:type="dxa"/>
            <w:gridSpan w:val="3"/>
          </w:tcPr>
          <w:p w14:paraId="111B1624" w14:textId="2DDCEF0D" w:rsidR="007C7536" w:rsidRPr="002D51DD" w:rsidRDefault="005C4598" w:rsidP="00FC1395">
            <w:pPr>
              <w:jc w:val="left"/>
              <w:rPr>
                <w:rFonts w:cs="Arial"/>
                <w:b/>
                <w:sz w:val="22"/>
              </w:rPr>
            </w:pPr>
            <w:r>
              <w:rPr>
                <w:rFonts w:cs="Arial"/>
                <w:b/>
                <w:sz w:val="22"/>
              </w:rPr>
              <w:t>Annual Accountability Statement</w:t>
            </w:r>
          </w:p>
          <w:p w14:paraId="6D111EDA" w14:textId="5452E87E" w:rsidR="004A6E21" w:rsidRDefault="009951C2" w:rsidP="004A6E21">
            <w:pPr>
              <w:jc w:val="left"/>
              <w:rPr>
                <w:sz w:val="22"/>
              </w:rPr>
            </w:pPr>
            <w:r>
              <w:rPr>
                <w:sz w:val="22"/>
              </w:rPr>
              <w:t>Dr Raby presented the Annual Accountability Statement update to the Board.  The new statement reflects the new Strategic Plan and, at DfE’s request reference to the Industrial Strategy, which is currently a green paper.</w:t>
            </w:r>
          </w:p>
          <w:p w14:paraId="0BAE02DE" w14:textId="2DB0B100" w:rsidR="009951C2" w:rsidRDefault="009951C2" w:rsidP="004A6E21">
            <w:pPr>
              <w:jc w:val="left"/>
              <w:rPr>
                <w:sz w:val="22"/>
              </w:rPr>
            </w:pPr>
          </w:p>
          <w:p w14:paraId="371E692F" w14:textId="50398CF9" w:rsidR="009951C2" w:rsidRDefault="009951C2" w:rsidP="004A6E21">
            <w:pPr>
              <w:jc w:val="left"/>
              <w:rPr>
                <w:sz w:val="22"/>
              </w:rPr>
            </w:pPr>
            <w:r>
              <w:rPr>
                <w:sz w:val="22"/>
              </w:rPr>
              <w:t xml:space="preserve">Professor Rapley noted that some areas sound ambitious, however, there is confidence there if we have plans in place.  Dr Raby noted that the OfS have </w:t>
            </w:r>
            <w:r w:rsidR="003C6C1C">
              <w:rPr>
                <w:sz w:val="22"/>
              </w:rPr>
              <w:t>raised the issue</w:t>
            </w:r>
            <w:r>
              <w:rPr>
                <w:sz w:val="22"/>
              </w:rPr>
              <w:t xml:space="preserve"> that some institutions are being over ambitious, we believe we have a measured approach.</w:t>
            </w:r>
          </w:p>
          <w:p w14:paraId="44ABDA3F" w14:textId="0FE08007" w:rsidR="009951C2" w:rsidRDefault="009951C2" w:rsidP="004A6E21">
            <w:pPr>
              <w:jc w:val="left"/>
              <w:rPr>
                <w:sz w:val="22"/>
              </w:rPr>
            </w:pPr>
          </w:p>
          <w:p w14:paraId="44D973A7" w14:textId="69B15D3D" w:rsidR="004A6E21" w:rsidRDefault="009951C2" w:rsidP="004A6E21">
            <w:pPr>
              <w:jc w:val="left"/>
              <w:rPr>
                <w:sz w:val="22"/>
              </w:rPr>
            </w:pPr>
            <w:r>
              <w:rPr>
                <w:sz w:val="22"/>
              </w:rPr>
              <w:t xml:space="preserve">The Board </w:t>
            </w:r>
            <w:r>
              <w:rPr>
                <w:b/>
                <w:bCs/>
                <w:sz w:val="22"/>
              </w:rPr>
              <w:t xml:space="preserve">approved </w:t>
            </w:r>
            <w:r>
              <w:rPr>
                <w:sz w:val="22"/>
              </w:rPr>
              <w:t>the Annual Accountability Statement</w:t>
            </w:r>
          </w:p>
          <w:p w14:paraId="0E5EAFF7" w14:textId="77777777" w:rsidR="00EB426C" w:rsidRPr="002D51DD" w:rsidRDefault="00EB426C" w:rsidP="005C4598">
            <w:pPr>
              <w:jc w:val="left"/>
              <w:rPr>
                <w:rFonts w:cs="Arial"/>
                <w:bCs/>
                <w:sz w:val="22"/>
              </w:rPr>
            </w:pPr>
          </w:p>
        </w:tc>
        <w:tc>
          <w:tcPr>
            <w:tcW w:w="1105" w:type="dxa"/>
            <w:gridSpan w:val="2"/>
          </w:tcPr>
          <w:p w14:paraId="6191452F" w14:textId="77777777" w:rsidR="00B8530E" w:rsidRDefault="00B8530E" w:rsidP="002C1AA7">
            <w:pPr>
              <w:pStyle w:val="ListParagraph"/>
              <w:ind w:left="0"/>
              <w:jc w:val="center"/>
              <w:rPr>
                <w:rFonts w:cs="Arial"/>
                <w:highlight w:val="yellow"/>
              </w:rPr>
            </w:pPr>
          </w:p>
          <w:p w14:paraId="1D180D98" w14:textId="77777777" w:rsidR="00F33B40" w:rsidRDefault="00F33B40" w:rsidP="002C1AA7">
            <w:pPr>
              <w:pStyle w:val="ListParagraph"/>
              <w:ind w:left="0"/>
              <w:jc w:val="center"/>
              <w:rPr>
                <w:rFonts w:cs="Arial"/>
                <w:highlight w:val="yellow"/>
              </w:rPr>
            </w:pPr>
          </w:p>
          <w:p w14:paraId="3ECE3AD0" w14:textId="77777777" w:rsidR="00F33B40" w:rsidRDefault="00F33B40" w:rsidP="002C1AA7">
            <w:pPr>
              <w:pStyle w:val="ListParagraph"/>
              <w:ind w:left="0"/>
              <w:jc w:val="center"/>
              <w:rPr>
                <w:rFonts w:cs="Arial"/>
                <w:highlight w:val="yellow"/>
              </w:rPr>
            </w:pPr>
          </w:p>
        </w:tc>
      </w:tr>
      <w:tr w:rsidR="00E0383B" w:rsidRPr="00662870" w14:paraId="1392511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9D4D93E" w14:textId="77777777" w:rsidR="00E0383B" w:rsidRDefault="00E0383B" w:rsidP="002C1AA7">
            <w:pPr>
              <w:jc w:val="left"/>
              <w:rPr>
                <w:rFonts w:cs="Arial"/>
              </w:rPr>
            </w:pPr>
            <w:r>
              <w:rPr>
                <w:rFonts w:cs="Arial"/>
              </w:rPr>
              <w:t>11.</w:t>
            </w:r>
          </w:p>
        </w:tc>
        <w:tc>
          <w:tcPr>
            <w:tcW w:w="7711" w:type="dxa"/>
            <w:gridSpan w:val="3"/>
          </w:tcPr>
          <w:p w14:paraId="5F0FC1DF" w14:textId="77777777" w:rsidR="005C4598" w:rsidRDefault="005C4598" w:rsidP="00A91656">
            <w:pPr>
              <w:jc w:val="left"/>
              <w:rPr>
                <w:rFonts w:cs="Arial"/>
                <w:b/>
                <w:sz w:val="22"/>
              </w:rPr>
            </w:pPr>
            <w:r>
              <w:rPr>
                <w:rFonts w:cs="Arial"/>
                <w:b/>
                <w:sz w:val="22"/>
              </w:rPr>
              <w:t>MAIN MEETING</w:t>
            </w:r>
          </w:p>
          <w:p w14:paraId="7D1BF969" w14:textId="5A2ACCFB" w:rsidR="005C4598" w:rsidRDefault="005C4598" w:rsidP="00A91656">
            <w:pPr>
              <w:jc w:val="left"/>
              <w:rPr>
                <w:rFonts w:cs="Arial"/>
                <w:b/>
                <w:sz w:val="22"/>
              </w:rPr>
            </w:pPr>
            <w:r>
              <w:rPr>
                <w:rFonts w:cs="Arial"/>
                <w:b/>
                <w:sz w:val="22"/>
              </w:rPr>
              <w:t>Member’s Update</w:t>
            </w:r>
          </w:p>
          <w:p w14:paraId="51CFDA8B" w14:textId="77777777" w:rsidR="002A016F" w:rsidRDefault="009951C2" w:rsidP="005C4598">
            <w:pPr>
              <w:jc w:val="left"/>
              <w:rPr>
                <w:rFonts w:cs="Arial"/>
                <w:bCs/>
                <w:sz w:val="22"/>
              </w:rPr>
            </w:pPr>
            <w:r>
              <w:rPr>
                <w:rFonts w:cs="Arial"/>
                <w:bCs/>
                <w:sz w:val="22"/>
              </w:rPr>
              <w:t>Mr Hughes noted that he had a buddy meeting with Nina Yoxall to discuss the Northern Studios.</w:t>
            </w:r>
          </w:p>
          <w:p w14:paraId="589F84B3" w14:textId="68B70F39" w:rsidR="009951C2" w:rsidRPr="002A016F" w:rsidRDefault="009951C2" w:rsidP="005C4598">
            <w:pPr>
              <w:jc w:val="left"/>
              <w:rPr>
                <w:rFonts w:cs="Arial"/>
                <w:bCs/>
                <w:sz w:val="22"/>
              </w:rPr>
            </w:pPr>
          </w:p>
        </w:tc>
        <w:tc>
          <w:tcPr>
            <w:tcW w:w="1105" w:type="dxa"/>
            <w:gridSpan w:val="2"/>
          </w:tcPr>
          <w:p w14:paraId="7AB2BE29" w14:textId="77777777" w:rsidR="00E0383B" w:rsidRPr="00DB7F2E" w:rsidRDefault="00E0383B" w:rsidP="002C1AA7">
            <w:pPr>
              <w:pStyle w:val="ListParagraph"/>
              <w:ind w:left="0"/>
              <w:jc w:val="center"/>
              <w:rPr>
                <w:rFonts w:cs="Arial"/>
                <w:sz w:val="22"/>
              </w:rPr>
            </w:pPr>
          </w:p>
          <w:p w14:paraId="363623C1" w14:textId="77777777" w:rsidR="00DB7F2E" w:rsidRPr="00DB7F2E" w:rsidRDefault="00DB7F2E" w:rsidP="002C1AA7">
            <w:pPr>
              <w:pStyle w:val="ListParagraph"/>
              <w:ind w:left="0"/>
              <w:jc w:val="center"/>
              <w:rPr>
                <w:rFonts w:cs="Arial"/>
                <w:sz w:val="22"/>
              </w:rPr>
            </w:pPr>
          </w:p>
          <w:p w14:paraId="56067C80" w14:textId="77777777" w:rsidR="00DB7F2E" w:rsidRPr="00DB7F2E" w:rsidRDefault="00DB7F2E" w:rsidP="002C1AA7">
            <w:pPr>
              <w:pStyle w:val="ListParagraph"/>
              <w:ind w:left="0"/>
              <w:jc w:val="center"/>
              <w:rPr>
                <w:rFonts w:cs="Arial"/>
                <w:sz w:val="22"/>
              </w:rPr>
            </w:pPr>
          </w:p>
          <w:p w14:paraId="51E32F16" w14:textId="77777777" w:rsidR="00DB7F2E" w:rsidRPr="00DB7F2E" w:rsidRDefault="00DB7F2E" w:rsidP="002C1AA7">
            <w:pPr>
              <w:pStyle w:val="ListParagraph"/>
              <w:ind w:left="0"/>
              <w:jc w:val="center"/>
              <w:rPr>
                <w:rFonts w:cs="Arial"/>
                <w:sz w:val="22"/>
              </w:rPr>
            </w:pPr>
          </w:p>
        </w:tc>
      </w:tr>
      <w:tr w:rsidR="00563677" w:rsidRPr="00662870" w14:paraId="6F7F41C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F3E6B26" w14:textId="77777777" w:rsidR="00563677" w:rsidRDefault="00E0383B" w:rsidP="002C1AA7">
            <w:pPr>
              <w:jc w:val="left"/>
              <w:rPr>
                <w:rFonts w:cs="Arial"/>
              </w:rPr>
            </w:pPr>
            <w:r>
              <w:rPr>
                <w:rFonts w:cs="Arial"/>
              </w:rPr>
              <w:t>12</w:t>
            </w:r>
            <w:r w:rsidR="00563677">
              <w:rPr>
                <w:rFonts w:cs="Arial"/>
              </w:rPr>
              <w:t>.</w:t>
            </w:r>
          </w:p>
        </w:tc>
        <w:tc>
          <w:tcPr>
            <w:tcW w:w="7711" w:type="dxa"/>
            <w:gridSpan w:val="3"/>
          </w:tcPr>
          <w:p w14:paraId="1C926134" w14:textId="5CE022CE" w:rsidR="00F4755F" w:rsidRDefault="00703D93" w:rsidP="00F4755F">
            <w:pPr>
              <w:jc w:val="left"/>
              <w:rPr>
                <w:rFonts w:eastAsia="Times New Roman" w:cs="Arial"/>
                <w:color w:val="212121"/>
                <w:sz w:val="22"/>
              </w:rPr>
            </w:pPr>
            <w:r>
              <w:rPr>
                <w:b/>
                <w:bCs/>
                <w:sz w:val="22"/>
              </w:rPr>
              <w:t>Confidential Item</w:t>
            </w:r>
          </w:p>
          <w:p w14:paraId="5E39D696" w14:textId="77777777" w:rsidR="006647E3" w:rsidRPr="00F4755F" w:rsidRDefault="006647E3" w:rsidP="00F4755F">
            <w:pPr>
              <w:jc w:val="left"/>
              <w:rPr>
                <w:rFonts w:eastAsia="Times New Roman" w:cs="Arial"/>
                <w:color w:val="212121"/>
                <w:sz w:val="22"/>
              </w:rPr>
            </w:pPr>
          </w:p>
          <w:p w14:paraId="7E2069EE" w14:textId="572939A5" w:rsidR="005C4598" w:rsidRPr="00364269" w:rsidRDefault="005C4598" w:rsidP="005C4598">
            <w:pPr>
              <w:jc w:val="center"/>
              <w:rPr>
                <w:rFonts w:cs="Arial"/>
                <w:b/>
                <w:bCs/>
                <w:sz w:val="22"/>
              </w:rPr>
            </w:pPr>
            <w:r w:rsidRPr="00364269">
              <w:rPr>
                <w:rFonts w:cs="Arial"/>
                <w:b/>
                <w:bCs/>
                <w:sz w:val="22"/>
              </w:rPr>
              <w:t xml:space="preserve">Break </w:t>
            </w:r>
            <w:r w:rsidR="00300354">
              <w:rPr>
                <w:rFonts w:cs="Arial"/>
                <w:b/>
                <w:bCs/>
                <w:sz w:val="22"/>
              </w:rPr>
              <w:t>1128</w:t>
            </w:r>
            <w:r>
              <w:rPr>
                <w:rFonts w:cs="Arial"/>
                <w:b/>
                <w:bCs/>
                <w:sz w:val="22"/>
              </w:rPr>
              <w:t xml:space="preserve"> - </w:t>
            </w:r>
            <w:r w:rsidR="00300354">
              <w:rPr>
                <w:rFonts w:cs="Arial"/>
                <w:b/>
                <w:bCs/>
                <w:sz w:val="22"/>
              </w:rPr>
              <w:t>1140</w:t>
            </w:r>
          </w:p>
          <w:p w14:paraId="0AF1030F" w14:textId="77777777" w:rsidR="00EB426C" w:rsidRPr="00E62D1E" w:rsidRDefault="00EB426C" w:rsidP="005C4598">
            <w:pPr>
              <w:jc w:val="left"/>
              <w:rPr>
                <w:rFonts w:eastAsia="Times New Roman" w:cs="Arial"/>
                <w:color w:val="212121"/>
                <w:sz w:val="22"/>
              </w:rPr>
            </w:pPr>
          </w:p>
        </w:tc>
        <w:tc>
          <w:tcPr>
            <w:tcW w:w="1105" w:type="dxa"/>
            <w:gridSpan w:val="2"/>
          </w:tcPr>
          <w:p w14:paraId="5B0F08A6" w14:textId="77777777" w:rsidR="00F54E1F" w:rsidRDefault="00F54E1F" w:rsidP="002C1AA7">
            <w:pPr>
              <w:pStyle w:val="ListParagraph"/>
              <w:ind w:left="0"/>
              <w:jc w:val="center"/>
              <w:rPr>
                <w:rFonts w:cs="Arial"/>
              </w:rPr>
            </w:pPr>
          </w:p>
          <w:p w14:paraId="6ACBBCF7" w14:textId="77777777" w:rsidR="00F54E1F" w:rsidRDefault="00F54E1F" w:rsidP="002C1AA7"/>
          <w:p w14:paraId="251D48D1" w14:textId="77777777" w:rsidR="00901CA8" w:rsidRPr="00901CA8" w:rsidRDefault="00901CA8" w:rsidP="00FC1395"/>
        </w:tc>
      </w:tr>
      <w:tr w:rsidR="00F10DAE" w:rsidRPr="00662870" w14:paraId="1F16D8B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00B76EB" w14:textId="77777777" w:rsidR="00F10DAE" w:rsidRDefault="00E0383B" w:rsidP="002C1AA7">
            <w:pPr>
              <w:jc w:val="left"/>
              <w:rPr>
                <w:rFonts w:cs="Arial"/>
              </w:rPr>
            </w:pPr>
            <w:r>
              <w:rPr>
                <w:rFonts w:cs="Arial"/>
              </w:rPr>
              <w:t>13</w:t>
            </w:r>
            <w:r w:rsidR="00F10DAE">
              <w:rPr>
                <w:rFonts w:cs="Arial"/>
              </w:rPr>
              <w:t>.</w:t>
            </w:r>
          </w:p>
        </w:tc>
        <w:tc>
          <w:tcPr>
            <w:tcW w:w="7711" w:type="dxa"/>
            <w:gridSpan w:val="3"/>
          </w:tcPr>
          <w:p w14:paraId="0F18EBC2" w14:textId="77777777" w:rsidR="005C4598" w:rsidRDefault="005C4598" w:rsidP="00FC1395">
            <w:pPr>
              <w:jc w:val="left"/>
              <w:rPr>
                <w:rFonts w:cs="Arial"/>
                <w:b/>
                <w:sz w:val="22"/>
              </w:rPr>
            </w:pPr>
            <w:r>
              <w:rPr>
                <w:rFonts w:cs="Arial"/>
                <w:b/>
                <w:sz w:val="22"/>
              </w:rPr>
              <w:t>SUSTAINABILITY</w:t>
            </w:r>
          </w:p>
          <w:p w14:paraId="44069569" w14:textId="4AEC1A5C" w:rsidR="005C4598" w:rsidRDefault="00703D93" w:rsidP="00FC1395">
            <w:pPr>
              <w:jc w:val="left"/>
              <w:rPr>
                <w:rFonts w:cs="Arial"/>
                <w:b/>
                <w:sz w:val="22"/>
              </w:rPr>
            </w:pPr>
            <w:r>
              <w:rPr>
                <w:rFonts w:cs="Arial"/>
                <w:b/>
                <w:sz w:val="22"/>
              </w:rPr>
              <w:t>Confidential Item</w:t>
            </w:r>
          </w:p>
          <w:p w14:paraId="0457E84C" w14:textId="0082F503" w:rsidR="00EB426C" w:rsidRPr="00703D93" w:rsidRDefault="00EB426C" w:rsidP="00703D93">
            <w:pPr>
              <w:rPr>
                <w:rFonts w:eastAsia="Times New Roman" w:cs="Arial"/>
                <w:sz w:val="22"/>
                <w:lang w:eastAsia="en-GB"/>
              </w:rPr>
            </w:pPr>
          </w:p>
        </w:tc>
        <w:tc>
          <w:tcPr>
            <w:tcW w:w="1105" w:type="dxa"/>
            <w:gridSpan w:val="2"/>
          </w:tcPr>
          <w:p w14:paraId="3B7766BA" w14:textId="77777777" w:rsidR="00F10DAE" w:rsidRDefault="00F10DAE" w:rsidP="002C1AA7">
            <w:pPr>
              <w:pStyle w:val="ListParagraph"/>
              <w:ind w:left="0"/>
              <w:jc w:val="center"/>
              <w:rPr>
                <w:rFonts w:cs="Arial"/>
                <w:sz w:val="22"/>
              </w:rPr>
            </w:pPr>
          </w:p>
          <w:p w14:paraId="6EACD378" w14:textId="77777777" w:rsidR="00C17876" w:rsidRDefault="00C17876" w:rsidP="002C1AA7">
            <w:pPr>
              <w:pStyle w:val="ListParagraph"/>
              <w:ind w:left="0"/>
              <w:jc w:val="center"/>
              <w:rPr>
                <w:rFonts w:cs="Arial"/>
                <w:sz w:val="22"/>
              </w:rPr>
            </w:pPr>
          </w:p>
          <w:p w14:paraId="6FF82E58" w14:textId="2D9BA41D" w:rsidR="00C17876" w:rsidRPr="00C17876" w:rsidRDefault="00C17876" w:rsidP="002C1AA7">
            <w:pPr>
              <w:pStyle w:val="ListParagraph"/>
              <w:ind w:left="0"/>
              <w:jc w:val="center"/>
              <w:rPr>
                <w:rFonts w:cs="Arial"/>
                <w:sz w:val="22"/>
              </w:rPr>
            </w:pPr>
          </w:p>
        </w:tc>
      </w:tr>
      <w:tr w:rsidR="00F10DAE" w:rsidRPr="00662870" w14:paraId="56806F0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A838F02" w14:textId="77777777" w:rsidR="00F10DAE" w:rsidRDefault="00F10DAE" w:rsidP="002C1AA7">
            <w:pPr>
              <w:jc w:val="left"/>
              <w:rPr>
                <w:rFonts w:cs="Arial"/>
              </w:rPr>
            </w:pPr>
            <w:r>
              <w:rPr>
                <w:rFonts w:cs="Arial"/>
              </w:rPr>
              <w:t>1</w:t>
            </w:r>
            <w:r w:rsidR="00E0383B">
              <w:rPr>
                <w:rFonts w:cs="Arial"/>
              </w:rPr>
              <w:t>4</w:t>
            </w:r>
            <w:r>
              <w:rPr>
                <w:rFonts w:cs="Arial"/>
              </w:rPr>
              <w:t>.</w:t>
            </w:r>
          </w:p>
        </w:tc>
        <w:tc>
          <w:tcPr>
            <w:tcW w:w="7711" w:type="dxa"/>
            <w:gridSpan w:val="3"/>
          </w:tcPr>
          <w:p w14:paraId="290A1659" w14:textId="5B0EA01F" w:rsidR="005C4598" w:rsidRDefault="00703D93" w:rsidP="00F16859">
            <w:pPr>
              <w:jc w:val="left"/>
              <w:rPr>
                <w:rFonts w:cs="Arial"/>
                <w:sz w:val="22"/>
              </w:rPr>
            </w:pPr>
            <w:r>
              <w:rPr>
                <w:rFonts w:cs="Arial"/>
                <w:b/>
                <w:bCs/>
                <w:sz w:val="22"/>
              </w:rPr>
              <w:t>Confidential Item</w:t>
            </w:r>
          </w:p>
          <w:p w14:paraId="0B64AE42" w14:textId="0B1B77BC" w:rsidR="00364269" w:rsidRPr="000353D7" w:rsidRDefault="00364269" w:rsidP="00703D93">
            <w:pPr>
              <w:jc w:val="left"/>
              <w:rPr>
                <w:rFonts w:cs="Arial"/>
                <w:sz w:val="22"/>
              </w:rPr>
            </w:pPr>
          </w:p>
        </w:tc>
        <w:tc>
          <w:tcPr>
            <w:tcW w:w="1105" w:type="dxa"/>
            <w:gridSpan w:val="2"/>
          </w:tcPr>
          <w:p w14:paraId="307DC79C" w14:textId="77777777" w:rsidR="00F10DAE" w:rsidRDefault="00F10DAE" w:rsidP="002C1AA7">
            <w:pPr>
              <w:pStyle w:val="ListParagraph"/>
              <w:ind w:left="0"/>
              <w:jc w:val="center"/>
              <w:rPr>
                <w:rFonts w:cs="Arial"/>
              </w:rPr>
            </w:pPr>
          </w:p>
          <w:p w14:paraId="645F76E6" w14:textId="77777777" w:rsidR="0042274F" w:rsidRDefault="0042274F" w:rsidP="002C1AA7">
            <w:pPr>
              <w:pStyle w:val="ListParagraph"/>
              <w:ind w:left="0"/>
              <w:jc w:val="center"/>
              <w:rPr>
                <w:rFonts w:cs="Arial"/>
              </w:rPr>
            </w:pPr>
          </w:p>
          <w:p w14:paraId="3D613D7B" w14:textId="77777777" w:rsidR="0042274F" w:rsidRPr="0042274F" w:rsidRDefault="0042274F" w:rsidP="002C1AA7">
            <w:pPr>
              <w:pStyle w:val="ListParagraph"/>
              <w:ind w:left="0"/>
              <w:jc w:val="center"/>
              <w:rPr>
                <w:rFonts w:cs="Arial"/>
                <w:sz w:val="22"/>
              </w:rPr>
            </w:pPr>
          </w:p>
        </w:tc>
      </w:tr>
      <w:tr w:rsidR="0096051D" w:rsidRPr="00662870" w14:paraId="3851C1C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831179F" w14:textId="77777777" w:rsidR="0096051D" w:rsidRDefault="0096051D" w:rsidP="002C1AA7">
            <w:pPr>
              <w:jc w:val="left"/>
              <w:rPr>
                <w:rFonts w:cs="Arial"/>
              </w:rPr>
            </w:pPr>
            <w:r>
              <w:rPr>
                <w:rFonts w:cs="Arial"/>
              </w:rPr>
              <w:t>15.</w:t>
            </w:r>
          </w:p>
        </w:tc>
        <w:tc>
          <w:tcPr>
            <w:tcW w:w="7711" w:type="dxa"/>
            <w:gridSpan w:val="3"/>
          </w:tcPr>
          <w:p w14:paraId="35489C6A" w14:textId="77777777" w:rsidR="005C4598" w:rsidRDefault="005C4598" w:rsidP="005C4598">
            <w:pPr>
              <w:jc w:val="left"/>
              <w:rPr>
                <w:rFonts w:cs="Arial"/>
                <w:b/>
                <w:sz w:val="22"/>
              </w:rPr>
            </w:pPr>
            <w:r>
              <w:rPr>
                <w:rFonts w:cs="Arial"/>
                <w:b/>
                <w:sz w:val="22"/>
              </w:rPr>
              <w:t>EXCELLENT STUDENT EXPERIENCE</w:t>
            </w:r>
          </w:p>
          <w:p w14:paraId="3DA55205" w14:textId="4C25C2FE" w:rsidR="005C4598" w:rsidRDefault="00160ACC" w:rsidP="005C4598">
            <w:pPr>
              <w:jc w:val="left"/>
              <w:rPr>
                <w:rFonts w:cs="Arial"/>
                <w:b/>
                <w:sz w:val="22"/>
              </w:rPr>
            </w:pPr>
            <w:r>
              <w:rPr>
                <w:rFonts w:cs="Arial"/>
                <w:b/>
                <w:sz w:val="22"/>
              </w:rPr>
              <w:t>Staff</w:t>
            </w:r>
            <w:r w:rsidR="005C4598">
              <w:rPr>
                <w:rFonts w:cs="Arial"/>
                <w:b/>
                <w:sz w:val="22"/>
              </w:rPr>
              <w:t xml:space="preserve"> Voice</w:t>
            </w:r>
          </w:p>
          <w:p w14:paraId="15E223EC" w14:textId="2C160FF9" w:rsidR="00D63596" w:rsidRDefault="00436758" w:rsidP="0096051D">
            <w:pPr>
              <w:jc w:val="left"/>
              <w:rPr>
                <w:rFonts w:cs="Arial"/>
                <w:sz w:val="22"/>
              </w:rPr>
            </w:pPr>
            <w:r>
              <w:rPr>
                <w:rFonts w:cs="Arial"/>
                <w:sz w:val="22"/>
              </w:rPr>
              <w:t>Ms Hemmins advised that there had been a number of collaborations within faculties and across faculties which had gone very well.  Everyone is now working towards the Degree Show, with the film set one of the main items.  The banners to be used at the Darlington / Stockton Railway celebrations will also be on show.</w:t>
            </w:r>
          </w:p>
          <w:p w14:paraId="656F8086" w14:textId="01A26FF2" w:rsidR="00436758" w:rsidRDefault="00436758" w:rsidP="0096051D">
            <w:pPr>
              <w:jc w:val="left"/>
              <w:rPr>
                <w:rFonts w:cs="Arial"/>
                <w:sz w:val="22"/>
              </w:rPr>
            </w:pPr>
          </w:p>
          <w:p w14:paraId="4FAD5388" w14:textId="7E6FC745" w:rsidR="00436758" w:rsidRDefault="00436758" w:rsidP="0096051D">
            <w:pPr>
              <w:jc w:val="left"/>
              <w:rPr>
                <w:rFonts w:cs="Arial"/>
                <w:sz w:val="22"/>
              </w:rPr>
            </w:pPr>
            <w:r>
              <w:rPr>
                <w:rFonts w:cs="Arial"/>
                <w:sz w:val="22"/>
              </w:rPr>
              <w:t>The Board thanked Ms Hemmins for the update.</w:t>
            </w:r>
          </w:p>
          <w:p w14:paraId="5BFC123F" w14:textId="77777777" w:rsidR="00364269" w:rsidRPr="00D63596" w:rsidRDefault="00364269" w:rsidP="005C4598">
            <w:pPr>
              <w:jc w:val="left"/>
              <w:rPr>
                <w:rFonts w:cs="Arial"/>
                <w:sz w:val="22"/>
              </w:rPr>
            </w:pPr>
          </w:p>
        </w:tc>
        <w:tc>
          <w:tcPr>
            <w:tcW w:w="1105" w:type="dxa"/>
            <w:gridSpan w:val="2"/>
          </w:tcPr>
          <w:p w14:paraId="7054E788" w14:textId="77777777" w:rsidR="0096051D" w:rsidRDefault="0096051D" w:rsidP="002C1AA7">
            <w:pPr>
              <w:pStyle w:val="ListParagraph"/>
              <w:ind w:left="0"/>
              <w:jc w:val="center"/>
              <w:rPr>
                <w:rFonts w:cs="Arial"/>
                <w:sz w:val="22"/>
              </w:rPr>
            </w:pPr>
          </w:p>
          <w:p w14:paraId="044334C9" w14:textId="77777777" w:rsidR="00364269" w:rsidRDefault="00364269" w:rsidP="002C1AA7">
            <w:pPr>
              <w:pStyle w:val="ListParagraph"/>
              <w:ind w:left="0"/>
              <w:jc w:val="center"/>
              <w:rPr>
                <w:rFonts w:cs="Arial"/>
                <w:sz w:val="22"/>
              </w:rPr>
            </w:pPr>
          </w:p>
          <w:p w14:paraId="214CB78C" w14:textId="77777777" w:rsidR="00364269" w:rsidRDefault="00364269" w:rsidP="002C1AA7">
            <w:pPr>
              <w:pStyle w:val="ListParagraph"/>
              <w:ind w:left="0"/>
              <w:jc w:val="center"/>
              <w:rPr>
                <w:rFonts w:cs="Arial"/>
                <w:sz w:val="22"/>
              </w:rPr>
            </w:pPr>
          </w:p>
          <w:p w14:paraId="7D1561B1" w14:textId="26930948" w:rsidR="00364269" w:rsidRPr="00364269" w:rsidRDefault="00364269" w:rsidP="002C1AA7">
            <w:pPr>
              <w:pStyle w:val="ListParagraph"/>
              <w:ind w:left="0"/>
              <w:jc w:val="center"/>
              <w:rPr>
                <w:rFonts w:cs="Arial"/>
                <w:sz w:val="22"/>
              </w:rPr>
            </w:pPr>
          </w:p>
        </w:tc>
      </w:tr>
      <w:tr w:rsidR="00D014D2" w:rsidRPr="00662870" w14:paraId="4385BD20" w14:textId="77777777" w:rsidTr="00A6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936" w:type="dxa"/>
          </w:tcPr>
          <w:p w14:paraId="3383E083" w14:textId="77777777" w:rsidR="00D014D2" w:rsidRDefault="00D014D2" w:rsidP="002C1AA7">
            <w:pPr>
              <w:jc w:val="left"/>
              <w:rPr>
                <w:rFonts w:cs="Arial"/>
              </w:rPr>
            </w:pPr>
            <w:r>
              <w:rPr>
                <w:rFonts w:cs="Arial"/>
              </w:rPr>
              <w:lastRenderedPageBreak/>
              <w:t>1</w:t>
            </w:r>
            <w:r w:rsidR="00521523">
              <w:rPr>
                <w:rFonts w:cs="Arial"/>
              </w:rPr>
              <w:t>6</w:t>
            </w:r>
            <w:r>
              <w:rPr>
                <w:rFonts w:cs="Arial"/>
              </w:rPr>
              <w:t>.</w:t>
            </w:r>
          </w:p>
        </w:tc>
        <w:tc>
          <w:tcPr>
            <w:tcW w:w="7711" w:type="dxa"/>
            <w:gridSpan w:val="3"/>
          </w:tcPr>
          <w:p w14:paraId="6548C6AC" w14:textId="054AEAF3" w:rsidR="00D014D2" w:rsidRDefault="005C4598" w:rsidP="002C1AA7">
            <w:pPr>
              <w:pStyle w:val="ListParagraph"/>
              <w:ind w:left="0"/>
              <w:jc w:val="left"/>
              <w:rPr>
                <w:rFonts w:cs="Arial"/>
                <w:b/>
                <w:sz w:val="22"/>
              </w:rPr>
            </w:pPr>
            <w:r>
              <w:rPr>
                <w:rFonts w:cs="Arial"/>
                <w:b/>
                <w:sz w:val="22"/>
              </w:rPr>
              <w:t>Student Voice</w:t>
            </w:r>
          </w:p>
          <w:p w14:paraId="3E44D8B9" w14:textId="6FB27883" w:rsidR="00EB426C" w:rsidRDefault="00436758" w:rsidP="005C4598">
            <w:pPr>
              <w:jc w:val="left"/>
              <w:rPr>
                <w:rFonts w:cs="Arial"/>
                <w:bCs/>
                <w:sz w:val="22"/>
              </w:rPr>
            </w:pPr>
            <w:r>
              <w:rPr>
                <w:rFonts w:cs="Arial"/>
                <w:bCs/>
                <w:sz w:val="22"/>
              </w:rPr>
              <w:t>Ms Golden advised that a recent Pride event had raised over £300 for charity.  There has also been a number of bake sales and car boot events.</w:t>
            </w:r>
          </w:p>
          <w:p w14:paraId="5B943A84" w14:textId="77777777" w:rsidR="00436758" w:rsidRDefault="00436758" w:rsidP="005C4598">
            <w:pPr>
              <w:jc w:val="left"/>
              <w:rPr>
                <w:rFonts w:cs="Arial"/>
                <w:bCs/>
                <w:sz w:val="22"/>
              </w:rPr>
            </w:pPr>
          </w:p>
          <w:p w14:paraId="5AF61058" w14:textId="77777777" w:rsidR="00436758" w:rsidRDefault="00436758" w:rsidP="005C4598">
            <w:pPr>
              <w:jc w:val="left"/>
              <w:rPr>
                <w:rFonts w:cs="Arial"/>
                <w:bCs/>
                <w:sz w:val="22"/>
              </w:rPr>
            </w:pPr>
            <w:r>
              <w:rPr>
                <w:rFonts w:cs="Arial"/>
                <w:bCs/>
                <w:sz w:val="22"/>
              </w:rPr>
              <w:t>Mr Bailey asked how charities were chosen.  Ms Golden confirmed it was a student vote.</w:t>
            </w:r>
          </w:p>
          <w:p w14:paraId="550B169B" w14:textId="77777777" w:rsidR="003C6C1C" w:rsidRDefault="003C6C1C" w:rsidP="005C4598">
            <w:pPr>
              <w:jc w:val="left"/>
              <w:rPr>
                <w:rFonts w:cs="Arial"/>
                <w:bCs/>
                <w:sz w:val="22"/>
              </w:rPr>
            </w:pPr>
          </w:p>
          <w:p w14:paraId="49A49B59" w14:textId="77777777" w:rsidR="003C6C1C" w:rsidRDefault="003C6C1C" w:rsidP="005C4598">
            <w:pPr>
              <w:jc w:val="left"/>
              <w:rPr>
                <w:rFonts w:cs="Arial"/>
                <w:bCs/>
                <w:sz w:val="22"/>
              </w:rPr>
            </w:pPr>
            <w:r>
              <w:rPr>
                <w:rFonts w:cs="Arial"/>
                <w:bCs/>
                <w:sz w:val="22"/>
              </w:rPr>
              <w:t>Mr Bailey thanked Ms Golden for the update.</w:t>
            </w:r>
          </w:p>
          <w:p w14:paraId="108F6641" w14:textId="649F2D95" w:rsidR="003C6C1C" w:rsidRPr="00280DAA" w:rsidRDefault="003C6C1C" w:rsidP="005C4598">
            <w:pPr>
              <w:jc w:val="left"/>
              <w:rPr>
                <w:rFonts w:cs="Arial"/>
                <w:bCs/>
                <w:sz w:val="22"/>
              </w:rPr>
            </w:pPr>
          </w:p>
        </w:tc>
        <w:tc>
          <w:tcPr>
            <w:tcW w:w="1105" w:type="dxa"/>
            <w:gridSpan w:val="2"/>
          </w:tcPr>
          <w:p w14:paraId="6852975D" w14:textId="77777777" w:rsidR="00D014D2" w:rsidRDefault="00D014D2" w:rsidP="002C1AA7">
            <w:pPr>
              <w:pStyle w:val="ListParagraph"/>
              <w:ind w:left="0"/>
              <w:jc w:val="center"/>
              <w:rPr>
                <w:rFonts w:cs="Arial"/>
              </w:rPr>
            </w:pPr>
          </w:p>
        </w:tc>
      </w:tr>
      <w:tr w:rsidR="00D014D2" w:rsidRPr="00662870" w14:paraId="2C1AE74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CB55581" w14:textId="77777777" w:rsidR="00D014D2" w:rsidRDefault="00D014D2" w:rsidP="002C1AA7">
            <w:pPr>
              <w:jc w:val="left"/>
              <w:rPr>
                <w:rFonts w:cs="Arial"/>
              </w:rPr>
            </w:pPr>
            <w:r>
              <w:rPr>
                <w:rFonts w:cs="Arial"/>
              </w:rPr>
              <w:t>1</w:t>
            </w:r>
            <w:r w:rsidR="00521523">
              <w:rPr>
                <w:rFonts w:cs="Arial"/>
              </w:rPr>
              <w:t>7</w:t>
            </w:r>
            <w:r>
              <w:rPr>
                <w:rFonts w:cs="Arial"/>
              </w:rPr>
              <w:t>.</w:t>
            </w:r>
          </w:p>
        </w:tc>
        <w:tc>
          <w:tcPr>
            <w:tcW w:w="7711" w:type="dxa"/>
            <w:gridSpan w:val="3"/>
          </w:tcPr>
          <w:p w14:paraId="539E30BF" w14:textId="3D01BD7C" w:rsidR="00521523" w:rsidRDefault="005C4598" w:rsidP="00F16859">
            <w:pPr>
              <w:pStyle w:val="ListParagraph"/>
              <w:ind w:left="0"/>
              <w:jc w:val="left"/>
              <w:rPr>
                <w:rFonts w:cs="Arial"/>
                <w:b/>
                <w:sz w:val="22"/>
              </w:rPr>
            </w:pPr>
            <w:r>
              <w:rPr>
                <w:rFonts w:cs="Arial"/>
                <w:b/>
                <w:sz w:val="22"/>
              </w:rPr>
              <w:t>Academic Freedom / Freedom of Speech Policy</w:t>
            </w:r>
          </w:p>
          <w:p w14:paraId="76C0E507" w14:textId="7A1C7804" w:rsidR="007620E1" w:rsidRDefault="0096051D" w:rsidP="0096051D">
            <w:pPr>
              <w:pStyle w:val="ListParagraph"/>
              <w:ind w:left="0"/>
              <w:jc w:val="left"/>
              <w:rPr>
                <w:rFonts w:cs="Arial"/>
                <w:bCs/>
                <w:sz w:val="22"/>
              </w:rPr>
            </w:pPr>
            <w:r>
              <w:rPr>
                <w:rFonts w:cs="Arial"/>
                <w:bCs/>
                <w:sz w:val="22"/>
              </w:rPr>
              <w:t xml:space="preserve">Mr </w:t>
            </w:r>
            <w:r w:rsidR="005C4598">
              <w:rPr>
                <w:rFonts w:cs="Arial"/>
                <w:bCs/>
                <w:sz w:val="22"/>
              </w:rPr>
              <w:t>Waddington presented</w:t>
            </w:r>
            <w:r w:rsidR="00666CD4">
              <w:rPr>
                <w:rFonts w:cs="Arial"/>
                <w:bCs/>
                <w:sz w:val="22"/>
              </w:rPr>
              <w:t xml:space="preserve"> a paper on Academic Freedom / Freedom of Speech to the Board and asked for the Board to endorse the paper for Academic Board to approve.</w:t>
            </w:r>
          </w:p>
          <w:p w14:paraId="313524FE" w14:textId="5ED901B5" w:rsidR="00666CD4" w:rsidRDefault="00666CD4" w:rsidP="0096051D">
            <w:pPr>
              <w:pStyle w:val="ListParagraph"/>
              <w:ind w:left="0"/>
              <w:jc w:val="left"/>
              <w:rPr>
                <w:rFonts w:cs="Arial"/>
                <w:bCs/>
                <w:sz w:val="22"/>
              </w:rPr>
            </w:pPr>
          </w:p>
          <w:p w14:paraId="46236A00" w14:textId="747B3FD7" w:rsidR="00666CD4" w:rsidRDefault="00666CD4" w:rsidP="0096051D">
            <w:pPr>
              <w:pStyle w:val="ListParagraph"/>
              <w:ind w:left="0"/>
              <w:jc w:val="left"/>
              <w:rPr>
                <w:rFonts w:cs="Arial"/>
                <w:bCs/>
                <w:sz w:val="22"/>
              </w:rPr>
            </w:pPr>
            <w:r>
              <w:rPr>
                <w:rFonts w:cs="Arial"/>
                <w:bCs/>
                <w:sz w:val="22"/>
              </w:rPr>
              <w:t>The policy had been reviewed following the recent announcement from the OfS that the University of Sussex had been fined £585k following a breach in academic freedom of speech and governance.  GuildHE are having a series of discussions to take this forward.  However, we have reviewed our policy and the minor amendments have been highlighted in the documentation.</w:t>
            </w:r>
          </w:p>
          <w:p w14:paraId="374D14A4" w14:textId="231DA308" w:rsidR="00666CD4" w:rsidRDefault="00666CD4" w:rsidP="0096051D">
            <w:pPr>
              <w:pStyle w:val="ListParagraph"/>
              <w:ind w:left="0"/>
              <w:jc w:val="left"/>
              <w:rPr>
                <w:rFonts w:cs="Arial"/>
                <w:bCs/>
                <w:sz w:val="22"/>
              </w:rPr>
            </w:pPr>
          </w:p>
          <w:p w14:paraId="43044060" w14:textId="1956CE53" w:rsidR="00666CD4" w:rsidRDefault="00666CD4" w:rsidP="0096051D">
            <w:pPr>
              <w:pStyle w:val="ListParagraph"/>
              <w:ind w:left="0"/>
              <w:jc w:val="left"/>
              <w:rPr>
                <w:rFonts w:cs="Arial"/>
                <w:bCs/>
                <w:sz w:val="22"/>
              </w:rPr>
            </w:pPr>
            <w:r>
              <w:rPr>
                <w:rFonts w:cs="Arial"/>
                <w:bCs/>
                <w:sz w:val="22"/>
              </w:rPr>
              <w:t xml:space="preserve">It should be noted that this is an evolving area and </w:t>
            </w:r>
            <w:r w:rsidR="00A5646D">
              <w:rPr>
                <w:rFonts w:cs="Arial"/>
                <w:bCs/>
                <w:sz w:val="22"/>
              </w:rPr>
              <w:t>University of Sussex are considering challenging the decision.</w:t>
            </w:r>
          </w:p>
          <w:p w14:paraId="323617AD" w14:textId="6037134C" w:rsidR="00A5646D" w:rsidRDefault="00A5646D" w:rsidP="0096051D">
            <w:pPr>
              <w:pStyle w:val="ListParagraph"/>
              <w:ind w:left="0"/>
              <w:jc w:val="left"/>
              <w:rPr>
                <w:rFonts w:cs="Arial"/>
                <w:bCs/>
                <w:sz w:val="22"/>
              </w:rPr>
            </w:pPr>
          </w:p>
          <w:p w14:paraId="3BEC4771" w14:textId="6D5D878D" w:rsidR="00A5646D" w:rsidRDefault="005D5E78" w:rsidP="0096051D">
            <w:pPr>
              <w:pStyle w:val="ListParagraph"/>
              <w:ind w:left="0"/>
              <w:jc w:val="left"/>
              <w:rPr>
                <w:rFonts w:cs="Arial"/>
                <w:bCs/>
                <w:sz w:val="22"/>
              </w:rPr>
            </w:pPr>
            <w:r>
              <w:rPr>
                <w:rFonts w:cs="Arial"/>
                <w:bCs/>
                <w:sz w:val="22"/>
              </w:rPr>
              <w:t>Dr Dixon asked if forms for external speakers were completed in a timely manner and audited yearly.  Mr Waddington noted that forms are approved in advance and covered as part of the Prevent approach.  Ms Hemmins noted that nothing can be booked prior to receiving a completed signed form.</w:t>
            </w:r>
          </w:p>
          <w:p w14:paraId="38261C2B" w14:textId="29135F7C" w:rsidR="00661A52" w:rsidRDefault="00661A52" w:rsidP="0096051D">
            <w:pPr>
              <w:pStyle w:val="ListParagraph"/>
              <w:ind w:left="0"/>
              <w:jc w:val="left"/>
              <w:rPr>
                <w:rFonts w:cs="Arial"/>
                <w:bCs/>
                <w:sz w:val="22"/>
              </w:rPr>
            </w:pPr>
          </w:p>
          <w:p w14:paraId="6742E4EC" w14:textId="2C5911FB" w:rsidR="00661A52" w:rsidRDefault="00661A52" w:rsidP="0096051D">
            <w:pPr>
              <w:pStyle w:val="ListParagraph"/>
              <w:ind w:left="0"/>
              <w:jc w:val="left"/>
              <w:rPr>
                <w:rFonts w:cs="Arial"/>
                <w:bCs/>
                <w:sz w:val="22"/>
              </w:rPr>
            </w:pPr>
            <w:r>
              <w:rPr>
                <w:rFonts w:cs="Arial"/>
                <w:bCs/>
                <w:sz w:val="22"/>
              </w:rPr>
              <w:t>Professor Rapley asked if, following sector transfer, would this be applicable to FE.  Mr Waddington noted that it should be a similar approach but will check with Mr Kane on his return.</w:t>
            </w:r>
          </w:p>
          <w:p w14:paraId="70139BC7" w14:textId="3B4C1A14" w:rsidR="00661A52" w:rsidRDefault="00661A52" w:rsidP="0096051D">
            <w:pPr>
              <w:pStyle w:val="ListParagraph"/>
              <w:ind w:left="0"/>
              <w:jc w:val="left"/>
              <w:rPr>
                <w:rFonts w:cs="Arial"/>
                <w:bCs/>
                <w:sz w:val="22"/>
              </w:rPr>
            </w:pPr>
          </w:p>
          <w:p w14:paraId="7191439C" w14:textId="2905EF89" w:rsidR="00661A52" w:rsidRDefault="00661A52" w:rsidP="0096051D">
            <w:pPr>
              <w:pStyle w:val="ListParagraph"/>
              <w:ind w:left="0"/>
              <w:jc w:val="left"/>
              <w:rPr>
                <w:rFonts w:cs="Arial"/>
                <w:bCs/>
                <w:sz w:val="22"/>
              </w:rPr>
            </w:pPr>
            <w:r>
              <w:rPr>
                <w:rFonts w:cs="Arial"/>
                <w:bCs/>
                <w:sz w:val="22"/>
              </w:rPr>
              <w:t xml:space="preserve">The Board </w:t>
            </w:r>
            <w:r>
              <w:rPr>
                <w:rFonts w:cs="Arial"/>
                <w:b/>
                <w:sz w:val="22"/>
              </w:rPr>
              <w:t xml:space="preserve">agreed to endorse </w:t>
            </w:r>
            <w:r>
              <w:rPr>
                <w:rFonts w:cs="Arial"/>
                <w:bCs/>
                <w:sz w:val="22"/>
              </w:rPr>
              <w:t>the Policy for Academic Board’s approval, and asked for an annual list of requests to be produced to provide Corporation Board with assurance on the matter.</w:t>
            </w:r>
          </w:p>
          <w:p w14:paraId="63C31403" w14:textId="4DE3AE9A" w:rsidR="00661A52" w:rsidRDefault="00661A52" w:rsidP="0096051D">
            <w:pPr>
              <w:pStyle w:val="ListParagraph"/>
              <w:ind w:left="0"/>
              <w:jc w:val="left"/>
              <w:rPr>
                <w:rFonts w:cs="Arial"/>
                <w:bCs/>
                <w:sz w:val="22"/>
              </w:rPr>
            </w:pPr>
          </w:p>
          <w:p w14:paraId="611F2EFC" w14:textId="613F89A6" w:rsidR="008211AA" w:rsidRDefault="00661A52" w:rsidP="0096051D">
            <w:pPr>
              <w:pStyle w:val="ListParagraph"/>
              <w:ind w:left="0"/>
              <w:jc w:val="left"/>
              <w:rPr>
                <w:rFonts w:cs="Arial"/>
                <w:bCs/>
                <w:sz w:val="22"/>
              </w:rPr>
            </w:pPr>
            <w:r>
              <w:rPr>
                <w:rFonts w:cs="Arial"/>
                <w:bCs/>
                <w:i/>
                <w:iCs/>
                <w:sz w:val="22"/>
              </w:rPr>
              <w:t>***POST MEETING NOTE – Mr Kane has advised that FE do not complete forms for external speakers anymore, however they are supervised and monitored whilst on the premises.  A form could easily be reinstated and will be discussed further***</w:t>
            </w:r>
          </w:p>
          <w:p w14:paraId="68E07558" w14:textId="77777777" w:rsidR="008211AA" w:rsidRPr="00894CE2" w:rsidRDefault="008211AA" w:rsidP="005C4598">
            <w:pPr>
              <w:pStyle w:val="ListParagraph"/>
              <w:ind w:left="0"/>
              <w:jc w:val="left"/>
              <w:rPr>
                <w:rFonts w:cs="Arial"/>
                <w:bCs/>
                <w:sz w:val="22"/>
              </w:rPr>
            </w:pPr>
          </w:p>
        </w:tc>
        <w:tc>
          <w:tcPr>
            <w:tcW w:w="1105" w:type="dxa"/>
            <w:gridSpan w:val="2"/>
          </w:tcPr>
          <w:p w14:paraId="06029500" w14:textId="77777777" w:rsidR="00D014D2" w:rsidRDefault="00D014D2" w:rsidP="002C1AA7">
            <w:pPr>
              <w:pStyle w:val="ListParagraph"/>
              <w:ind w:left="0"/>
              <w:jc w:val="center"/>
              <w:rPr>
                <w:rFonts w:cs="Arial"/>
              </w:rPr>
            </w:pPr>
          </w:p>
        </w:tc>
      </w:tr>
      <w:tr w:rsidR="00D014D2" w:rsidRPr="00662870" w14:paraId="2969BA57" w14:textId="77777777" w:rsidTr="00703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36" w:type="dxa"/>
          </w:tcPr>
          <w:p w14:paraId="1F279D89" w14:textId="77777777" w:rsidR="00D014D2" w:rsidRDefault="00D014D2" w:rsidP="002C1AA7">
            <w:pPr>
              <w:jc w:val="left"/>
              <w:rPr>
                <w:rFonts w:cs="Arial"/>
              </w:rPr>
            </w:pPr>
            <w:r>
              <w:rPr>
                <w:rFonts w:cs="Arial"/>
              </w:rPr>
              <w:t>1</w:t>
            </w:r>
            <w:r w:rsidR="00521523">
              <w:rPr>
                <w:rFonts w:cs="Arial"/>
              </w:rPr>
              <w:t>8</w:t>
            </w:r>
            <w:r>
              <w:rPr>
                <w:rFonts w:cs="Arial"/>
              </w:rPr>
              <w:t>.</w:t>
            </w:r>
          </w:p>
        </w:tc>
        <w:tc>
          <w:tcPr>
            <w:tcW w:w="7711" w:type="dxa"/>
            <w:gridSpan w:val="3"/>
          </w:tcPr>
          <w:p w14:paraId="6290EA83" w14:textId="77777777" w:rsidR="00A64CDD" w:rsidRDefault="00A64CDD" w:rsidP="00A64CDD">
            <w:pPr>
              <w:pStyle w:val="ListParagraph"/>
              <w:ind w:left="0"/>
              <w:jc w:val="left"/>
              <w:rPr>
                <w:rFonts w:cs="Arial"/>
                <w:b/>
                <w:sz w:val="22"/>
              </w:rPr>
            </w:pPr>
            <w:r>
              <w:rPr>
                <w:rFonts w:cs="Arial"/>
                <w:b/>
                <w:sz w:val="22"/>
              </w:rPr>
              <w:t>GOVERNANCE &amp; COMPLIANCE</w:t>
            </w:r>
          </w:p>
          <w:p w14:paraId="254D0C10" w14:textId="20B20550" w:rsidR="00661A52" w:rsidRDefault="00703D93" w:rsidP="00F16859">
            <w:pPr>
              <w:jc w:val="left"/>
              <w:rPr>
                <w:rFonts w:cs="Arial"/>
                <w:sz w:val="22"/>
              </w:rPr>
            </w:pPr>
            <w:r>
              <w:rPr>
                <w:rFonts w:cs="Arial"/>
                <w:b/>
                <w:sz w:val="22"/>
              </w:rPr>
              <w:t>Confidential Item</w:t>
            </w:r>
          </w:p>
          <w:p w14:paraId="391C836B" w14:textId="77777777" w:rsidR="00EB426C" w:rsidRPr="00E62D1E" w:rsidRDefault="00EB426C" w:rsidP="00703D93">
            <w:pPr>
              <w:jc w:val="left"/>
              <w:rPr>
                <w:rFonts w:cs="Arial"/>
                <w:sz w:val="22"/>
              </w:rPr>
            </w:pPr>
          </w:p>
        </w:tc>
        <w:tc>
          <w:tcPr>
            <w:tcW w:w="1105" w:type="dxa"/>
            <w:gridSpan w:val="2"/>
          </w:tcPr>
          <w:p w14:paraId="15EA719F" w14:textId="77777777" w:rsidR="00D014D2" w:rsidRDefault="00D014D2" w:rsidP="002C1AA7">
            <w:pPr>
              <w:pStyle w:val="ListParagraph"/>
              <w:ind w:left="0"/>
              <w:jc w:val="center"/>
              <w:rPr>
                <w:rFonts w:cs="Arial"/>
              </w:rPr>
            </w:pPr>
          </w:p>
          <w:p w14:paraId="3D60109A" w14:textId="77777777" w:rsidR="00EB426C" w:rsidRPr="00EB426C" w:rsidRDefault="00EB426C" w:rsidP="00EB426C">
            <w:pPr>
              <w:tabs>
                <w:tab w:val="left" w:pos="720"/>
              </w:tabs>
            </w:pPr>
          </w:p>
        </w:tc>
      </w:tr>
      <w:tr w:rsidR="0096051D" w:rsidRPr="00662870" w14:paraId="369222B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1E5FA4" w14:textId="77777777" w:rsidR="0096051D" w:rsidRDefault="0096051D" w:rsidP="002C1AA7">
            <w:pPr>
              <w:jc w:val="left"/>
              <w:rPr>
                <w:rFonts w:cs="Arial"/>
              </w:rPr>
            </w:pPr>
            <w:r>
              <w:rPr>
                <w:rFonts w:cs="Arial"/>
              </w:rPr>
              <w:t>19.</w:t>
            </w:r>
          </w:p>
        </w:tc>
        <w:tc>
          <w:tcPr>
            <w:tcW w:w="7711" w:type="dxa"/>
            <w:gridSpan w:val="3"/>
          </w:tcPr>
          <w:p w14:paraId="3FBD6BD2" w14:textId="2DC063E3" w:rsidR="00050816" w:rsidRDefault="00703D93" w:rsidP="00E93253">
            <w:pPr>
              <w:jc w:val="left"/>
              <w:rPr>
                <w:sz w:val="22"/>
              </w:rPr>
            </w:pPr>
            <w:r>
              <w:rPr>
                <w:b/>
                <w:bCs/>
                <w:sz w:val="22"/>
              </w:rPr>
              <w:t>Confidential Item</w:t>
            </w:r>
          </w:p>
          <w:p w14:paraId="7E283546" w14:textId="77777777" w:rsidR="00050816" w:rsidRPr="00050816" w:rsidRDefault="00050816" w:rsidP="00A64CDD">
            <w:pPr>
              <w:jc w:val="left"/>
              <w:rPr>
                <w:sz w:val="22"/>
              </w:rPr>
            </w:pPr>
          </w:p>
        </w:tc>
        <w:tc>
          <w:tcPr>
            <w:tcW w:w="1105" w:type="dxa"/>
            <w:gridSpan w:val="2"/>
          </w:tcPr>
          <w:p w14:paraId="6790BC3B" w14:textId="77777777" w:rsidR="0096051D" w:rsidRDefault="0096051D" w:rsidP="002C1AA7">
            <w:pPr>
              <w:pStyle w:val="ListParagraph"/>
              <w:ind w:left="0"/>
              <w:jc w:val="center"/>
              <w:rPr>
                <w:rFonts w:cs="Arial"/>
              </w:rPr>
            </w:pPr>
          </w:p>
        </w:tc>
      </w:tr>
      <w:tr w:rsidR="00E74F22" w:rsidRPr="00662870" w14:paraId="7AA08DB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D7231C6" w14:textId="79D39996" w:rsidR="00E74F22" w:rsidRDefault="00521523" w:rsidP="002C1AA7">
            <w:pPr>
              <w:jc w:val="left"/>
              <w:rPr>
                <w:rFonts w:cs="Arial"/>
              </w:rPr>
            </w:pPr>
            <w:r>
              <w:rPr>
                <w:rFonts w:cs="Arial"/>
              </w:rPr>
              <w:t>2</w:t>
            </w:r>
            <w:r w:rsidR="00A64CDD">
              <w:rPr>
                <w:rFonts w:cs="Arial"/>
              </w:rPr>
              <w:t>0</w:t>
            </w:r>
            <w:r w:rsidR="00E74F22">
              <w:rPr>
                <w:rFonts w:cs="Arial"/>
              </w:rPr>
              <w:t>.</w:t>
            </w:r>
          </w:p>
        </w:tc>
        <w:tc>
          <w:tcPr>
            <w:tcW w:w="7711" w:type="dxa"/>
            <w:gridSpan w:val="3"/>
          </w:tcPr>
          <w:p w14:paraId="50EC6B0B" w14:textId="77777777" w:rsidR="0096051D" w:rsidRDefault="0096051D" w:rsidP="002C37DA">
            <w:pPr>
              <w:pStyle w:val="ListParagraph"/>
              <w:ind w:left="0"/>
              <w:jc w:val="left"/>
              <w:rPr>
                <w:rFonts w:cs="Arial"/>
                <w:b/>
                <w:bCs/>
                <w:sz w:val="22"/>
              </w:rPr>
            </w:pPr>
            <w:r>
              <w:rPr>
                <w:rFonts w:cs="Arial"/>
                <w:b/>
                <w:bCs/>
                <w:sz w:val="22"/>
              </w:rPr>
              <w:t>OTHER MATTERS</w:t>
            </w:r>
          </w:p>
          <w:p w14:paraId="18D3776A" w14:textId="77777777" w:rsidR="00F57E9B" w:rsidRPr="00111318" w:rsidRDefault="0096051D" w:rsidP="002C37DA">
            <w:pPr>
              <w:pStyle w:val="ListParagraph"/>
              <w:ind w:left="0"/>
              <w:jc w:val="left"/>
              <w:rPr>
                <w:rFonts w:cs="Arial"/>
                <w:b/>
                <w:bCs/>
                <w:sz w:val="22"/>
              </w:rPr>
            </w:pPr>
            <w:r>
              <w:rPr>
                <w:rFonts w:cs="Arial"/>
                <w:b/>
                <w:bCs/>
                <w:sz w:val="22"/>
              </w:rPr>
              <w:t>OfS Reportable Events</w:t>
            </w:r>
          </w:p>
          <w:p w14:paraId="0398DF00" w14:textId="77777777" w:rsidR="0096051D" w:rsidRDefault="0096051D" w:rsidP="0096051D">
            <w:pPr>
              <w:pStyle w:val="ListParagraph"/>
              <w:ind w:left="0"/>
              <w:jc w:val="left"/>
              <w:rPr>
                <w:sz w:val="22"/>
              </w:rPr>
            </w:pPr>
            <w:r w:rsidRPr="00FE2A8B">
              <w:rPr>
                <w:sz w:val="22"/>
              </w:rPr>
              <w:t xml:space="preserve">Dr Raby </w:t>
            </w:r>
            <w:r>
              <w:rPr>
                <w:sz w:val="22"/>
              </w:rPr>
              <w:t xml:space="preserve">advised that there were no reportable events.  </w:t>
            </w:r>
          </w:p>
          <w:p w14:paraId="1AAFAD0A" w14:textId="77777777" w:rsidR="004A73E2" w:rsidRPr="004A73E2" w:rsidRDefault="004A73E2" w:rsidP="0096051D">
            <w:pPr>
              <w:rPr>
                <w:rFonts w:cs="Arial"/>
                <w:sz w:val="22"/>
              </w:rPr>
            </w:pPr>
          </w:p>
        </w:tc>
        <w:tc>
          <w:tcPr>
            <w:tcW w:w="1105" w:type="dxa"/>
            <w:gridSpan w:val="2"/>
          </w:tcPr>
          <w:p w14:paraId="608E0849" w14:textId="77777777" w:rsidR="00E74F22" w:rsidRPr="00354E73" w:rsidRDefault="00E74F22" w:rsidP="002C1AA7">
            <w:pPr>
              <w:pStyle w:val="ListParagraph"/>
              <w:ind w:left="0"/>
              <w:jc w:val="center"/>
              <w:rPr>
                <w:rFonts w:cs="Arial"/>
                <w:sz w:val="22"/>
              </w:rPr>
            </w:pPr>
          </w:p>
          <w:p w14:paraId="43E0C670" w14:textId="77777777" w:rsidR="00DC2F51" w:rsidRPr="00354E73" w:rsidRDefault="00DC2F51" w:rsidP="002C1AA7">
            <w:pPr>
              <w:pStyle w:val="ListParagraph"/>
              <w:ind w:left="0"/>
              <w:jc w:val="center"/>
              <w:rPr>
                <w:rFonts w:cs="Arial"/>
                <w:sz w:val="22"/>
              </w:rPr>
            </w:pPr>
          </w:p>
          <w:p w14:paraId="2129A270" w14:textId="77777777" w:rsidR="00DC2F51" w:rsidRPr="00354E73" w:rsidRDefault="00DC2F51" w:rsidP="002C1AA7">
            <w:pPr>
              <w:pStyle w:val="ListParagraph"/>
              <w:ind w:left="0"/>
              <w:jc w:val="center"/>
              <w:rPr>
                <w:rFonts w:cs="Arial"/>
                <w:sz w:val="22"/>
              </w:rPr>
            </w:pPr>
          </w:p>
          <w:p w14:paraId="55495DCE" w14:textId="77777777" w:rsidR="00DC2F51" w:rsidRPr="00354E73" w:rsidRDefault="00DC2F51" w:rsidP="00DC2F51">
            <w:pPr>
              <w:pStyle w:val="ListParagraph"/>
              <w:ind w:left="0"/>
              <w:rPr>
                <w:rFonts w:cs="Arial"/>
                <w:sz w:val="22"/>
              </w:rPr>
            </w:pPr>
          </w:p>
        </w:tc>
      </w:tr>
      <w:tr w:rsidR="002C37DA" w:rsidRPr="00662870" w14:paraId="57C6EADB" w14:textId="77777777" w:rsidTr="00357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936" w:type="dxa"/>
          </w:tcPr>
          <w:p w14:paraId="7C6A66B2" w14:textId="3F9E243D" w:rsidR="002C37DA" w:rsidRDefault="00521523" w:rsidP="002C1AA7">
            <w:pPr>
              <w:jc w:val="left"/>
              <w:rPr>
                <w:rFonts w:cs="Arial"/>
              </w:rPr>
            </w:pPr>
            <w:r>
              <w:rPr>
                <w:rFonts w:cs="Arial"/>
              </w:rPr>
              <w:lastRenderedPageBreak/>
              <w:t>2</w:t>
            </w:r>
            <w:r w:rsidR="00A64CDD">
              <w:rPr>
                <w:rFonts w:cs="Arial"/>
              </w:rPr>
              <w:t>1</w:t>
            </w:r>
            <w:r w:rsidR="002C37DA">
              <w:rPr>
                <w:rFonts w:cs="Arial"/>
              </w:rPr>
              <w:t>.</w:t>
            </w:r>
          </w:p>
        </w:tc>
        <w:tc>
          <w:tcPr>
            <w:tcW w:w="7711" w:type="dxa"/>
            <w:gridSpan w:val="3"/>
          </w:tcPr>
          <w:p w14:paraId="18F2AF2E" w14:textId="77777777" w:rsidR="0096051D" w:rsidRDefault="0096051D" w:rsidP="0096051D">
            <w:pPr>
              <w:jc w:val="left"/>
              <w:rPr>
                <w:rFonts w:cs="Arial"/>
                <w:b/>
              </w:rPr>
            </w:pPr>
            <w:r>
              <w:rPr>
                <w:rFonts w:cs="Arial"/>
                <w:b/>
              </w:rPr>
              <w:t>Confidential Items</w:t>
            </w:r>
          </w:p>
          <w:p w14:paraId="1F61501A" w14:textId="27056B8C" w:rsidR="00300354" w:rsidRDefault="00300354" w:rsidP="0096051D">
            <w:pPr>
              <w:jc w:val="left"/>
              <w:rPr>
                <w:rFonts w:cs="Arial"/>
                <w:bCs/>
                <w:sz w:val="22"/>
              </w:rPr>
            </w:pPr>
            <w:r>
              <w:rPr>
                <w:rFonts w:cs="Arial"/>
                <w:bCs/>
                <w:sz w:val="22"/>
              </w:rPr>
              <w:t xml:space="preserve">Item 8 </w:t>
            </w:r>
          </w:p>
          <w:p w14:paraId="31373C92" w14:textId="7F2E1C6D" w:rsidR="00DC5910" w:rsidRDefault="0096051D" w:rsidP="0096051D">
            <w:pPr>
              <w:jc w:val="left"/>
              <w:rPr>
                <w:rFonts w:cs="Arial"/>
                <w:bCs/>
                <w:sz w:val="22"/>
              </w:rPr>
            </w:pPr>
            <w:r>
              <w:rPr>
                <w:rFonts w:cs="Arial"/>
                <w:bCs/>
                <w:sz w:val="22"/>
              </w:rPr>
              <w:t xml:space="preserve">Item </w:t>
            </w:r>
            <w:r w:rsidR="00300354">
              <w:rPr>
                <w:rFonts w:cs="Arial"/>
                <w:bCs/>
                <w:sz w:val="22"/>
              </w:rPr>
              <w:t>12</w:t>
            </w:r>
            <w:r>
              <w:rPr>
                <w:rFonts w:cs="Arial"/>
                <w:bCs/>
                <w:sz w:val="22"/>
              </w:rPr>
              <w:t xml:space="preserve"> </w:t>
            </w:r>
          </w:p>
          <w:p w14:paraId="2F1B841B" w14:textId="333B2603" w:rsidR="0096051D" w:rsidRDefault="0096051D" w:rsidP="0096051D">
            <w:pPr>
              <w:jc w:val="left"/>
              <w:rPr>
                <w:rFonts w:cs="Arial"/>
                <w:bCs/>
                <w:sz w:val="22"/>
              </w:rPr>
            </w:pPr>
            <w:r>
              <w:rPr>
                <w:rFonts w:cs="Arial"/>
                <w:bCs/>
                <w:sz w:val="22"/>
              </w:rPr>
              <w:t>Item 1</w:t>
            </w:r>
            <w:r w:rsidR="00300354">
              <w:rPr>
                <w:rFonts w:cs="Arial"/>
                <w:bCs/>
                <w:sz w:val="22"/>
              </w:rPr>
              <w:t>3</w:t>
            </w:r>
            <w:r>
              <w:rPr>
                <w:rFonts w:cs="Arial"/>
                <w:bCs/>
                <w:sz w:val="22"/>
              </w:rPr>
              <w:t xml:space="preserve"> </w:t>
            </w:r>
          </w:p>
          <w:p w14:paraId="4DA7DC32" w14:textId="0ADF4A89" w:rsidR="0096051D" w:rsidRDefault="0096051D" w:rsidP="0096051D">
            <w:pPr>
              <w:jc w:val="left"/>
              <w:rPr>
                <w:rFonts w:cs="Arial"/>
                <w:bCs/>
                <w:sz w:val="22"/>
              </w:rPr>
            </w:pPr>
            <w:r>
              <w:rPr>
                <w:rFonts w:cs="Arial"/>
                <w:bCs/>
                <w:sz w:val="22"/>
              </w:rPr>
              <w:t>Item 1</w:t>
            </w:r>
            <w:r w:rsidR="00300354">
              <w:rPr>
                <w:rFonts w:cs="Arial"/>
                <w:bCs/>
                <w:sz w:val="22"/>
              </w:rPr>
              <w:t>4</w:t>
            </w:r>
            <w:r>
              <w:rPr>
                <w:rFonts w:cs="Arial"/>
                <w:bCs/>
                <w:sz w:val="22"/>
              </w:rPr>
              <w:t xml:space="preserve"> </w:t>
            </w:r>
          </w:p>
          <w:p w14:paraId="3BB74294" w14:textId="3DC0D208" w:rsidR="0096051D" w:rsidRDefault="0096051D" w:rsidP="0096051D">
            <w:pPr>
              <w:jc w:val="left"/>
              <w:rPr>
                <w:rFonts w:cs="Arial"/>
                <w:bCs/>
                <w:sz w:val="22"/>
              </w:rPr>
            </w:pPr>
            <w:r>
              <w:rPr>
                <w:rFonts w:cs="Arial"/>
                <w:bCs/>
                <w:sz w:val="22"/>
              </w:rPr>
              <w:t>Item 1</w:t>
            </w:r>
            <w:r w:rsidR="00300354">
              <w:rPr>
                <w:rFonts w:cs="Arial"/>
                <w:bCs/>
                <w:sz w:val="22"/>
              </w:rPr>
              <w:t>8</w:t>
            </w:r>
            <w:r>
              <w:rPr>
                <w:rFonts w:cs="Arial"/>
                <w:bCs/>
                <w:sz w:val="22"/>
              </w:rPr>
              <w:t xml:space="preserve"> </w:t>
            </w:r>
          </w:p>
          <w:p w14:paraId="080B63C6" w14:textId="2946595F" w:rsidR="00D63596" w:rsidRPr="00DC5910" w:rsidRDefault="00357136" w:rsidP="001E5DC8">
            <w:pPr>
              <w:jc w:val="left"/>
              <w:rPr>
                <w:rFonts w:cs="Arial"/>
                <w:bCs/>
                <w:sz w:val="22"/>
              </w:rPr>
            </w:pPr>
            <w:r>
              <w:rPr>
                <w:rFonts w:cs="Arial"/>
                <w:bCs/>
                <w:sz w:val="22"/>
              </w:rPr>
              <w:t>Item 1</w:t>
            </w:r>
            <w:r w:rsidR="00300354">
              <w:rPr>
                <w:rFonts w:cs="Arial"/>
                <w:bCs/>
                <w:sz w:val="22"/>
              </w:rPr>
              <w:t>9</w:t>
            </w:r>
            <w:r>
              <w:rPr>
                <w:rFonts w:cs="Arial"/>
                <w:bCs/>
                <w:sz w:val="22"/>
              </w:rPr>
              <w:t xml:space="preserve"> </w:t>
            </w:r>
          </w:p>
        </w:tc>
        <w:tc>
          <w:tcPr>
            <w:tcW w:w="1105" w:type="dxa"/>
            <w:gridSpan w:val="2"/>
          </w:tcPr>
          <w:p w14:paraId="37FF4A01" w14:textId="77777777" w:rsidR="002C37DA" w:rsidRPr="00354E73" w:rsidRDefault="002C37DA" w:rsidP="002C1AA7">
            <w:pPr>
              <w:pStyle w:val="ListParagraph"/>
              <w:ind w:left="0"/>
              <w:jc w:val="center"/>
              <w:rPr>
                <w:rFonts w:cs="Arial"/>
                <w:sz w:val="22"/>
              </w:rPr>
            </w:pPr>
          </w:p>
        </w:tc>
      </w:tr>
      <w:tr w:rsidR="007E2694" w:rsidRPr="00662870" w14:paraId="0DA49B9F" w14:textId="77777777" w:rsidTr="00A0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052CB7AB" w14:textId="45120075" w:rsidR="007E2694" w:rsidRDefault="00F10DAE" w:rsidP="002C1AA7">
            <w:pPr>
              <w:jc w:val="left"/>
              <w:rPr>
                <w:rFonts w:cs="Arial"/>
              </w:rPr>
            </w:pPr>
            <w:bookmarkStart w:id="0" w:name="_Hlk76714208"/>
            <w:r>
              <w:rPr>
                <w:rFonts w:cs="Arial"/>
              </w:rPr>
              <w:t>2</w:t>
            </w:r>
            <w:r w:rsidR="00A64CDD">
              <w:rPr>
                <w:rFonts w:cs="Arial"/>
              </w:rPr>
              <w:t>2</w:t>
            </w:r>
            <w:r w:rsidR="007E2694">
              <w:rPr>
                <w:rFonts w:cs="Arial"/>
              </w:rPr>
              <w:t>.</w:t>
            </w:r>
          </w:p>
        </w:tc>
        <w:tc>
          <w:tcPr>
            <w:tcW w:w="7711" w:type="dxa"/>
            <w:gridSpan w:val="3"/>
          </w:tcPr>
          <w:p w14:paraId="1F8EC203" w14:textId="77777777" w:rsidR="00267574" w:rsidRPr="00357136" w:rsidRDefault="00357136" w:rsidP="00AE1B9D">
            <w:pPr>
              <w:jc w:val="left"/>
              <w:rPr>
                <w:b/>
                <w:bCs/>
                <w:sz w:val="22"/>
              </w:rPr>
            </w:pPr>
            <w:r w:rsidRPr="00357136">
              <w:rPr>
                <w:b/>
                <w:bCs/>
                <w:sz w:val="22"/>
              </w:rPr>
              <w:t>Any Other Business</w:t>
            </w:r>
          </w:p>
          <w:p w14:paraId="42B5AAFB" w14:textId="67B22A67" w:rsidR="004F3AC9" w:rsidRDefault="00300354" w:rsidP="007D5F57">
            <w:pPr>
              <w:jc w:val="left"/>
              <w:rPr>
                <w:rFonts w:cs="Arial"/>
                <w:sz w:val="22"/>
              </w:rPr>
            </w:pPr>
            <w:r>
              <w:rPr>
                <w:rFonts w:cs="Arial"/>
                <w:sz w:val="22"/>
              </w:rPr>
              <w:t>None.</w:t>
            </w:r>
          </w:p>
          <w:p w14:paraId="4E6D3A5F" w14:textId="77777777" w:rsidR="00050816" w:rsidRPr="00354E73" w:rsidRDefault="00050816" w:rsidP="007D5F57">
            <w:pPr>
              <w:jc w:val="left"/>
              <w:rPr>
                <w:rFonts w:cs="Arial"/>
                <w:sz w:val="22"/>
              </w:rPr>
            </w:pPr>
          </w:p>
        </w:tc>
        <w:tc>
          <w:tcPr>
            <w:tcW w:w="1105" w:type="dxa"/>
            <w:gridSpan w:val="2"/>
          </w:tcPr>
          <w:p w14:paraId="4F652A86" w14:textId="77777777" w:rsidR="007E2694" w:rsidRPr="00354E73" w:rsidRDefault="007E2694" w:rsidP="002C1AA7">
            <w:pPr>
              <w:pStyle w:val="ListParagraph"/>
              <w:ind w:left="0"/>
              <w:jc w:val="center"/>
              <w:rPr>
                <w:rFonts w:cs="Arial"/>
                <w:sz w:val="22"/>
              </w:rPr>
            </w:pPr>
          </w:p>
          <w:p w14:paraId="44806B63" w14:textId="3911AAA7" w:rsidR="00354E73" w:rsidRPr="00354E73" w:rsidRDefault="00354E73" w:rsidP="002C1AA7">
            <w:pPr>
              <w:pStyle w:val="ListParagraph"/>
              <w:ind w:left="0"/>
              <w:jc w:val="center"/>
              <w:rPr>
                <w:rFonts w:cs="Arial"/>
                <w:sz w:val="22"/>
              </w:rPr>
            </w:pPr>
          </w:p>
        </w:tc>
      </w:tr>
      <w:tr w:rsidR="00F61ACC" w:rsidRPr="00662870" w14:paraId="44CEB4DA" w14:textId="77777777" w:rsidTr="00E62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936" w:type="dxa"/>
          </w:tcPr>
          <w:p w14:paraId="7EF2D064" w14:textId="7C9AFE18" w:rsidR="00F61ACC" w:rsidRPr="00B85B58" w:rsidRDefault="00F61ACC" w:rsidP="002C1AA7">
            <w:pPr>
              <w:jc w:val="left"/>
              <w:rPr>
                <w:rFonts w:cs="Arial"/>
              </w:rPr>
            </w:pPr>
            <w:r>
              <w:rPr>
                <w:rFonts w:cs="Arial"/>
              </w:rPr>
              <w:t>2</w:t>
            </w:r>
            <w:r w:rsidR="00A64CDD">
              <w:rPr>
                <w:rFonts w:cs="Arial"/>
              </w:rPr>
              <w:t>3</w:t>
            </w:r>
            <w:r>
              <w:rPr>
                <w:rFonts w:cs="Arial"/>
              </w:rPr>
              <w:t>.</w:t>
            </w:r>
          </w:p>
        </w:tc>
        <w:tc>
          <w:tcPr>
            <w:tcW w:w="7711" w:type="dxa"/>
            <w:gridSpan w:val="3"/>
          </w:tcPr>
          <w:p w14:paraId="44317DEB" w14:textId="77777777" w:rsidR="00357136" w:rsidRPr="00EE2905" w:rsidRDefault="00357136" w:rsidP="00357136">
            <w:pPr>
              <w:jc w:val="left"/>
              <w:rPr>
                <w:rFonts w:cs="Arial"/>
                <w:b/>
                <w:sz w:val="22"/>
              </w:rPr>
            </w:pPr>
            <w:r>
              <w:rPr>
                <w:rFonts w:cs="Arial"/>
                <w:b/>
                <w:sz w:val="22"/>
              </w:rPr>
              <w:t>Review of Meeting</w:t>
            </w:r>
          </w:p>
          <w:p w14:paraId="39B8884C" w14:textId="77777777" w:rsidR="00357136" w:rsidRPr="009936A7" w:rsidRDefault="00357136" w:rsidP="00357136">
            <w:pPr>
              <w:jc w:val="left"/>
              <w:rPr>
                <w:rFonts w:cs="Arial"/>
                <w:sz w:val="22"/>
              </w:rPr>
            </w:pPr>
            <w:r>
              <w:rPr>
                <w:rFonts w:cs="Arial"/>
                <w:sz w:val="22"/>
              </w:rPr>
              <w:t>The Board agreed that the meeting was robust with good discussion and deliberation.</w:t>
            </w:r>
          </w:p>
          <w:p w14:paraId="7751A2F9" w14:textId="77777777" w:rsidR="00F61ACC" w:rsidRPr="009936A7" w:rsidRDefault="00F61ACC" w:rsidP="00F90D93">
            <w:pPr>
              <w:pStyle w:val="ListParagraph"/>
              <w:ind w:left="0"/>
              <w:jc w:val="left"/>
              <w:rPr>
                <w:rFonts w:cs="Arial"/>
                <w:sz w:val="22"/>
              </w:rPr>
            </w:pPr>
          </w:p>
        </w:tc>
        <w:tc>
          <w:tcPr>
            <w:tcW w:w="1105" w:type="dxa"/>
            <w:gridSpan w:val="2"/>
          </w:tcPr>
          <w:p w14:paraId="11E622B8" w14:textId="77777777" w:rsidR="00323470" w:rsidRDefault="00323470" w:rsidP="00E62D1E">
            <w:pPr>
              <w:pStyle w:val="ListParagraph"/>
              <w:ind w:left="0"/>
              <w:rPr>
                <w:rFonts w:cs="Arial"/>
              </w:rPr>
            </w:pPr>
          </w:p>
        </w:tc>
      </w:tr>
      <w:tr w:rsidR="007E2694" w:rsidRPr="00662870" w14:paraId="7B362626"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8FCD807" w14:textId="2C29F39E" w:rsidR="007E2694" w:rsidRDefault="00F10DAE" w:rsidP="002C1AA7">
            <w:pPr>
              <w:jc w:val="left"/>
              <w:rPr>
                <w:rFonts w:cs="Arial"/>
              </w:rPr>
            </w:pPr>
            <w:r>
              <w:rPr>
                <w:rFonts w:cs="Arial"/>
              </w:rPr>
              <w:t>2</w:t>
            </w:r>
            <w:r w:rsidR="00A64CDD">
              <w:rPr>
                <w:rFonts w:cs="Arial"/>
              </w:rPr>
              <w:t>4</w:t>
            </w:r>
            <w:r w:rsidR="007E2694">
              <w:rPr>
                <w:rFonts w:cs="Arial"/>
              </w:rPr>
              <w:t>.</w:t>
            </w:r>
          </w:p>
        </w:tc>
        <w:tc>
          <w:tcPr>
            <w:tcW w:w="7711" w:type="dxa"/>
            <w:gridSpan w:val="3"/>
          </w:tcPr>
          <w:p w14:paraId="26F84D4D" w14:textId="77777777" w:rsidR="00357136" w:rsidRPr="005B4E65" w:rsidRDefault="00357136" w:rsidP="00357136">
            <w:pPr>
              <w:pStyle w:val="ListParagraph"/>
              <w:ind w:left="0"/>
              <w:jc w:val="left"/>
              <w:rPr>
                <w:b/>
                <w:sz w:val="22"/>
              </w:rPr>
            </w:pPr>
            <w:r w:rsidRPr="005B4E65">
              <w:rPr>
                <w:b/>
                <w:sz w:val="22"/>
              </w:rPr>
              <w:t>Date and Time of Next Meeting</w:t>
            </w:r>
          </w:p>
          <w:p w14:paraId="1EBA44C3" w14:textId="1EAFCBD9" w:rsidR="00357136" w:rsidRDefault="00357136" w:rsidP="00357136">
            <w:pPr>
              <w:jc w:val="left"/>
              <w:rPr>
                <w:sz w:val="22"/>
              </w:rPr>
            </w:pPr>
            <w:r w:rsidRPr="005B4E65">
              <w:rPr>
                <w:sz w:val="22"/>
              </w:rPr>
              <w:t xml:space="preserve">The next meeting of the Corporation Board will take place on </w:t>
            </w:r>
            <w:r w:rsidR="00A64CDD">
              <w:rPr>
                <w:sz w:val="22"/>
              </w:rPr>
              <w:t>Monday June 30</w:t>
            </w:r>
            <w:r w:rsidR="00A64CDD" w:rsidRPr="00A64CDD">
              <w:rPr>
                <w:sz w:val="22"/>
                <w:vertAlign w:val="superscript"/>
              </w:rPr>
              <w:t>th</w:t>
            </w:r>
            <w:r w:rsidR="00A64CDD">
              <w:rPr>
                <w:sz w:val="22"/>
              </w:rPr>
              <w:t xml:space="preserve">, </w:t>
            </w:r>
            <w:r>
              <w:rPr>
                <w:sz w:val="22"/>
              </w:rPr>
              <w:t xml:space="preserve">2025 at the </w:t>
            </w:r>
            <w:r w:rsidR="00A64CDD">
              <w:rPr>
                <w:sz w:val="22"/>
              </w:rPr>
              <w:t>Hartlepool</w:t>
            </w:r>
            <w:r>
              <w:rPr>
                <w:sz w:val="22"/>
              </w:rPr>
              <w:t xml:space="preserve"> Campus, commencing at </w:t>
            </w:r>
            <w:r w:rsidR="00A64CDD">
              <w:rPr>
                <w:sz w:val="22"/>
              </w:rPr>
              <w:t>1330</w:t>
            </w:r>
            <w:r>
              <w:rPr>
                <w:sz w:val="22"/>
              </w:rPr>
              <w:t>hrs</w:t>
            </w:r>
            <w:r w:rsidR="00A64CDD">
              <w:rPr>
                <w:sz w:val="22"/>
              </w:rPr>
              <w:t>.</w:t>
            </w:r>
          </w:p>
          <w:p w14:paraId="592BF4AF" w14:textId="0656C7E7" w:rsidR="00A64CDD" w:rsidRDefault="00A64CDD" w:rsidP="00357136">
            <w:pPr>
              <w:jc w:val="left"/>
              <w:rPr>
                <w:sz w:val="22"/>
              </w:rPr>
            </w:pPr>
          </w:p>
          <w:p w14:paraId="4A3F92BA" w14:textId="3B8FE06F" w:rsidR="00A64CDD" w:rsidRDefault="00A64CDD" w:rsidP="00357136">
            <w:pPr>
              <w:jc w:val="left"/>
              <w:rPr>
                <w:sz w:val="22"/>
              </w:rPr>
            </w:pPr>
            <w:r>
              <w:rPr>
                <w:sz w:val="22"/>
              </w:rPr>
              <w:t>Lunch will be available from 1300hrs</w:t>
            </w:r>
            <w:r w:rsidR="003C6C1C">
              <w:rPr>
                <w:sz w:val="22"/>
              </w:rPr>
              <w:t xml:space="preserve"> with a lunch briefing on safeguarding and E6 Conditions of Registration.</w:t>
            </w:r>
          </w:p>
          <w:p w14:paraId="0CCD54AC" w14:textId="3C360A2D" w:rsidR="00A64CDD" w:rsidRDefault="00A64CDD" w:rsidP="00357136">
            <w:pPr>
              <w:jc w:val="left"/>
              <w:rPr>
                <w:sz w:val="22"/>
              </w:rPr>
            </w:pPr>
          </w:p>
          <w:p w14:paraId="003122F7" w14:textId="342885C0" w:rsidR="00A64CDD" w:rsidRDefault="00A64CDD" w:rsidP="00357136">
            <w:pPr>
              <w:jc w:val="left"/>
              <w:rPr>
                <w:sz w:val="22"/>
              </w:rPr>
            </w:pPr>
            <w:r>
              <w:rPr>
                <w:sz w:val="22"/>
              </w:rPr>
              <w:t>There will be a Governor dinner commencing at 1800hrs at Sambuca, Church Street</w:t>
            </w:r>
          </w:p>
          <w:p w14:paraId="119FF803" w14:textId="40FA35B9" w:rsidR="00A64CDD" w:rsidRDefault="00A64CDD" w:rsidP="00357136">
            <w:pPr>
              <w:jc w:val="left"/>
              <w:rPr>
                <w:sz w:val="22"/>
              </w:rPr>
            </w:pPr>
          </w:p>
          <w:p w14:paraId="59EBE19B" w14:textId="78EA6210" w:rsidR="00A64CDD" w:rsidRDefault="00A64CDD" w:rsidP="00357136">
            <w:pPr>
              <w:jc w:val="left"/>
              <w:rPr>
                <w:sz w:val="22"/>
              </w:rPr>
            </w:pPr>
            <w:r>
              <w:rPr>
                <w:sz w:val="22"/>
              </w:rPr>
              <w:t xml:space="preserve">Graduation Ceremonies </w:t>
            </w:r>
            <w:r w:rsidR="001E5DC8">
              <w:rPr>
                <w:sz w:val="22"/>
              </w:rPr>
              <w:t>w</w:t>
            </w:r>
            <w:r>
              <w:rPr>
                <w:sz w:val="22"/>
              </w:rPr>
              <w:t>ill take place on Tuesday July 1</w:t>
            </w:r>
            <w:r w:rsidRPr="00A64CDD">
              <w:rPr>
                <w:sz w:val="22"/>
                <w:vertAlign w:val="superscript"/>
              </w:rPr>
              <w:t>st</w:t>
            </w:r>
            <w:r>
              <w:rPr>
                <w:sz w:val="22"/>
              </w:rPr>
              <w:t xml:space="preserve"> at All Saints Church Stranton, Church Row, TS24 7QT</w:t>
            </w:r>
          </w:p>
          <w:p w14:paraId="6AECB2BF" w14:textId="77777777" w:rsidR="00357136" w:rsidRDefault="00357136" w:rsidP="00357136">
            <w:pPr>
              <w:jc w:val="left"/>
              <w:rPr>
                <w:sz w:val="22"/>
              </w:rPr>
            </w:pPr>
          </w:p>
          <w:p w14:paraId="15923549" w14:textId="77777777" w:rsidR="00A023C1" w:rsidRDefault="00357136" w:rsidP="00357136">
            <w:pPr>
              <w:jc w:val="left"/>
              <w:rPr>
                <w:sz w:val="22"/>
              </w:rPr>
            </w:pPr>
            <w:r w:rsidRPr="005B4E65">
              <w:rPr>
                <w:sz w:val="22"/>
              </w:rPr>
              <w:t>The meeting will be held in person and with the option of MS Teams if required.</w:t>
            </w:r>
          </w:p>
          <w:p w14:paraId="2512FA94" w14:textId="77777777" w:rsidR="00050816" w:rsidRPr="00EE2905" w:rsidRDefault="00050816" w:rsidP="00357136">
            <w:pPr>
              <w:jc w:val="left"/>
              <w:rPr>
                <w:rFonts w:cs="Arial"/>
                <w:sz w:val="22"/>
              </w:rPr>
            </w:pPr>
          </w:p>
        </w:tc>
        <w:tc>
          <w:tcPr>
            <w:tcW w:w="1105" w:type="dxa"/>
            <w:gridSpan w:val="2"/>
          </w:tcPr>
          <w:p w14:paraId="6423B710" w14:textId="77777777" w:rsidR="007E2694" w:rsidRPr="00EE2905" w:rsidRDefault="007E2694" w:rsidP="002C1AA7">
            <w:pPr>
              <w:pStyle w:val="ListParagraph"/>
              <w:ind w:left="0"/>
              <w:jc w:val="center"/>
              <w:rPr>
                <w:rFonts w:cs="Arial"/>
                <w:sz w:val="22"/>
              </w:rPr>
            </w:pPr>
          </w:p>
          <w:p w14:paraId="4932BC99" w14:textId="77777777" w:rsidR="008778AD" w:rsidRPr="00EE2905" w:rsidRDefault="008778AD" w:rsidP="002C1AA7">
            <w:pPr>
              <w:pStyle w:val="ListParagraph"/>
              <w:ind w:left="0"/>
              <w:jc w:val="center"/>
              <w:rPr>
                <w:rFonts w:cs="Arial"/>
                <w:sz w:val="22"/>
              </w:rPr>
            </w:pPr>
          </w:p>
          <w:p w14:paraId="3A7A26FA" w14:textId="77777777" w:rsidR="000C0FD8" w:rsidRPr="00EE2905" w:rsidRDefault="000C0FD8" w:rsidP="002C1AA7">
            <w:pPr>
              <w:pStyle w:val="ListParagraph"/>
              <w:ind w:left="0"/>
              <w:rPr>
                <w:rFonts w:cs="Arial"/>
                <w:b/>
                <w:sz w:val="22"/>
              </w:rPr>
            </w:pPr>
          </w:p>
        </w:tc>
      </w:tr>
      <w:bookmarkEnd w:id="0"/>
      <w:tr w:rsidR="00946099" w:rsidRPr="00662870" w14:paraId="05829BF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67627E22" w14:textId="77777777" w:rsidR="00946099" w:rsidRPr="00C9320F" w:rsidRDefault="00946099" w:rsidP="002C1AA7">
            <w:pPr>
              <w:jc w:val="left"/>
            </w:pPr>
          </w:p>
          <w:p w14:paraId="488DC1C8" w14:textId="77777777" w:rsidR="00946099" w:rsidRPr="00C9320F" w:rsidRDefault="00946099" w:rsidP="002C1AA7">
            <w:pPr>
              <w:jc w:val="left"/>
            </w:pPr>
          </w:p>
        </w:tc>
        <w:tc>
          <w:tcPr>
            <w:tcW w:w="7711" w:type="dxa"/>
            <w:gridSpan w:val="3"/>
          </w:tcPr>
          <w:p w14:paraId="014FF0EC" w14:textId="5FEA0E6B"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w:t>
            </w:r>
            <w:r w:rsidR="00573F69">
              <w:rPr>
                <w:sz w:val="22"/>
              </w:rPr>
              <w:t>s</w:t>
            </w:r>
            <w:r w:rsidR="00A64CDD">
              <w:rPr>
                <w:sz w:val="22"/>
              </w:rPr>
              <w:t xml:space="preserve">.  </w:t>
            </w:r>
          </w:p>
          <w:p w14:paraId="31380BE5" w14:textId="4E2D0EAE" w:rsidR="00A64CDD" w:rsidRDefault="00A64CDD" w:rsidP="002C1AA7">
            <w:pPr>
              <w:jc w:val="left"/>
              <w:rPr>
                <w:sz w:val="22"/>
              </w:rPr>
            </w:pPr>
          </w:p>
          <w:p w14:paraId="319915C9" w14:textId="5A5B85F4" w:rsidR="00A64CDD" w:rsidRDefault="00A64CDD" w:rsidP="002C1AA7">
            <w:pPr>
              <w:jc w:val="left"/>
              <w:rPr>
                <w:sz w:val="22"/>
              </w:rPr>
            </w:pPr>
            <w:r>
              <w:rPr>
                <w:sz w:val="22"/>
              </w:rPr>
              <w:t>The Chair asked all Independent Members to stay for an Independent Members only session.</w:t>
            </w:r>
          </w:p>
          <w:p w14:paraId="72DA4A59" w14:textId="77777777" w:rsidR="00E615AA" w:rsidRPr="005B4E65" w:rsidRDefault="00E615AA" w:rsidP="002C1AA7">
            <w:pPr>
              <w:jc w:val="left"/>
              <w:rPr>
                <w:sz w:val="22"/>
              </w:rPr>
            </w:pPr>
          </w:p>
          <w:p w14:paraId="3B633683" w14:textId="679ACADF" w:rsidR="00EE2025"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A64CDD">
              <w:rPr>
                <w:sz w:val="22"/>
              </w:rPr>
              <w:t>1300</w:t>
            </w:r>
            <w:r w:rsidR="003A5402">
              <w:rPr>
                <w:sz w:val="22"/>
              </w:rPr>
              <w:t>hrs</w:t>
            </w:r>
            <w:r w:rsidR="00B80F94" w:rsidRPr="005B4E65">
              <w:rPr>
                <w:sz w:val="22"/>
              </w:rPr>
              <w:t>.</w:t>
            </w:r>
            <w:r w:rsidR="00A64CDD">
              <w:rPr>
                <w:sz w:val="22"/>
              </w:rPr>
              <w:t xml:space="preserve">  All members of staff left the meeting</w:t>
            </w:r>
          </w:p>
          <w:p w14:paraId="682F2078" w14:textId="77777777" w:rsidR="00EE2025" w:rsidRPr="005B4E65" w:rsidRDefault="00EE2025" w:rsidP="002C1AA7">
            <w:pPr>
              <w:jc w:val="left"/>
              <w:rPr>
                <w:sz w:val="22"/>
              </w:rPr>
            </w:pPr>
          </w:p>
        </w:tc>
        <w:tc>
          <w:tcPr>
            <w:tcW w:w="1105" w:type="dxa"/>
            <w:gridSpan w:val="2"/>
          </w:tcPr>
          <w:p w14:paraId="72FD9679" w14:textId="77777777" w:rsidR="00946099" w:rsidRPr="00662870" w:rsidRDefault="00946099" w:rsidP="002C1AA7">
            <w:pPr>
              <w:rPr>
                <w:sz w:val="22"/>
              </w:rPr>
            </w:pPr>
          </w:p>
        </w:tc>
      </w:tr>
    </w:tbl>
    <w:p w14:paraId="7EA61DE1" w14:textId="02A5D2D7" w:rsidR="00D846BD" w:rsidRPr="00D811B2" w:rsidRDefault="00A0650E" w:rsidP="006F600B">
      <w:pPr>
        <w:spacing w:after="0" w:line="240" w:lineRule="auto"/>
        <w:rPr>
          <w:b/>
          <w:sz w:val="22"/>
        </w:rPr>
      </w:pPr>
      <w:r>
        <w:rPr>
          <w:sz w:val="22"/>
        </w:rPr>
        <w:br w:type="textWrapping" w:clear="all"/>
      </w:r>
      <w:r w:rsidR="00D811B2">
        <w:rPr>
          <w:b/>
          <w:sz w:val="22"/>
        </w:rPr>
        <w:t xml:space="preserve">Confirmation of the minutes of the </w:t>
      </w:r>
      <w:r w:rsidR="00A64CDD">
        <w:rPr>
          <w:b/>
          <w:sz w:val="22"/>
        </w:rPr>
        <w:t>May</w:t>
      </w:r>
      <w:r w:rsidR="00357136">
        <w:rPr>
          <w:b/>
          <w:sz w:val="22"/>
        </w:rPr>
        <w:t xml:space="preserve"> 2025</w:t>
      </w:r>
      <w:r w:rsidR="00506642">
        <w:rPr>
          <w:b/>
          <w:sz w:val="22"/>
        </w:rPr>
        <w:t xml:space="preserve"> Corporation Board:</w:t>
      </w:r>
    </w:p>
    <w:tbl>
      <w:tblPr>
        <w:tblStyle w:val="TableGrid"/>
        <w:tblW w:w="0" w:type="auto"/>
        <w:tblLook w:val="04A0" w:firstRow="1" w:lastRow="0" w:firstColumn="1" w:lastColumn="0" w:noHBand="0" w:noVBand="1"/>
      </w:tblPr>
      <w:tblGrid>
        <w:gridCol w:w="5524"/>
        <w:gridCol w:w="4104"/>
      </w:tblGrid>
      <w:tr w:rsidR="00D811B2" w14:paraId="223A4317" w14:textId="77777777" w:rsidTr="00415A8C">
        <w:tc>
          <w:tcPr>
            <w:tcW w:w="9628" w:type="dxa"/>
            <w:gridSpan w:val="2"/>
          </w:tcPr>
          <w:p w14:paraId="45D5480F" w14:textId="77777777" w:rsidR="00D811B2" w:rsidRDefault="00D811B2" w:rsidP="005B4E65">
            <w:pPr>
              <w:jc w:val="left"/>
              <w:rPr>
                <w:sz w:val="22"/>
              </w:rPr>
            </w:pPr>
            <w:r>
              <w:rPr>
                <w:sz w:val="22"/>
              </w:rPr>
              <w:t>Signed:</w:t>
            </w:r>
          </w:p>
        </w:tc>
      </w:tr>
      <w:tr w:rsidR="00D846BD" w14:paraId="1B77D6EA" w14:textId="77777777" w:rsidTr="00D811B2">
        <w:tc>
          <w:tcPr>
            <w:tcW w:w="5524" w:type="dxa"/>
            <w:tcBorders>
              <w:right w:val="nil"/>
            </w:tcBorders>
          </w:tcPr>
          <w:p w14:paraId="302C8274" w14:textId="77777777" w:rsidR="00D846BD" w:rsidRDefault="00D811B2" w:rsidP="00C15FFB">
            <w:pPr>
              <w:spacing w:before="120"/>
              <w:jc w:val="left"/>
              <w:rPr>
                <w:sz w:val="22"/>
              </w:rPr>
            </w:pPr>
            <w:r>
              <w:rPr>
                <w:sz w:val="22"/>
              </w:rPr>
              <w:t xml:space="preserve">Chair of the </w:t>
            </w:r>
            <w:r w:rsidR="003A5402">
              <w:rPr>
                <w:sz w:val="22"/>
              </w:rPr>
              <w:t>Corporation Board</w:t>
            </w:r>
          </w:p>
        </w:tc>
        <w:tc>
          <w:tcPr>
            <w:tcW w:w="4104" w:type="dxa"/>
            <w:tcBorders>
              <w:left w:val="nil"/>
            </w:tcBorders>
          </w:tcPr>
          <w:p w14:paraId="36955F5A" w14:textId="77777777" w:rsidR="00D846BD" w:rsidRDefault="00D811B2" w:rsidP="00C15FFB">
            <w:pPr>
              <w:spacing w:before="120"/>
              <w:jc w:val="left"/>
              <w:rPr>
                <w:sz w:val="22"/>
              </w:rPr>
            </w:pPr>
            <w:r>
              <w:rPr>
                <w:sz w:val="22"/>
              </w:rPr>
              <w:t>Date:</w:t>
            </w:r>
          </w:p>
        </w:tc>
      </w:tr>
    </w:tbl>
    <w:p w14:paraId="5F7C92F7" w14:textId="77777777" w:rsidR="00DF47C0" w:rsidRDefault="00A0411D" w:rsidP="00EB426C">
      <w:pPr>
        <w:spacing w:after="0" w:line="240" w:lineRule="auto"/>
        <w:rPr>
          <w:rFonts w:cs="Arial"/>
          <w:sz w:val="22"/>
        </w:rPr>
      </w:pPr>
      <w:bookmarkStart w:id="1" w:name="OLE_LINK63"/>
      <w:bookmarkStart w:id="2" w:name="OLE_LINK64"/>
      <w:bookmarkEnd w:id="1"/>
      <w:bookmarkEnd w:id="2"/>
      <w:r w:rsidRPr="005B4E65">
        <w:rPr>
          <w:rFonts w:cs="Arial"/>
          <w:sz w:val="22"/>
        </w:rPr>
        <w:t xml:space="preserve"> </w:t>
      </w:r>
    </w:p>
    <w:p w14:paraId="491F0444" w14:textId="77777777" w:rsidR="00EB426C" w:rsidRDefault="00EB426C" w:rsidP="00EB426C">
      <w:pPr>
        <w:spacing w:after="0" w:line="240" w:lineRule="auto"/>
        <w:rPr>
          <w:rFonts w:cs="Arial"/>
          <w:sz w:val="22"/>
        </w:rPr>
      </w:pPr>
    </w:p>
    <w:p w14:paraId="4513E6FB" w14:textId="77777777" w:rsidR="002C1AA7" w:rsidRPr="002C1AA7" w:rsidRDefault="002C1AA7" w:rsidP="000862B8">
      <w:pPr>
        <w:tabs>
          <w:tab w:val="left" w:pos="8430"/>
        </w:tabs>
        <w:rPr>
          <w:rFonts w:cs="Arial"/>
          <w:b/>
          <w:bCs/>
          <w:szCs w:val="24"/>
        </w:rPr>
      </w:pPr>
    </w:p>
    <w:sectPr w:rsidR="002C1AA7" w:rsidRPr="002C1AA7" w:rsidSect="001D537F">
      <w:headerReference w:type="default" r:id="rId8"/>
      <w:footerReference w:type="default" r:id="rId9"/>
      <w:pgSz w:w="11906" w:h="16838" w:code="9"/>
      <w:pgMar w:top="2381" w:right="1134" w:bottom="567"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6DE2" w14:textId="77777777" w:rsidR="007D0D03" w:rsidRDefault="007D0D03" w:rsidP="00C53233">
      <w:pPr>
        <w:spacing w:after="0" w:line="240" w:lineRule="auto"/>
      </w:pPr>
      <w:r>
        <w:separator/>
      </w:r>
    </w:p>
  </w:endnote>
  <w:endnote w:type="continuationSeparator" w:id="0">
    <w:p w14:paraId="7842C846" w14:textId="77777777" w:rsidR="007D0D03" w:rsidRDefault="007D0D03"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34F9852C" w14:textId="54F57718" w:rsidR="00FA4887" w:rsidRPr="006B3E6B" w:rsidRDefault="00C17587" w:rsidP="00DA5B85">
        <w:pPr>
          <w:pStyle w:val="Footer"/>
          <w:jc w:val="right"/>
          <w:rPr>
            <w:sz w:val="16"/>
            <w:szCs w:val="16"/>
          </w:rPr>
        </w:pPr>
        <w:r>
          <w:rPr>
            <w:sz w:val="16"/>
            <w:szCs w:val="16"/>
          </w:rPr>
          <w:t>Approved</w:t>
        </w:r>
        <w:r w:rsidR="000961CB" w:rsidRPr="00D014D2">
          <w:rPr>
            <w:sz w:val="16"/>
            <w:szCs w:val="16"/>
          </w:rPr>
          <w:t xml:space="preserve"> </w:t>
        </w:r>
        <w:r w:rsidR="00FA4887">
          <w:rPr>
            <w:sz w:val="16"/>
            <w:szCs w:val="16"/>
          </w:rPr>
          <w:t>M</w:t>
        </w:r>
        <w:r w:rsidR="00FA4887" w:rsidRPr="006B3E6B">
          <w:rPr>
            <w:sz w:val="16"/>
            <w:szCs w:val="16"/>
          </w:rPr>
          <w:t xml:space="preserve">inutes of the </w:t>
        </w:r>
      </w:p>
      <w:p w14:paraId="6376BEED" w14:textId="77777777" w:rsidR="00FA4887" w:rsidRDefault="00FA4887" w:rsidP="000036AB">
        <w:pPr>
          <w:pStyle w:val="Footer"/>
          <w:jc w:val="right"/>
          <w:rPr>
            <w:sz w:val="16"/>
            <w:szCs w:val="16"/>
          </w:rPr>
        </w:pPr>
        <w:r>
          <w:rPr>
            <w:sz w:val="16"/>
            <w:szCs w:val="16"/>
          </w:rPr>
          <w:t>CORPORATION BOARD</w:t>
        </w:r>
      </w:p>
      <w:p w14:paraId="5D87710C" w14:textId="176E10F9" w:rsidR="00FA4887" w:rsidRPr="006B3E6B" w:rsidRDefault="00A72D4A" w:rsidP="000036AB">
        <w:pPr>
          <w:pStyle w:val="Footer"/>
          <w:jc w:val="right"/>
          <w:rPr>
            <w:sz w:val="16"/>
            <w:szCs w:val="16"/>
          </w:rPr>
        </w:pPr>
        <w:r>
          <w:rPr>
            <w:sz w:val="16"/>
            <w:szCs w:val="16"/>
          </w:rPr>
          <w:t xml:space="preserve">Friday </w:t>
        </w:r>
        <w:r w:rsidR="005C4598">
          <w:rPr>
            <w:sz w:val="16"/>
            <w:szCs w:val="16"/>
          </w:rPr>
          <w:t>May 16</w:t>
        </w:r>
        <w:r w:rsidR="005C4598" w:rsidRPr="005C4598">
          <w:rPr>
            <w:sz w:val="16"/>
            <w:szCs w:val="16"/>
            <w:vertAlign w:val="superscript"/>
          </w:rPr>
          <w:t>th</w:t>
        </w:r>
        <w:r w:rsidR="005C4598">
          <w:rPr>
            <w:sz w:val="16"/>
            <w:szCs w:val="16"/>
          </w:rPr>
          <w:t>, 2025</w:t>
        </w:r>
      </w:p>
      <w:p w14:paraId="3008C93B" w14:textId="77777777" w:rsidR="00FA4887" w:rsidRPr="006B3E6B" w:rsidRDefault="00FA4887" w:rsidP="000036AB">
        <w:pPr>
          <w:pStyle w:val="Footer"/>
          <w:jc w:val="right"/>
          <w:rPr>
            <w:sz w:val="16"/>
            <w:szCs w:val="16"/>
          </w:rPr>
        </w:pPr>
        <w:r w:rsidRPr="006B3E6B">
          <w:rPr>
            <w:sz w:val="16"/>
            <w:szCs w:val="16"/>
          </w:rPr>
          <w:t xml:space="preserve">Page </w:t>
        </w:r>
        <w:r w:rsidR="00F32A4B" w:rsidRPr="006B3E6B">
          <w:rPr>
            <w:bCs/>
            <w:sz w:val="16"/>
            <w:szCs w:val="16"/>
          </w:rPr>
          <w:fldChar w:fldCharType="begin"/>
        </w:r>
        <w:r w:rsidRPr="006B3E6B">
          <w:rPr>
            <w:bCs/>
            <w:sz w:val="16"/>
            <w:szCs w:val="16"/>
          </w:rPr>
          <w:instrText xml:space="preserve"> PAGE  \* Arabic  \* MERGEFORMAT </w:instrText>
        </w:r>
        <w:r w:rsidR="00F32A4B" w:rsidRPr="006B3E6B">
          <w:rPr>
            <w:bCs/>
            <w:sz w:val="16"/>
            <w:szCs w:val="16"/>
          </w:rPr>
          <w:fldChar w:fldCharType="separate"/>
        </w:r>
        <w:r w:rsidR="00B52E00">
          <w:rPr>
            <w:bCs/>
            <w:noProof/>
            <w:sz w:val="16"/>
            <w:szCs w:val="16"/>
          </w:rPr>
          <w:t>13</w:t>
        </w:r>
        <w:r w:rsidR="00F32A4B" w:rsidRPr="006B3E6B">
          <w:rPr>
            <w:bCs/>
            <w:sz w:val="16"/>
            <w:szCs w:val="16"/>
          </w:rPr>
          <w:fldChar w:fldCharType="end"/>
        </w:r>
        <w:r w:rsidRPr="006B3E6B">
          <w:rPr>
            <w:sz w:val="16"/>
            <w:szCs w:val="16"/>
          </w:rPr>
          <w:t xml:space="preserve"> of </w:t>
        </w:r>
        <w:fldSimple w:instr=" NUMPAGES  \* Arabic  \* MERGEFORMAT ">
          <w:r w:rsidR="00B52E00" w:rsidRPr="00B52E00">
            <w:rPr>
              <w:bCs/>
              <w:noProof/>
              <w:sz w:val="16"/>
              <w:szCs w:val="16"/>
            </w:rPr>
            <w:t>13</w:t>
          </w:r>
        </w:fldSimple>
      </w:p>
    </w:sdtContent>
  </w:sdt>
  <w:p w14:paraId="5C1C972D" w14:textId="77777777" w:rsidR="00FA4887" w:rsidRDefault="00FA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5BC" w14:textId="77777777" w:rsidR="007D0D03" w:rsidRDefault="007D0D03" w:rsidP="00C53233">
      <w:pPr>
        <w:spacing w:after="0" w:line="240" w:lineRule="auto"/>
      </w:pPr>
      <w:r>
        <w:separator/>
      </w:r>
    </w:p>
  </w:footnote>
  <w:footnote w:type="continuationSeparator" w:id="0">
    <w:p w14:paraId="64372A33" w14:textId="77777777" w:rsidR="007D0D03" w:rsidRDefault="007D0D03"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2A30" w14:textId="77777777" w:rsidR="00FA4887" w:rsidRDefault="00FA4887" w:rsidP="00AA15C8">
    <w:pPr>
      <w:pStyle w:val="Header"/>
      <w:jc w:val="right"/>
    </w:pPr>
    <w:r>
      <w:rPr>
        <w:b/>
        <w:noProof/>
        <w:lang w:eastAsia="en-GB"/>
      </w:rPr>
      <w:drawing>
        <wp:anchor distT="0" distB="0" distL="114300" distR="114300" simplePos="0" relativeHeight="251657216" behindDoc="0" locked="0" layoutInCell="1" allowOverlap="1" wp14:anchorId="3C1F76D2" wp14:editId="1E1E25CA">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2925567F" w14:textId="77777777" w:rsidR="00FA4887" w:rsidRDefault="001E5DC8">
    <w:pPr>
      <w:pStyle w:val="Header"/>
    </w:pPr>
    <w:r>
      <w:rPr>
        <w:noProof/>
        <w:lang w:val="en-US"/>
      </w:rPr>
      <w:pict w14:anchorId="059C8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38.6pt;margin-top:190.65pt;width:412.4pt;height:290.45pt;rotation:315;z-index:-251658240;mso-position-horizontal-relative:margin;mso-position-vertical-relative:margin" o:allowincell="f" fillcolor="silver" stroked="f">
          <v:fill opacity=".5"/>
          <v:textpath style="font-family:&quot;Calibri&quot;;font-size:1pt" string="APPROVED&#10;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E1"/>
    <w:multiLevelType w:val="hybridMultilevel"/>
    <w:tmpl w:val="ACF0E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51C43"/>
    <w:multiLevelType w:val="hybridMultilevel"/>
    <w:tmpl w:val="19A8BF4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F7516"/>
    <w:multiLevelType w:val="hybridMultilevel"/>
    <w:tmpl w:val="5002D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75CF1"/>
    <w:multiLevelType w:val="hybridMultilevel"/>
    <w:tmpl w:val="D5AA69B8"/>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960D8"/>
    <w:multiLevelType w:val="hybridMultilevel"/>
    <w:tmpl w:val="0BC4C1E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03D6F"/>
    <w:multiLevelType w:val="hybridMultilevel"/>
    <w:tmpl w:val="6F80E352"/>
    <w:lvl w:ilvl="0" w:tplc="BEC06D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11390"/>
    <w:multiLevelType w:val="hybridMultilevel"/>
    <w:tmpl w:val="7EA6285C"/>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C249F"/>
    <w:multiLevelType w:val="hybridMultilevel"/>
    <w:tmpl w:val="13B66BEE"/>
    <w:lvl w:ilvl="0" w:tplc="004CD6D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B0A2CD9"/>
    <w:multiLevelType w:val="multilevel"/>
    <w:tmpl w:val="72A6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D0353"/>
    <w:multiLevelType w:val="multilevel"/>
    <w:tmpl w:val="4CFC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2489D"/>
    <w:multiLevelType w:val="hybridMultilevel"/>
    <w:tmpl w:val="F4421DF6"/>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F2C5B"/>
    <w:multiLevelType w:val="hybridMultilevel"/>
    <w:tmpl w:val="51E2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9558B0"/>
    <w:multiLevelType w:val="multilevel"/>
    <w:tmpl w:val="273A2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27983"/>
    <w:multiLevelType w:val="multilevel"/>
    <w:tmpl w:val="F246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C54A9"/>
    <w:multiLevelType w:val="hybridMultilevel"/>
    <w:tmpl w:val="1990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661FD2"/>
    <w:multiLevelType w:val="hybridMultilevel"/>
    <w:tmpl w:val="A2D66D60"/>
    <w:lvl w:ilvl="0" w:tplc="417CC31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7FB0"/>
    <w:multiLevelType w:val="hybridMultilevel"/>
    <w:tmpl w:val="1AD6E3B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11419"/>
    <w:multiLevelType w:val="hybridMultilevel"/>
    <w:tmpl w:val="DC08B19A"/>
    <w:lvl w:ilvl="0" w:tplc="16F8B0D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B44EB"/>
    <w:multiLevelType w:val="multilevel"/>
    <w:tmpl w:val="527E3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B167F"/>
    <w:multiLevelType w:val="hybridMultilevel"/>
    <w:tmpl w:val="8EBEAECA"/>
    <w:lvl w:ilvl="0" w:tplc="9654BE1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414E3"/>
    <w:multiLevelType w:val="hybridMultilevel"/>
    <w:tmpl w:val="ED683AFA"/>
    <w:lvl w:ilvl="0" w:tplc="C3D674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E05E4"/>
    <w:multiLevelType w:val="hybridMultilevel"/>
    <w:tmpl w:val="77BE1A18"/>
    <w:lvl w:ilvl="0" w:tplc="AB22C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A7967"/>
    <w:multiLevelType w:val="hybridMultilevel"/>
    <w:tmpl w:val="F21A4F8A"/>
    <w:lvl w:ilvl="0" w:tplc="B5D678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B5AD5"/>
    <w:multiLevelType w:val="hybridMultilevel"/>
    <w:tmpl w:val="66D0B55E"/>
    <w:lvl w:ilvl="0" w:tplc="B5D678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14106"/>
    <w:multiLevelType w:val="multilevel"/>
    <w:tmpl w:val="73504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6"/>
  </w:num>
  <w:num w:numId="4">
    <w:abstractNumId w:val="23"/>
  </w:num>
  <w:num w:numId="5">
    <w:abstractNumId w:val="5"/>
  </w:num>
  <w:num w:numId="6">
    <w:abstractNumId w:val="4"/>
  </w:num>
  <w:num w:numId="7">
    <w:abstractNumId w:val="2"/>
  </w:num>
  <w:num w:numId="8">
    <w:abstractNumId w:val="7"/>
  </w:num>
  <w:num w:numId="9">
    <w:abstractNumId w:val="11"/>
  </w:num>
  <w:num w:numId="10">
    <w:abstractNumId w:val="24"/>
  </w:num>
  <w:num w:numId="11">
    <w:abstractNumId w:val="20"/>
  </w:num>
  <w:num w:numId="12">
    <w:abstractNumId w:val="3"/>
  </w:num>
  <w:num w:numId="13">
    <w:abstractNumId w:val="17"/>
  </w:num>
  <w:num w:numId="14">
    <w:abstractNumId w:val="18"/>
  </w:num>
  <w:num w:numId="15">
    <w:abstractNumId w:val="12"/>
  </w:num>
  <w:num w:numId="16">
    <w:abstractNumId w:val="22"/>
  </w:num>
  <w:num w:numId="17">
    <w:abstractNumId w:val="0"/>
  </w:num>
  <w:num w:numId="18">
    <w:abstractNumId w:val="21"/>
  </w:num>
  <w:num w:numId="19">
    <w:abstractNumId w:val="15"/>
  </w:num>
  <w:num w:numId="20">
    <w:abstractNumId w:val="10"/>
  </w:num>
  <w:num w:numId="21">
    <w:abstractNumId w:val="9"/>
  </w:num>
  <w:num w:numId="22">
    <w:abstractNumId w:val="13"/>
  </w:num>
  <w:num w:numId="23">
    <w:abstractNumId w:val="8"/>
  </w:num>
  <w:num w:numId="24">
    <w:abstractNumId w:val="25"/>
  </w:num>
  <w:num w:numId="25">
    <w:abstractNumId w:val="14"/>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0021A9"/>
    <w:rsid w:val="000028BF"/>
    <w:rsid w:val="00002D83"/>
    <w:rsid w:val="00002F66"/>
    <w:rsid w:val="00003647"/>
    <w:rsid w:val="000036AB"/>
    <w:rsid w:val="00004661"/>
    <w:rsid w:val="00007195"/>
    <w:rsid w:val="00010616"/>
    <w:rsid w:val="00010EF4"/>
    <w:rsid w:val="00012990"/>
    <w:rsid w:val="000139AA"/>
    <w:rsid w:val="00015DAC"/>
    <w:rsid w:val="0001660E"/>
    <w:rsid w:val="00016ED4"/>
    <w:rsid w:val="00017E82"/>
    <w:rsid w:val="00021A78"/>
    <w:rsid w:val="0002357B"/>
    <w:rsid w:val="00023B5D"/>
    <w:rsid w:val="00023DB1"/>
    <w:rsid w:val="00025B89"/>
    <w:rsid w:val="00025D2E"/>
    <w:rsid w:val="00034E2B"/>
    <w:rsid w:val="000353D7"/>
    <w:rsid w:val="00035F76"/>
    <w:rsid w:val="00036F91"/>
    <w:rsid w:val="00037147"/>
    <w:rsid w:val="0004019F"/>
    <w:rsid w:val="000409E9"/>
    <w:rsid w:val="00042680"/>
    <w:rsid w:val="00042824"/>
    <w:rsid w:val="00045789"/>
    <w:rsid w:val="000477F1"/>
    <w:rsid w:val="00050816"/>
    <w:rsid w:val="00050E5A"/>
    <w:rsid w:val="00052178"/>
    <w:rsid w:val="00052497"/>
    <w:rsid w:val="00053400"/>
    <w:rsid w:val="000534A7"/>
    <w:rsid w:val="00060B03"/>
    <w:rsid w:val="00061761"/>
    <w:rsid w:val="00061A48"/>
    <w:rsid w:val="00063C8E"/>
    <w:rsid w:val="000654CC"/>
    <w:rsid w:val="00066553"/>
    <w:rsid w:val="00066F9F"/>
    <w:rsid w:val="00072A65"/>
    <w:rsid w:val="00072EE6"/>
    <w:rsid w:val="00073B93"/>
    <w:rsid w:val="00073C69"/>
    <w:rsid w:val="00073EE9"/>
    <w:rsid w:val="00074370"/>
    <w:rsid w:val="00075419"/>
    <w:rsid w:val="00075AF5"/>
    <w:rsid w:val="00076C10"/>
    <w:rsid w:val="00077424"/>
    <w:rsid w:val="00080602"/>
    <w:rsid w:val="000814E0"/>
    <w:rsid w:val="00081536"/>
    <w:rsid w:val="00081A27"/>
    <w:rsid w:val="00081D47"/>
    <w:rsid w:val="00083E78"/>
    <w:rsid w:val="00084190"/>
    <w:rsid w:val="000843C0"/>
    <w:rsid w:val="000862B8"/>
    <w:rsid w:val="000864E6"/>
    <w:rsid w:val="00090568"/>
    <w:rsid w:val="00090D6E"/>
    <w:rsid w:val="00091A46"/>
    <w:rsid w:val="00092FC8"/>
    <w:rsid w:val="000944B8"/>
    <w:rsid w:val="000945FD"/>
    <w:rsid w:val="00094ECA"/>
    <w:rsid w:val="00095B90"/>
    <w:rsid w:val="00095C88"/>
    <w:rsid w:val="00095FFE"/>
    <w:rsid w:val="000961CB"/>
    <w:rsid w:val="000969CF"/>
    <w:rsid w:val="0009751E"/>
    <w:rsid w:val="00097E76"/>
    <w:rsid w:val="000A0CD8"/>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4775"/>
    <w:rsid w:val="000C5AB3"/>
    <w:rsid w:val="000D2EA3"/>
    <w:rsid w:val="000D418E"/>
    <w:rsid w:val="000D4774"/>
    <w:rsid w:val="000D58E2"/>
    <w:rsid w:val="000D5ECB"/>
    <w:rsid w:val="000D7736"/>
    <w:rsid w:val="000E2260"/>
    <w:rsid w:val="000E275F"/>
    <w:rsid w:val="000E57F3"/>
    <w:rsid w:val="000E5C27"/>
    <w:rsid w:val="000E6BB4"/>
    <w:rsid w:val="000E7B05"/>
    <w:rsid w:val="000E7B83"/>
    <w:rsid w:val="000F0932"/>
    <w:rsid w:val="000F2E4C"/>
    <w:rsid w:val="000F303A"/>
    <w:rsid w:val="000F3A9E"/>
    <w:rsid w:val="000F3C94"/>
    <w:rsid w:val="000F53C5"/>
    <w:rsid w:val="00102303"/>
    <w:rsid w:val="001024CA"/>
    <w:rsid w:val="0010253E"/>
    <w:rsid w:val="0010381A"/>
    <w:rsid w:val="00107527"/>
    <w:rsid w:val="00107FE4"/>
    <w:rsid w:val="00111318"/>
    <w:rsid w:val="00113905"/>
    <w:rsid w:val="00113A0B"/>
    <w:rsid w:val="00114E79"/>
    <w:rsid w:val="00115283"/>
    <w:rsid w:val="001155FD"/>
    <w:rsid w:val="00116D3E"/>
    <w:rsid w:val="0012156E"/>
    <w:rsid w:val="00121CE1"/>
    <w:rsid w:val="00122D9C"/>
    <w:rsid w:val="00122E0A"/>
    <w:rsid w:val="00124780"/>
    <w:rsid w:val="00125709"/>
    <w:rsid w:val="00126899"/>
    <w:rsid w:val="00127118"/>
    <w:rsid w:val="0013003E"/>
    <w:rsid w:val="0013202F"/>
    <w:rsid w:val="00133D35"/>
    <w:rsid w:val="001349AA"/>
    <w:rsid w:val="0014040A"/>
    <w:rsid w:val="001405F1"/>
    <w:rsid w:val="00140A0A"/>
    <w:rsid w:val="00140A4E"/>
    <w:rsid w:val="00140D80"/>
    <w:rsid w:val="00140F86"/>
    <w:rsid w:val="00144C5C"/>
    <w:rsid w:val="00145C50"/>
    <w:rsid w:val="00145F79"/>
    <w:rsid w:val="00147A2C"/>
    <w:rsid w:val="00147D93"/>
    <w:rsid w:val="001517E3"/>
    <w:rsid w:val="0015245A"/>
    <w:rsid w:val="00155A9F"/>
    <w:rsid w:val="001561A2"/>
    <w:rsid w:val="001565F8"/>
    <w:rsid w:val="00156B54"/>
    <w:rsid w:val="00157964"/>
    <w:rsid w:val="00160057"/>
    <w:rsid w:val="00160ACC"/>
    <w:rsid w:val="001619C3"/>
    <w:rsid w:val="0016268F"/>
    <w:rsid w:val="001635B4"/>
    <w:rsid w:val="00164247"/>
    <w:rsid w:val="00164A24"/>
    <w:rsid w:val="00165C41"/>
    <w:rsid w:val="00165D96"/>
    <w:rsid w:val="00167614"/>
    <w:rsid w:val="00170313"/>
    <w:rsid w:val="00170379"/>
    <w:rsid w:val="00170793"/>
    <w:rsid w:val="001709BE"/>
    <w:rsid w:val="00170F8A"/>
    <w:rsid w:val="00171955"/>
    <w:rsid w:val="00171B16"/>
    <w:rsid w:val="00172170"/>
    <w:rsid w:val="00173CB0"/>
    <w:rsid w:val="001740C9"/>
    <w:rsid w:val="00174265"/>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34D3"/>
    <w:rsid w:val="001A3DA6"/>
    <w:rsid w:val="001A4295"/>
    <w:rsid w:val="001A574B"/>
    <w:rsid w:val="001A5DE2"/>
    <w:rsid w:val="001A626E"/>
    <w:rsid w:val="001A69BF"/>
    <w:rsid w:val="001A6BDE"/>
    <w:rsid w:val="001A781C"/>
    <w:rsid w:val="001B08D0"/>
    <w:rsid w:val="001B22F1"/>
    <w:rsid w:val="001B476C"/>
    <w:rsid w:val="001B5366"/>
    <w:rsid w:val="001B63E7"/>
    <w:rsid w:val="001B6FD1"/>
    <w:rsid w:val="001C38A0"/>
    <w:rsid w:val="001C4BCF"/>
    <w:rsid w:val="001C6CF7"/>
    <w:rsid w:val="001C7452"/>
    <w:rsid w:val="001C7A67"/>
    <w:rsid w:val="001D0A07"/>
    <w:rsid w:val="001D135C"/>
    <w:rsid w:val="001D537F"/>
    <w:rsid w:val="001D644B"/>
    <w:rsid w:val="001D6C18"/>
    <w:rsid w:val="001D76DF"/>
    <w:rsid w:val="001D7D73"/>
    <w:rsid w:val="001E0879"/>
    <w:rsid w:val="001E212E"/>
    <w:rsid w:val="001E224D"/>
    <w:rsid w:val="001E3DA2"/>
    <w:rsid w:val="001E4A5B"/>
    <w:rsid w:val="001E4E9B"/>
    <w:rsid w:val="001E5DC8"/>
    <w:rsid w:val="001E6C69"/>
    <w:rsid w:val="001E7BF6"/>
    <w:rsid w:val="001F0D43"/>
    <w:rsid w:val="001F1914"/>
    <w:rsid w:val="001F263A"/>
    <w:rsid w:val="001F283D"/>
    <w:rsid w:val="001F359B"/>
    <w:rsid w:val="001F44F2"/>
    <w:rsid w:val="001F6B0C"/>
    <w:rsid w:val="001F7828"/>
    <w:rsid w:val="00201822"/>
    <w:rsid w:val="002026C6"/>
    <w:rsid w:val="002037FB"/>
    <w:rsid w:val="002041E3"/>
    <w:rsid w:val="00205CA2"/>
    <w:rsid w:val="00207332"/>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40DA"/>
    <w:rsid w:val="0023537A"/>
    <w:rsid w:val="00236C69"/>
    <w:rsid w:val="002371EC"/>
    <w:rsid w:val="00237266"/>
    <w:rsid w:val="00241062"/>
    <w:rsid w:val="00241F63"/>
    <w:rsid w:val="0024422C"/>
    <w:rsid w:val="00245769"/>
    <w:rsid w:val="00247365"/>
    <w:rsid w:val="0024767E"/>
    <w:rsid w:val="002477C5"/>
    <w:rsid w:val="00250578"/>
    <w:rsid w:val="002531B2"/>
    <w:rsid w:val="00253FF5"/>
    <w:rsid w:val="00254209"/>
    <w:rsid w:val="00257AA1"/>
    <w:rsid w:val="00257F77"/>
    <w:rsid w:val="0026068D"/>
    <w:rsid w:val="00260891"/>
    <w:rsid w:val="0026241B"/>
    <w:rsid w:val="00263C8F"/>
    <w:rsid w:val="00263DAD"/>
    <w:rsid w:val="002641BC"/>
    <w:rsid w:val="002644A3"/>
    <w:rsid w:val="00264DA5"/>
    <w:rsid w:val="00265F44"/>
    <w:rsid w:val="0026666D"/>
    <w:rsid w:val="002673E6"/>
    <w:rsid w:val="00267574"/>
    <w:rsid w:val="0027010E"/>
    <w:rsid w:val="002701AE"/>
    <w:rsid w:val="002714D6"/>
    <w:rsid w:val="002733AD"/>
    <w:rsid w:val="00274D0D"/>
    <w:rsid w:val="00275251"/>
    <w:rsid w:val="002776BB"/>
    <w:rsid w:val="002806D7"/>
    <w:rsid w:val="00280DAA"/>
    <w:rsid w:val="0028309C"/>
    <w:rsid w:val="00283320"/>
    <w:rsid w:val="002868EB"/>
    <w:rsid w:val="00286BCF"/>
    <w:rsid w:val="002903C8"/>
    <w:rsid w:val="00290AC3"/>
    <w:rsid w:val="00291F01"/>
    <w:rsid w:val="00292958"/>
    <w:rsid w:val="00292C48"/>
    <w:rsid w:val="002942FC"/>
    <w:rsid w:val="0029518B"/>
    <w:rsid w:val="00295AAB"/>
    <w:rsid w:val="00296B3F"/>
    <w:rsid w:val="0029786B"/>
    <w:rsid w:val="00297C61"/>
    <w:rsid w:val="002A0154"/>
    <w:rsid w:val="002A016F"/>
    <w:rsid w:val="002A0251"/>
    <w:rsid w:val="002A0DB4"/>
    <w:rsid w:val="002A2B0D"/>
    <w:rsid w:val="002A2FCF"/>
    <w:rsid w:val="002A41C5"/>
    <w:rsid w:val="002A4671"/>
    <w:rsid w:val="002A4EC5"/>
    <w:rsid w:val="002A4F59"/>
    <w:rsid w:val="002A6957"/>
    <w:rsid w:val="002A7C86"/>
    <w:rsid w:val="002B091E"/>
    <w:rsid w:val="002B0FC5"/>
    <w:rsid w:val="002B1756"/>
    <w:rsid w:val="002B4D83"/>
    <w:rsid w:val="002B6123"/>
    <w:rsid w:val="002B6678"/>
    <w:rsid w:val="002B787A"/>
    <w:rsid w:val="002B7B9C"/>
    <w:rsid w:val="002B7B9E"/>
    <w:rsid w:val="002C0723"/>
    <w:rsid w:val="002C178E"/>
    <w:rsid w:val="002C1AA7"/>
    <w:rsid w:val="002C2157"/>
    <w:rsid w:val="002C246C"/>
    <w:rsid w:val="002C37DA"/>
    <w:rsid w:val="002C443E"/>
    <w:rsid w:val="002C4D1C"/>
    <w:rsid w:val="002C5689"/>
    <w:rsid w:val="002D1DB0"/>
    <w:rsid w:val="002D35E7"/>
    <w:rsid w:val="002D39A8"/>
    <w:rsid w:val="002D3AF8"/>
    <w:rsid w:val="002D51DD"/>
    <w:rsid w:val="002D525D"/>
    <w:rsid w:val="002E054B"/>
    <w:rsid w:val="002E0567"/>
    <w:rsid w:val="002E16A0"/>
    <w:rsid w:val="002E16B2"/>
    <w:rsid w:val="002E17B4"/>
    <w:rsid w:val="002E25DD"/>
    <w:rsid w:val="002E2DE2"/>
    <w:rsid w:val="002E61CB"/>
    <w:rsid w:val="002E6C95"/>
    <w:rsid w:val="002E6D10"/>
    <w:rsid w:val="002F1F6D"/>
    <w:rsid w:val="002F422E"/>
    <w:rsid w:val="002F507E"/>
    <w:rsid w:val="002F5847"/>
    <w:rsid w:val="00300354"/>
    <w:rsid w:val="00300B7D"/>
    <w:rsid w:val="00300FAC"/>
    <w:rsid w:val="00302532"/>
    <w:rsid w:val="003043E3"/>
    <w:rsid w:val="003046C8"/>
    <w:rsid w:val="00306083"/>
    <w:rsid w:val="00306A6D"/>
    <w:rsid w:val="0031018E"/>
    <w:rsid w:val="0031179C"/>
    <w:rsid w:val="00311D89"/>
    <w:rsid w:val="00312627"/>
    <w:rsid w:val="00312A84"/>
    <w:rsid w:val="00313A6A"/>
    <w:rsid w:val="00313E96"/>
    <w:rsid w:val="00316118"/>
    <w:rsid w:val="003168AD"/>
    <w:rsid w:val="00322331"/>
    <w:rsid w:val="00322357"/>
    <w:rsid w:val="00322BD1"/>
    <w:rsid w:val="0032317A"/>
    <w:rsid w:val="00323470"/>
    <w:rsid w:val="0032454A"/>
    <w:rsid w:val="00325CA4"/>
    <w:rsid w:val="00327883"/>
    <w:rsid w:val="003327BD"/>
    <w:rsid w:val="00334791"/>
    <w:rsid w:val="003370E0"/>
    <w:rsid w:val="00340A92"/>
    <w:rsid w:val="003411D9"/>
    <w:rsid w:val="0034438F"/>
    <w:rsid w:val="003445FA"/>
    <w:rsid w:val="00344D47"/>
    <w:rsid w:val="00344F91"/>
    <w:rsid w:val="00347546"/>
    <w:rsid w:val="003528F1"/>
    <w:rsid w:val="003534B6"/>
    <w:rsid w:val="0035385E"/>
    <w:rsid w:val="00353F58"/>
    <w:rsid w:val="0035485B"/>
    <w:rsid w:val="00354D7E"/>
    <w:rsid w:val="00354E73"/>
    <w:rsid w:val="00357136"/>
    <w:rsid w:val="00360696"/>
    <w:rsid w:val="00361CD1"/>
    <w:rsid w:val="00363E24"/>
    <w:rsid w:val="00364269"/>
    <w:rsid w:val="0036485B"/>
    <w:rsid w:val="00364E4A"/>
    <w:rsid w:val="00365582"/>
    <w:rsid w:val="00366721"/>
    <w:rsid w:val="00370A74"/>
    <w:rsid w:val="003711D0"/>
    <w:rsid w:val="00371C30"/>
    <w:rsid w:val="00372F1E"/>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263"/>
    <w:rsid w:val="0039665E"/>
    <w:rsid w:val="003A0D13"/>
    <w:rsid w:val="003A0DA3"/>
    <w:rsid w:val="003A1207"/>
    <w:rsid w:val="003A1C51"/>
    <w:rsid w:val="003A1DC3"/>
    <w:rsid w:val="003A1E43"/>
    <w:rsid w:val="003A268F"/>
    <w:rsid w:val="003A40BB"/>
    <w:rsid w:val="003A5402"/>
    <w:rsid w:val="003A56D6"/>
    <w:rsid w:val="003A6394"/>
    <w:rsid w:val="003A6571"/>
    <w:rsid w:val="003A6FEB"/>
    <w:rsid w:val="003B45DD"/>
    <w:rsid w:val="003B4B91"/>
    <w:rsid w:val="003B7E74"/>
    <w:rsid w:val="003C242F"/>
    <w:rsid w:val="003C3973"/>
    <w:rsid w:val="003C3CFC"/>
    <w:rsid w:val="003C4EF4"/>
    <w:rsid w:val="003C59C0"/>
    <w:rsid w:val="003C6C1C"/>
    <w:rsid w:val="003C6E00"/>
    <w:rsid w:val="003D401E"/>
    <w:rsid w:val="003D4407"/>
    <w:rsid w:val="003D4431"/>
    <w:rsid w:val="003D4596"/>
    <w:rsid w:val="003D50A5"/>
    <w:rsid w:val="003D6408"/>
    <w:rsid w:val="003D7469"/>
    <w:rsid w:val="003E036A"/>
    <w:rsid w:val="003E0F6C"/>
    <w:rsid w:val="003E2E87"/>
    <w:rsid w:val="003E35E6"/>
    <w:rsid w:val="003E4237"/>
    <w:rsid w:val="003E46D6"/>
    <w:rsid w:val="003E533B"/>
    <w:rsid w:val="003E5523"/>
    <w:rsid w:val="003F0110"/>
    <w:rsid w:val="003F0318"/>
    <w:rsid w:val="003F0346"/>
    <w:rsid w:val="003F2FC5"/>
    <w:rsid w:val="003F3460"/>
    <w:rsid w:val="003F655A"/>
    <w:rsid w:val="003F6883"/>
    <w:rsid w:val="003F74E5"/>
    <w:rsid w:val="00400032"/>
    <w:rsid w:val="004020F8"/>
    <w:rsid w:val="00402B8E"/>
    <w:rsid w:val="00403509"/>
    <w:rsid w:val="00405D58"/>
    <w:rsid w:val="0040634C"/>
    <w:rsid w:val="004076FB"/>
    <w:rsid w:val="0041099F"/>
    <w:rsid w:val="00410B75"/>
    <w:rsid w:val="0041532C"/>
    <w:rsid w:val="00415A8C"/>
    <w:rsid w:val="00416765"/>
    <w:rsid w:val="00417B99"/>
    <w:rsid w:val="0042197F"/>
    <w:rsid w:val="00421D34"/>
    <w:rsid w:val="004221DB"/>
    <w:rsid w:val="0042274F"/>
    <w:rsid w:val="00423430"/>
    <w:rsid w:val="004241AC"/>
    <w:rsid w:val="0042470E"/>
    <w:rsid w:val="00424B9E"/>
    <w:rsid w:val="00425054"/>
    <w:rsid w:val="0042597E"/>
    <w:rsid w:val="004260F3"/>
    <w:rsid w:val="004306E3"/>
    <w:rsid w:val="00430CA7"/>
    <w:rsid w:val="0043148E"/>
    <w:rsid w:val="004325F0"/>
    <w:rsid w:val="00432B73"/>
    <w:rsid w:val="00435E46"/>
    <w:rsid w:val="00436758"/>
    <w:rsid w:val="004402C7"/>
    <w:rsid w:val="00442AB0"/>
    <w:rsid w:val="00443B5A"/>
    <w:rsid w:val="00444375"/>
    <w:rsid w:val="00445A43"/>
    <w:rsid w:val="00445AB2"/>
    <w:rsid w:val="004470ED"/>
    <w:rsid w:val="00447D8F"/>
    <w:rsid w:val="00447E90"/>
    <w:rsid w:val="00447EE4"/>
    <w:rsid w:val="004505F5"/>
    <w:rsid w:val="00455747"/>
    <w:rsid w:val="00455CC5"/>
    <w:rsid w:val="00456825"/>
    <w:rsid w:val="00457F83"/>
    <w:rsid w:val="00457FAE"/>
    <w:rsid w:val="00460F7D"/>
    <w:rsid w:val="0046156C"/>
    <w:rsid w:val="00461F2B"/>
    <w:rsid w:val="00462295"/>
    <w:rsid w:val="00463093"/>
    <w:rsid w:val="00463F05"/>
    <w:rsid w:val="0046490B"/>
    <w:rsid w:val="0046542C"/>
    <w:rsid w:val="004665C2"/>
    <w:rsid w:val="00466EFD"/>
    <w:rsid w:val="00471CA8"/>
    <w:rsid w:val="004727FA"/>
    <w:rsid w:val="00472A04"/>
    <w:rsid w:val="00474EAC"/>
    <w:rsid w:val="00475B5F"/>
    <w:rsid w:val="004765D4"/>
    <w:rsid w:val="004770A1"/>
    <w:rsid w:val="004779C4"/>
    <w:rsid w:val="00480733"/>
    <w:rsid w:val="00480A53"/>
    <w:rsid w:val="004811E5"/>
    <w:rsid w:val="0048278A"/>
    <w:rsid w:val="00484390"/>
    <w:rsid w:val="00485618"/>
    <w:rsid w:val="00485C29"/>
    <w:rsid w:val="00486A4B"/>
    <w:rsid w:val="0048703B"/>
    <w:rsid w:val="00490B1A"/>
    <w:rsid w:val="0049105A"/>
    <w:rsid w:val="00491371"/>
    <w:rsid w:val="00493115"/>
    <w:rsid w:val="004A0718"/>
    <w:rsid w:val="004A0874"/>
    <w:rsid w:val="004A13B6"/>
    <w:rsid w:val="004A24F1"/>
    <w:rsid w:val="004A31DE"/>
    <w:rsid w:val="004A4EF8"/>
    <w:rsid w:val="004A4FFE"/>
    <w:rsid w:val="004A6E21"/>
    <w:rsid w:val="004A73E2"/>
    <w:rsid w:val="004B1F58"/>
    <w:rsid w:val="004B2A79"/>
    <w:rsid w:val="004B39B6"/>
    <w:rsid w:val="004B4918"/>
    <w:rsid w:val="004B583C"/>
    <w:rsid w:val="004B79FA"/>
    <w:rsid w:val="004B7A0C"/>
    <w:rsid w:val="004C0899"/>
    <w:rsid w:val="004C4EEC"/>
    <w:rsid w:val="004C735D"/>
    <w:rsid w:val="004C76BC"/>
    <w:rsid w:val="004D0A50"/>
    <w:rsid w:val="004D12F7"/>
    <w:rsid w:val="004D2A18"/>
    <w:rsid w:val="004D36D8"/>
    <w:rsid w:val="004D48A6"/>
    <w:rsid w:val="004D5A0B"/>
    <w:rsid w:val="004E2B24"/>
    <w:rsid w:val="004E2B2D"/>
    <w:rsid w:val="004E48F3"/>
    <w:rsid w:val="004E57BD"/>
    <w:rsid w:val="004E74D6"/>
    <w:rsid w:val="004F3AC9"/>
    <w:rsid w:val="004F56EF"/>
    <w:rsid w:val="004F6050"/>
    <w:rsid w:val="004F637D"/>
    <w:rsid w:val="004F7913"/>
    <w:rsid w:val="005008A6"/>
    <w:rsid w:val="00501039"/>
    <w:rsid w:val="00502B87"/>
    <w:rsid w:val="00506642"/>
    <w:rsid w:val="00506696"/>
    <w:rsid w:val="00507691"/>
    <w:rsid w:val="00511147"/>
    <w:rsid w:val="00513151"/>
    <w:rsid w:val="005139DC"/>
    <w:rsid w:val="00513FA3"/>
    <w:rsid w:val="00515F42"/>
    <w:rsid w:val="00517A2B"/>
    <w:rsid w:val="00521523"/>
    <w:rsid w:val="005222DB"/>
    <w:rsid w:val="00522C4B"/>
    <w:rsid w:val="00525099"/>
    <w:rsid w:val="0052519D"/>
    <w:rsid w:val="00525C40"/>
    <w:rsid w:val="00525CC2"/>
    <w:rsid w:val="0052612E"/>
    <w:rsid w:val="0052625E"/>
    <w:rsid w:val="00526504"/>
    <w:rsid w:val="00526F31"/>
    <w:rsid w:val="00530404"/>
    <w:rsid w:val="005307CE"/>
    <w:rsid w:val="00530E4D"/>
    <w:rsid w:val="00531B4F"/>
    <w:rsid w:val="005335DF"/>
    <w:rsid w:val="00534360"/>
    <w:rsid w:val="00535874"/>
    <w:rsid w:val="00535B76"/>
    <w:rsid w:val="005366A1"/>
    <w:rsid w:val="00536B39"/>
    <w:rsid w:val="005378A6"/>
    <w:rsid w:val="00537D2A"/>
    <w:rsid w:val="00540885"/>
    <w:rsid w:val="00541D2B"/>
    <w:rsid w:val="00541FF5"/>
    <w:rsid w:val="0054359E"/>
    <w:rsid w:val="00543CE9"/>
    <w:rsid w:val="00545DDA"/>
    <w:rsid w:val="00546C17"/>
    <w:rsid w:val="00547063"/>
    <w:rsid w:val="0055041C"/>
    <w:rsid w:val="005504B2"/>
    <w:rsid w:val="00551661"/>
    <w:rsid w:val="00551662"/>
    <w:rsid w:val="00551E45"/>
    <w:rsid w:val="005529E2"/>
    <w:rsid w:val="00554197"/>
    <w:rsid w:val="00554BCF"/>
    <w:rsid w:val="00555CF8"/>
    <w:rsid w:val="0055620A"/>
    <w:rsid w:val="0056119B"/>
    <w:rsid w:val="00561D7F"/>
    <w:rsid w:val="00561DDF"/>
    <w:rsid w:val="00563063"/>
    <w:rsid w:val="005631BD"/>
    <w:rsid w:val="00563677"/>
    <w:rsid w:val="00563CD5"/>
    <w:rsid w:val="005653CA"/>
    <w:rsid w:val="00565E58"/>
    <w:rsid w:val="00567B8E"/>
    <w:rsid w:val="0057016F"/>
    <w:rsid w:val="00571EA5"/>
    <w:rsid w:val="00572044"/>
    <w:rsid w:val="00572C00"/>
    <w:rsid w:val="0057374C"/>
    <w:rsid w:val="00573F69"/>
    <w:rsid w:val="005743EE"/>
    <w:rsid w:val="00574F6B"/>
    <w:rsid w:val="0057585D"/>
    <w:rsid w:val="00580526"/>
    <w:rsid w:val="0058104C"/>
    <w:rsid w:val="00581BA4"/>
    <w:rsid w:val="0058234D"/>
    <w:rsid w:val="0058291A"/>
    <w:rsid w:val="00585F57"/>
    <w:rsid w:val="00586876"/>
    <w:rsid w:val="00586A2E"/>
    <w:rsid w:val="00586DB5"/>
    <w:rsid w:val="00586F7C"/>
    <w:rsid w:val="00587B80"/>
    <w:rsid w:val="00587D82"/>
    <w:rsid w:val="00587F3A"/>
    <w:rsid w:val="0059131C"/>
    <w:rsid w:val="005914FC"/>
    <w:rsid w:val="005925DB"/>
    <w:rsid w:val="005932F0"/>
    <w:rsid w:val="005945D8"/>
    <w:rsid w:val="005955CD"/>
    <w:rsid w:val="00595638"/>
    <w:rsid w:val="005966CF"/>
    <w:rsid w:val="005972AD"/>
    <w:rsid w:val="005977C2"/>
    <w:rsid w:val="005A0B0E"/>
    <w:rsid w:val="005A0CF7"/>
    <w:rsid w:val="005A1872"/>
    <w:rsid w:val="005A4F31"/>
    <w:rsid w:val="005A51B5"/>
    <w:rsid w:val="005A5BE4"/>
    <w:rsid w:val="005A611D"/>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4598"/>
    <w:rsid w:val="005C512D"/>
    <w:rsid w:val="005C6451"/>
    <w:rsid w:val="005C6CB9"/>
    <w:rsid w:val="005C724E"/>
    <w:rsid w:val="005D09AF"/>
    <w:rsid w:val="005D4149"/>
    <w:rsid w:val="005D435C"/>
    <w:rsid w:val="005D5E78"/>
    <w:rsid w:val="005D5F4A"/>
    <w:rsid w:val="005D7455"/>
    <w:rsid w:val="005E1195"/>
    <w:rsid w:val="005E169F"/>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1C2"/>
    <w:rsid w:val="00603F28"/>
    <w:rsid w:val="00604146"/>
    <w:rsid w:val="006057F0"/>
    <w:rsid w:val="006062CD"/>
    <w:rsid w:val="00606E29"/>
    <w:rsid w:val="00610BD1"/>
    <w:rsid w:val="006118E5"/>
    <w:rsid w:val="0061461C"/>
    <w:rsid w:val="006216B0"/>
    <w:rsid w:val="00623130"/>
    <w:rsid w:val="0062409C"/>
    <w:rsid w:val="006240BB"/>
    <w:rsid w:val="006258F6"/>
    <w:rsid w:val="00625910"/>
    <w:rsid w:val="00626DE9"/>
    <w:rsid w:val="006310AE"/>
    <w:rsid w:val="006316F4"/>
    <w:rsid w:val="00632F6F"/>
    <w:rsid w:val="00635C93"/>
    <w:rsid w:val="006372CF"/>
    <w:rsid w:val="006374BD"/>
    <w:rsid w:val="00637C90"/>
    <w:rsid w:val="00637F5C"/>
    <w:rsid w:val="00640778"/>
    <w:rsid w:val="00640B1F"/>
    <w:rsid w:val="00640E56"/>
    <w:rsid w:val="00641A7C"/>
    <w:rsid w:val="00642C79"/>
    <w:rsid w:val="006431E0"/>
    <w:rsid w:val="0064466E"/>
    <w:rsid w:val="006456C2"/>
    <w:rsid w:val="00645F84"/>
    <w:rsid w:val="00647F7D"/>
    <w:rsid w:val="00651189"/>
    <w:rsid w:val="006513BF"/>
    <w:rsid w:val="00652F2F"/>
    <w:rsid w:val="00655741"/>
    <w:rsid w:val="0065618D"/>
    <w:rsid w:val="0065760E"/>
    <w:rsid w:val="0066082E"/>
    <w:rsid w:val="00661A52"/>
    <w:rsid w:val="00661C31"/>
    <w:rsid w:val="0066277B"/>
    <w:rsid w:val="00662870"/>
    <w:rsid w:val="006633D5"/>
    <w:rsid w:val="0066442A"/>
    <w:rsid w:val="006647E3"/>
    <w:rsid w:val="006648BA"/>
    <w:rsid w:val="00665720"/>
    <w:rsid w:val="00666CD4"/>
    <w:rsid w:val="00666E97"/>
    <w:rsid w:val="00667592"/>
    <w:rsid w:val="006678EB"/>
    <w:rsid w:val="00670BCF"/>
    <w:rsid w:val="00671C6A"/>
    <w:rsid w:val="00675146"/>
    <w:rsid w:val="00675C8C"/>
    <w:rsid w:val="006762DC"/>
    <w:rsid w:val="006770B9"/>
    <w:rsid w:val="0067722D"/>
    <w:rsid w:val="006801F1"/>
    <w:rsid w:val="0068261F"/>
    <w:rsid w:val="006845EC"/>
    <w:rsid w:val="006846D6"/>
    <w:rsid w:val="00687052"/>
    <w:rsid w:val="0069073C"/>
    <w:rsid w:val="00691903"/>
    <w:rsid w:val="0069303F"/>
    <w:rsid w:val="0069321F"/>
    <w:rsid w:val="00695EAE"/>
    <w:rsid w:val="006A2215"/>
    <w:rsid w:val="006A379D"/>
    <w:rsid w:val="006A548B"/>
    <w:rsid w:val="006A55B1"/>
    <w:rsid w:val="006A6702"/>
    <w:rsid w:val="006A6704"/>
    <w:rsid w:val="006B03BC"/>
    <w:rsid w:val="006B2B30"/>
    <w:rsid w:val="006B337F"/>
    <w:rsid w:val="006B3B7F"/>
    <w:rsid w:val="006B3E6B"/>
    <w:rsid w:val="006B51C3"/>
    <w:rsid w:val="006B5784"/>
    <w:rsid w:val="006B5E42"/>
    <w:rsid w:val="006B63FA"/>
    <w:rsid w:val="006B66D3"/>
    <w:rsid w:val="006B7E9E"/>
    <w:rsid w:val="006C1972"/>
    <w:rsid w:val="006C3496"/>
    <w:rsid w:val="006C3EC1"/>
    <w:rsid w:val="006D0D42"/>
    <w:rsid w:val="006D5AC8"/>
    <w:rsid w:val="006D5DD6"/>
    <w:rsid w:val="006D6E8A"/>
    <w:rsid w:val="006E06ED"/>
    <w:rsid w:val="006E1F72"/>
    <w:rsid w:val="006E647D"/>
    <w:rsid w:val="006E6AB6"/>
    <w:rsid w:val="006E6D4A"/>
    <w:rsid w:val="006E7B3C"/>
    <w:rsid w:val="006F010A"/>
    <w:rsid w:val="006F0159"/>
    <w:rsid w:val="006F0695"/>
    <w:rsid w:val="006F0F33"/>
    <w:rsid w:val="006F0F91"/>
    <w:rsid w:val="006F1FFA"/>
    <w:rsid w:val="006F2B86"/>
    <w:rsid w:val="006F3950"/>
    <w:rsid w:val="006F4D53"/>
    <w:rsid w:val="006F600B"/>
    <w:rsid w:val="0070029C"/>
    <w:rsid w:val="0070282E"/>
    <w:rsid w:val="00703019"/>
    <w:rsid w:val="00703D93"/>
    <w:rsid w:val="0070585C"/>
    <w:rsid w:val="007058F7"/>
    <w:rsid w:val="007073FE"/>
    <w:rsid w:val="007109F1"/>
    <w:rsid w:val="00711A10"/>
    <w:rsid w:val="00711DA5"/>
    <w:rsid w:val="007147C6"/>
    <w:rsid w:val="007148EA"/>
    <w:rsid w:val="00714C10"/>
    <w:rsid w:val="00714F83"/>
    <w:rsid w:val="00715B8C"/>
    <w:rsid w:val="00716462"/>
    <w:rsid w:val="0071775C"/>
    <w:rsid w:val="00720486"/>
    <w:rsid w:val="007216F3"/>
    <w:rsid w:val="00721EF3"/>
    <w:rsid w:val="007233AF"/>
    <w:rsid w:val="00725F08"/>
    <w:rsid w:val="00725F9D"/>
    <w:rsid w:val="00726A94"/>
    <w:rsid w:val="0072741A"/>
    <w:rsid w:val="00727DDE"/>
    <w:rsid w:val="00730B08"/>
    <w:rsid w:val="00733AA0"/>
    <w:rsid w:val="00734A3B"/>
    <w:rsid w:val="007353A9"/>
    <w:rsid w:val="0073582F"/>
    <w:rsid w:val="007367EF"/>
    <w:rsid w:val="007405DE"/>
    <w:rsid w:val="007421BE"/>
    <w:rsid w:val="00742539"/>
    <w:rsid w:val="007438F0"/>
    <w:rsid w:val="007443D5"/>
    <w:rsid w:val="00745180"/>
    <w:rsid w:val="007459B3"/>
    <w:rsid w:val="007519A7"/>
    <w:rsid w:val="00752D98"/>
    <w:rsid w:val="0075401F"/>
    <w:rsid w:val="00757E98"/>
    <w:rsid w:val="007620E1"/>
    <w:rsid w:val="0076289A"/>
    <w:rsid w:val="007654D2"/>
    <w:rsid w:val="00767822"/>
    <w:rsid w:val="007703E6"/>
    <w:rsid w:val="00770A88"/>
    <w:rsid w:val="007719B5"/>
    <w:rsid w:val="00772048"/>
    <w:rsid w:val="00773041"/>
    <w:rsid w:val="00773ABF"/>
    <w:rsid w:val="00773D4E"/>
    <w:rsid w:val="00774729"/>
    <w:rsid w:val="00775531"/>
    <w:rsid w:val="00775664"/>
    <w:rsid w:val="00775BA1"/>
    <w:rsid w:val="007771EF"/>
    <w:rsid w:val="007806E8"/>
    <w:rsid w:val="007814E1"/>
    <w:rsid w:val="00782309"/>
    <w:rsid w:val="007848FC"/>
    <w:rsid w:val="0078613B"/>
    <w:rsid w:val="00786B19"/>
    <w:rsid w:val="0078756F"/>
    <w:rsid w:val="00790E19"/>
    <w:rsid w:val="00791BAE"/>
    <w:rsid w:val="007930A5"/>
    <w:rsid w:val="007946DB"/>
    <w:rsid w:val="00795A63"/>
    <w:rsid w:val="0079719F"/>
    <w:rsid w:val="007973AE"/>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0D03"/>
    <w:rsid w:val="007D1720"/>
    <w:rsid w:val="007D208D"/>
    <w:rsid w:val="007D3023"/>
    <w:rsid w:val="007D3F8A"/>
    <w:rsid w:val="007D4343"/>
    <w:rsid w:val="007D4EDF"/>
    <w:rsid w:val="007D5F57"/>
    <w:rsid w:val="007D6DD9"/>
    <w:rsid w:val="007E2155"/>
    <w:rsid w:val="007E2694"/>
    <w:rsid w:val="007E2878"/>
    <w:rsid w:val="007E29E4"/>
    <w:rsid w:val="007E3A78"/>
    <w:rsid w:val="007E4056"/>
    <w:rsid w:val="007E5BEC"/>
    <w:rsid w:val="007E706F"/>
    <w:rsid w:val="007F01D4"/>
    <w:rsid w:val="007F19E1"/>
    <w:rsid w:val="007F3653"/>
    <w:rsid w:val="007F49BD"/>
    <w:rsid w:val="007F601C"/>
    <w:rsid w:val="007F7464"/>
    <w:rsid w:val="00800866"/>
    <w:rsid w:val="00802EED"/>
    <w:rsid w:val="008036FD"/>
    <w:rsid w:val="00803856"/>
    <w:rsid w:val="00804FD7"/>
    <w:rsid w:val="00805EF4"/>
    <w:rsid w:val="00806D13"/>
    <w:rsid w:val="0081156C"/>
    <w:rsid w:val="00811A2C"/>
    <w:rsid w:val="00811CDD"/>
    <w:rsid w:val="00813670"/>
    <w:rsid w:val="00813D13"/>
    <w:rsid w:val="00816926"/>
    <w:rsid w:val="00816C4F"/>
    <w:rsid w:val="008211AA"/>
    <w:rsid w:val="00822437"/>
    <w:rsid w:val="00823069"/>
    <w:rsid w:val="00824DB3"/>
    <w:rsid w:val="008259AD"/>
    <w:rsid w:val="008278E8"/>
    <w:rsid w:val="00827DE3"/>
    <w:rsid w:val="0083011D"/>
    <w:rsid w:val="0083040F"/>
    <w:rsid w:val="00833459"/>
    <w:rsid w:val="00840C5F"/>
    <w:rsid w:val="0084236F"/>
    <w:rsid w:val="008440F6"/>
    <w:rsid w:val="00844874"/>
    <w:rsid w:val="00845423"/>
    <w:rsid w:val="008471DF"/>
    <w:rsid w:val="0085032A"/>
    <w:rsid w:val="00851D5D"/>
    <w:rsid w:val="00855CFB"/>
    <w:rsid w:val="00856D40"/>
    <w:rsid w:val="00860579"/>
    <w:rsid w:val="0086061D"/>
    <w:rsid w:val="00861BF6"/>
    <w:rsid w:val="00861C47"/>
    <w:rsid w:val="008648F9"/>
    <w:rsid w:val="0086545B"/>
    <w:rsid w:val="00865A35"/>
    <w:rsid w:val="00867DE8"/>
    <w:rsid w:val="00871235"/>
    <w:rsid w:val="00871390"/>
    <w:rsid w:val="008752D7"/>
    <w:rsid w:val="00875744"/>
    <w:rsid w:val="00876FF5"/>
    <w:rsid w:val="008771B7"/>
    <w:rsid w:val="00877646"/>
    <w:rsid w:val="008778AD"/>
    <w:rsid w:val="008778C0"/>
    <w:rsid w:val="00877D87"/>
    <w:rsid w:val="008804ED"/>
    <w:rsid w:val="00883822"/>
    <w:rsid w:val="008875CA"/>
    <w:rsid w:val="008904B6"/>
    <w:rsid w:val="00891C48"/>
    <w:rsid w:val="00891FD0"/>
    <w:rsid w:val="00892974"/>
    <w:rsid w:val="0089379F"/>
    <w:rsid w:val="008937A0"/>
    <w:rsid w:val="00894CE2"/>
    <w:rsid w:val="008955F5"/>
    <w:rsid w:val="00896A78"/>
    <w:rsid w:val="008A0036"/>
    <w:rsid w:val="008A0303"/>
    <w:rsid w:val="008A0D6D"/>
    <w:rsid w:val="008A110E"/>
    <w:rsid w:val="008A24E9"/>
    <w:rsid w:val="008A4669"/>
    <w:rsid w:val="008A7FA0"/>
    <w:rsid w:val="008B1FC0"/>
    <w:rsid w:val="008B31B8"/>
    <w:rsid w:val="008B3344"/>
    <w:rsid w:val="008B41C9"/>
    <w:rsid w:val="008B6C59"/>
    <w:rsid w:val="008C2F51"/>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8F4FD0"/>
    <w:rsid w:val="008F5CDB"/>
    <w:rsid w:val="009002DB"/>
    <w:rsid w:val="009007DC"/>
    <w:rsid w:val="0090106C"/>
    <w:rsid w:val="00901CA8"/>
    <w:rsid w:val="00902805"/>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380"/>
    <w:rsid w:val="00935555"/>
    <w:rsid w:val="00941EAB"/>
    <w:rsid w:val="00942A17"/>
    <w:rsid w:val="009432EE"/>
    <w:rsid w:val="00944A56"/>
    <w:rsid w:val="00944A64"/>
    <w:rsid w:val="00946099"/>
    <w:rsid w:val="00946F34"/>
    <w:rsid w:val="009507D9"/>
    <w:rsid w:val="0095139A"/>
    <w:rsid w:val="00953702"/>
    <w:rsid w:val="009538FE"/>
    <w:rsid w:val="00956E07"/>
    <w:rsid w:val="00960188"/>
    <w:rsid w:val="0096051D"/>
    <w:rsid w:val="009609E5"/>
    <w:rsid w:val="009631E4"/>
    <w:rsid w:val="00964422"/>
    <w:rsid w:val="00966FA6"/>
    <w:rsid w:val="009671F5"/>
    <w:rsid w:val="00967AEA"/>
    <w:rsid w:val="0097009D"/>
    <w:rsid w:val="009702A2"/>
    <w:rsid w:val="0097035B"/>
    <w:rsid w:val="0097052E"/>
    <w:rsid w:val="00973436"/>
    <w:rsid w:val="0097415E"/>
    <w:rsid w:val="00975B09"/>
    <w:rsid w:val="0098063D"/>
    <w:rsid w:val="0098219A"/>
    <w:rsid w:val="00984218"/>
    <w:rsid w:val="009846C2"/>
    <w:rsid w:val="00985C23"/>
    <w:rsid w:val="0098673B"/>
    <w:rsid w:val="00991924"/>
    <w:rsid w:val="009936A7"/>
    <w:rsid w:val="00994927"/>
    <w:rsid w:val="009951C2"/>
    <w:rsid w:val="009956E3"/>
    <w:rsid w:val="009971B6"/>
    <w:rsid w:val="009A0F78"/>
    <w:rsid w:val="009A2679"/>
    <w:rsid w:val="009A36A5"/>
    <w:rsid w:val="009A3C34"/>
    <w:rsid w:val="009A5118"/>
    <w:rsid w:val="009A6320"/>
    <w:rsid w:val="009A73C9"/>
    <w:rsid w:val="009A7B32"/>
    <w:rsid w:val="009B100E"/>
    <w:rsid w:val="009B1C30"/>
    <w:rsid w:val="009B25CC"/>
    <w:rsid w:val="009B644C"/>
    <w:rsid w:val="009C1E13"/>
    <w:rsid w:val="009C3E08"/>
    <w:rsid w:val="009D038D"/>
    <w:rsid w:val="009D04C2"/>
    <w:rsid w:val="009D4B5A"/>
    <w:rsid w:val="009D5BCC"/>
    <w:rsid w:val="009D5C40"/>
    <w:rsid w:val="009D5D93"/>
    <w:rsid w:val="009D715B"/>
    <w:rsid w:val="009E0441"/>
    <w:rsid w:val="009E0696"/>
    <w:rsid w:val="009E0B5B"/>
    <w:rsid w:val="009E1DFD"/>
    <w:rsid w:val="009E36D0"/>
    <w:rsid w:val="009E3895"/>
    <w:rsid w:val="009E44FA"/>
    <w:rsid w:val="009E45CE"/>
    <w:rsid w:val="009E4DA9"/>
    <w:rsid w:val="009E55C9"/>
    <w:rsid w:val="009E5676"/>
    <w:rsid w:val="009E6BA8"/>
    <w:rsid w:val="009F2782"/>
    <w:rsid w:val="009F4285"/>
    <w:rsid w:val="009F49C1"/>
    <w:rsid w:val="009F5CC0"/>
    <w:rsid w:val="009F7A1C"/>
    <w:rsid w:val="00A0063B"/>
    <w:rsid w:val="00A01917"/>
    <w:rsid w:val="00A01D7C"/>
    <w:rsid w:val="00A023C1"/>
    <w:rsid w:val="00A0301B"/>
    <w:rsid w:val="00A03494"/>
    <w:rsid w:val="00A0411D"/>
    <w:rsid w:val="00A04D84"/>
    <w:rsid w:val="00A0650E"/>
    <w:rsid w:val="00A06A65"/>
    <w:rsid w:val="00A07B1B"/>
    <w:rsid w:val="00A11743"/>
    <w:rsid w:val="00A142C3"/>
    <w:rsid w:val="00A2077B"/>
    <w:rsid w:val="00A2480C"/>
    <w:rsid w:val="00A301FE"/>
    <w:rsid w:val="00A31C2B"/>
    <w:rsid w:val="00A36928"/>
    <w:rsid w:val="00A37334"/>
    <w:rsid w:val="00A42230"/>
    <w:rsid w:val="00A425E9"/>
    <w:rsid w:val="00A44562"/>
    <w:rsid w:val="00A4493F"/>
    <w:rsid w:val="00A45A37"/>
    <w:rsid w:val="00A511F8"/>
    <w:rsid w:val="00A52963"/>
    <w:rsid w:val="00A5646D"/>
    <w:rsid w:val="00A57A67"/>
    <w:rsid w:val="00A57DE4"/>
    <w:rsid w:val="00A57F66"/>
    <w:rsid w:val="00A61D21"/>
    <w:rsid w:val="00A637F2"/>
    <w:rsid w:val="00A63A20"/>
    <w:rsid w:val="00A64CDD"/>
    <w:rsid w:val="00A653E9"/>
    <w:rsid w:val="00A67DA1"/>
    <w:rsid w:val="00A712B0"/>
    <w:rsid w:val="00A71865"/>
    <w:rsid w:val="00A72D4A"/>
    <w:rsid w:val="00A76D2E"/>
    <w:rsid w:val="00A76D6A"/>
    <w:rsid w:val="00A77697"/>
    <w:rsid w:val="00A779C6"/>
    <w:rsid w:val="00A77ABD"/>
    <w:rsid w:val="00A80A49"/>
    <w:rsid w:val="00A8772B"/>
    <w:rsid w:val="00A9004A"/>
    <w:rsid w:val="00A91656"/>
    <w:rsid w:val="00A921D6"/>
    <w:rsid w:val="00A92D2B"/>
    <w:rsid w:val="00A9507C"/>
    <w:rsid w:val="00A95F32"/>
    <w:rsid w:val="00A97F7E"/>
    <w:rsid w:val="00AA1451"/>
    <w:rsid w:val="00AA15C8"/>
    <w:rsid w:val="00AA1963"/>
    <w:rsid w:val="00AA1D12"/>
    <w:rsid w:val="00AA252E"/>
    <w:rsid w:val="00AA2BAB"/>
    <w:rsid w:val="00AA2D87"/>
    <w:rsid w:val="00AA3338"/>
    <w:rsid w:val="00AA3ADA"/>
    <w:rsid w:val="00AA57EF"/>
    <w:rsid w:val="00AB0009"/>
    <w:rsid w:val="00AB002E"/>
    <w:rsid w:val="00AB3A7B"/>
    <w:rsid w:val="00AB3AF0"/>
    <w:rsid w:val="00AB5A18"/>
    <w:rsid w:val="00AB6051"/>
    <w:rsid w:val="00AB617E"/>
    <w:rsid w:val="00AB7C19"/>
    <w:rsid w:val="00AC08DE"/>
    <w:rsid w:val="00AC2891"/>
    <w:rsid w:val="00AC386C"/>
    <w:rsid w:val="00AC4A01"/>
    <w:rsid w:val="00AC6872"/>
    <w:rsid w:val="00AC78D9"/>
    <w:rsid w:val="00AC7A5D"/>
    <w:rsid w:val="00AC7C27"/>
    <w:rsid w:val="00AD0E07"/>
    <w:rsid w:val="00AD121F"/>
    <w:rsid w:val="00AD144C"/>
    <w:rsid w:val="00AD1772"/>
    <w:rsid w:val="00AD1B03"/>
    <w:rsid w:val="00AD3D8A"/>
    <w:rsid w:val="00AD4000"/>
    <w:rsid w:val="00AD49A4"/>
    <w:rsid w:val="00AD68E1"/>
    <w:rsid w:val="00AE0289"/>
    <w:rsid w:val="00AE0700"/>
    <w:rsid w:val="00AE15EB"/>
    <w:rsid w:val="00AE1780"/>
    <w:rsid w:val="00AE1B9D"/>
    <w:rsid w:val="00AE23BF"/>
    <w:rsid w:val="00AE276B"/>
    <w:rsid w:val="00AE37C8"/>
    <w:rsid w:val="00AE41CD"/>
    <w:rsid w:val="00AE4872"/>
    <w:rsid w:val="00AE70CE"/>
    <w:rsid w:val="00AE7A70"/>
    <w:rsid w:val="00AF0F6E"/>
    <w:rsid w:val="00AF1FA1"/>
    <w:rsid w:val="00AF577A"/>
    <w:rsid w:val="00AF5BD0"/>
    <w:rsid w:val="00AF6283"/>
    <w:rsid w:val="00B02ED1"/>
    <w:rsid w:val="00B035D1"/>
    <w:rsid w:val="00B03A5C"/>
    <w:rsid w:val="00B04E40"/>
    <w:rsid w:val="00B05D24"/>
    <w:rsid w:val="00B064F5"/>
    <w:rsid w:val="00B122A3"/>
    <w:rsid w:val="00B131AF"/>
    <w:rsid w:val="00B13A09"/>
    <w:rsid w:val="00B145ED"/>
    <w:rsid w:val="00B148F6"/>
    <w:rsid w:val="00B152DA"/>
    <w:rsid w:val="00B152FE"/>
    <w:rsid w:val="00B15C37"/>
    <w:rsid w:val="00B15DEB"/>
    <w:rsid w:val="00B16C9E"/>
    <w:rsid w:val="00B200B3"/>
    <w:rsid w:val="00B22BEC"/>
    <w:rsid w:val="00B22CD1"/>
    <w:rsid w:val="00B23EB2"/>
    <w:rsid w:val="00B23F9D"/>
    <w:rsid w:val="00B24CC6"/>
    <w:rsid w:val="00B261A1"/>
    <w:rsid w:val="00B275EB"/>
    <w:rsid w:val="00B2774E"/>
    <w:rsid w:val="00B301C2"/>
    <w:rsid w:val="00B306C0"/>
    <w:rsid w:val="00B31FBB"/>
    <w:rsid w:val="00B36387"/>
    <w:rsid w:val="00B366E7"/>
    <w:rsid w:val="00B36A33"/>
    <w:rsid w:val="00B37189"/>
    <w:rsid w:val="00B4015A"/>
    <w:rsid w:val="00B42E83"/>
    <w:rsid w:val="00B43819"/>
    <w:rsid w:val="00B46538"/>
    <w:rsid w:val="00B46A80"/>
    <w:rsid w:val="00B52B61"/>
    <w:rsid w:val="00B52E00"/>
    <w:rsid w:val="00B53D39"/>
    <w:rsid w:val="00B55323"/>
    <w:rsid w:val="00B5545B"/>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4FD1"/>
    <w:rsid w:val="00B8530E"/>
    <w:rsid w:val="00B85B58"/>
    <w:rsid w:val="00B85F28"/>
    <w:rsid w:val="00B8655E"/>
    <w:rsid w:val="00B87EFD"/>
    <w:rsid w:val="00B90130"/>
    <w:rsid w:val="00B9315A"/>
    <w:rsid w:val="00B93B1F"/>
    <w:rsid w:val="00B93BD4"/>
    <w:rsid w:val="00B95857"/>
    <w:rsid w:val="00B95C72"/>
    <w:rsid w:val="00B96136"/>
    <w:rsid w:val="00B977AD"/>
    <w:rsid w:val="00BA0943"/>
    <w:rsid w:val="00BA1673"/>
    <w:rsid w:val="00BA2FF7"/>
    <w:rsid w:val="00BA43AB"/>
    <w:rsid w:val="00BA43D0"/>
    <w:rsid w:val="00BA45D9"/>
    <w:rsid w:val="00BB171D"/>
    <w:rsid w:val="00BB2562"/>
    <w:rsid w:val="00BB6595"/>
    <w:rsid w:val="00BB710C"/>
    <w:rsid w:val="00BC07FE"/>
    <w:rsid w:val="00BC0FF4"/>
    <w:rsid w:val="00BC1107"/>
    <w:rsid w:val="00BC4997"/>
    <w:rsid w:val="00BC4A85"/>
    <w:rsid w:val="00BC5802"/>
    <w:rsid w:val="00BC72C6"/>
    <w:rsid w:val="00BD16A3"/>
    <w:rsid w:val="00BD16B1"/>
    <w:rsid w:val="00BD26DF"/>
    <w:rsid w:val="00BD47A0"/>
    <w:rsid w:val="00BD6278"/>
    <w:rsid w:val="00BD643B"/>
    <w:rsid w:val="00BD6EC9"/>
    <w:rsid w:val="00BD7E4B"/>
    <w:rsid w:val="00BE18AD"/>
    <w:rsid w:val="00BE1C2D"/>
    <w:rsid w:val="00BE4766"/>
    <w:rsid w:val="00BE5CBC"/>
    <w:rsid w:val="00BE5DEF"/>
    <w:rsid w:val="00BE6C4F"/>
    <w:rsid w:val="00BF1D88"/>
    <w:rsid w:val="00BF3F35"/>
    <w:rsid w:val="00BF4D0E"/>
    <w:rsid w:val="00BF589C"/>
    <w:rsid w:val="00BF61D8"/>
    <w:rsid w:val="00BF66F7"/>
    <w:rsid w:val="00C00030"/>
    <w:rsid w:val="00C0017E"/>
    <w:rsid w:val="00C024EE"/>
    <w:rsid w:val="00C03079"/>
    <w:rsid w:val="00C07560"/>
    <w:rsid w:val="00C11B87"/>
    <w:rsid w:val="00C15BA2"/>
    <w:rsid w:val="00C15E8D"/>
    <w:rsid w:val="00C15FFB"/>
    <w:rsid w:val="00C164FF"/>
    <w:rsid w:val="00C17587"/>
    <w:rsid w:val="00C17876"/>
    <w:rsid w:val="00C17D5F"/>
    <w:rsid w:val="00C20B71"/>
    <w:rsid w:val="00C23BDE"/>
    <w:rsid w:val="00C24106"/>
    <w:rsid w:val="00C27371"/>
    <w:rsid w:val="00C30CD5"/>
    <w:rsid w:val="00C31777"/>
    <w:rsid w:val="00C3177B"/>
    <w:rsid w:val="00C3231F"/>
    <w:rsid w:val="00C32960"/>
    <w:rsid w:val="00C34B6A"/>
    <w:rsid w:val="00C34E87"/>
    <w:rsid w:val="00C35E20"/>
    <w:rsid w:val="00C42295"/>
    <w:rsid w:val="00C429D6"/>
    <w:rsid w:val="00C46BC3"/>
    <w:rsid w:val="00C53233"/>
    <w:rsid w:val="00C53C8F"/>
    <w:rsid w:val="00C544DA"/>
    <w:rsid w:val="00C62780"/>
    <w:rsid w:val="00C6339E"/>
    <w:rsid w:val="00C63785"/>
    <w:rsid w:val="00C639C0"/>
    <w:rsid w:val="00C653D2"/>
    <w:rsid w:val="00C66DE3"/>
    <w:rsid w:val="00C675AD"/>
    <w:rsid w:val="00C72E57"/>
    <w:rsid w:val="00C73DB6"/>
    <w:rsid w:val="00C74E46"/>
    <w:rsid w:val="00C7540B"/>
    <w:rsid w:val="00C75E91"/>
    <w:rsid w:val="00C7616D"/>
    <w:rsid w:val="00C778AF"/>
    <w:rsid w:val="00C80225"/>
    <w:rsid w:val="00C81E46"/>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A797B"/>
    <w:rsid w:val="00CB0357"/>
    <w:rsid w:val="00CB2378"/>
    <w:rsid w:val="00CB2B30"/>
    <w:rsid w:val="00CB2DBF"/>
    <w:rsid w:val="00CB6E10"/>
    <w:rsid w:val="00CB7B29"/>
    <w:rsid w:val="00CB7B49"/>
    <w:rsid w:val="00CB7DAE"/>
    <w:rsid w:val="00CC02B1"/>
    <w:rsid w:val="00CC0478"/>
    <w:rsid w:val="00CC2883"/>
    <w:rsid w:val="00CC2C71"/>
    <w:rsid w:val="00CC553F"/>
    <w:rsid w:val="00CC5CDE"/>
    <w:rsid w:val="00CC7A71"/>
    <w:rsid w:val="00CC7D45"/>
    <w:rsid w:val="00CD0052"/>
    <w:rsid w:val="00CD03A8"/>
    <w:rsid w:val="00CD0F81"/>
    <w:rsid w:val="00CD2818"/>
    <w:rsid w:val="00CD3591"/>
    <w:rsid w:val="00CD3D34"/>
    <w:rsid w:val="00CD4520"/>
    <w:rsid w:val="00CD4FA6"/>
    <w:rsid w:val="00CD6069"/>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4D2"/>
    <w:rsid w:val="00D01EEB"/>
    <w:rsid w:val="00D02328"/>
    <w:rsid w:val="00D02636"/>
    <w:rsid w:val="00D02F15"/>
    <w:rsid w:val="00D043CC"/>
    <w:rsid w:val="00D0654E"/>
    <w:rsid w:val="00D105D3"/>
    <w:rsid w:val="00D10D1C"/>
    <w:rsid w:val="00D1101E"/>
    <w:rsid w:val="00D12296"/>
    <w:rsid w:val="00D137FE"/>
    <w:rsid w:val="00D13BFD"/>
    <w:rsid w:val="00D154E6"/>
    <w:rsid w:val="00D160B5"/>
    <w:rsid w:val="00D170F8"/>
    <w:rsid w:val="00D17178"/>
    <w:rsid w:val="00D17652"/>
    <w:rsid w:val="00D17E95"/>
    <w:rsid w:val="00D21339"/>
    <w:rsid w:val="00D2242F"/>
    <w:rsid w:val="00D22AF0"/>
    <w:rsid w:val="00D23065"/>
    <w:rsid w:val="00D252F5"/>
    <w:rsid w:val="00D26A29"/>
    <w:rsid w:val="00D270F2"/>
    <w:rsid w:val="00D27112"/>
    <w:rsid w:val="00D3123D"/>
    <w:rsid w:val="00D32549"/>
    <w:rsid w:val="00D3296A"/>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6F5B"/>
    <w:rsid w:val="00D5754C"/>
    <w:rsid w:val="00D60F27"/>
    <w:rsid w:val="00D61B42"/>
    <w:rsid w:val="00D63596"/>
    <w:rsid w:val="00D66459"/>
    <w:rsid w:val="00D66AED"/>
    <w:rsid w:val="00D672A1"/>
    <w:rsid w:val="00D67766"/>
    <w:rsid w:val="00D71727"/>
    <w:rsid w:val="00D727EC"/>
    <w:rsid w:val="00D7477C"/>
    <w:rsid w:val="00D75AE2"/>
    <w:rsid w:val="00D76847"/>
    <w:rsid w:val="00D76B5C"/>
    <w:rsid w:val="00D77E10"/>
    <w:rsid w:val="00D811B2"/>
    <w:rsid w:val="00D828E9"/>
    <w:rsid w:val="00D8336C"/>
    <w:rsid w:val="00D841F7"/>
    <w:rsid w:val="00D846BD"/>
    <w:rsid w:val="00D852C7"/>
    <w:rsid w:val="00D85E83"/>
    <w:rsid w:val="00D8699B"/>
    <w:rsid w:val="00D871A7"/>
    <w:rsid w:val="00D93E36"/>
    <w:rsid w:val="00DA1061"/>
    <w:rsid w:val="00DA1412"/>
    <w:rsid w:val="00DA35F8"/>
    <w:rsid w:val="00DA433A"/>
    <w:rsid w:val="00DA465A"/>
    <w:rsid w:val="00DA4DC3"/>
    <w:rsid w:val="00DA5B85"/>
    <w:rsid w:val="00DB12E9"/>
    <w:rsid w:val="00DB14A1"/>
    <w:rsid w:val="00DB1F55"/>
    <w:rsid w:val="00DB4A2E"/>
    <w:rsid w:val="00DB77B0"/>
    <w:rsid w:val="00DB7E30"/>
    <w:rsid w:val="00DB7F2E"/>
    <w:rsid w:val="00DC07FE"/>
    <w:rsid w:val="00DC28A1"/>
    <w:rsid w:val="00DC2F51"/>
    <w:rsid w:val="00DC31EC"/>
    <w:rsid w:val="00DC53C7"/>
    <w:rsid w:val="00DC5910"/>
    <w:rsid w:val="00DC7A88"/>
    <w:rsid w:val="00DD045D"/>
    <w:rsid w:val="00DD11BF"/>
    <w:rsid w:val="00DD37E1"/>
    <w:rsid w:val="00DD477B"/>
    <w:rsid w:val="00DD57BA"/>
    <w:rsid w:val="00DD5B5A"/>
    <w:rsid w:val="00DE1CEE"/>
    <w:rsid w:val="00DE1EEE"/>
    <w:rsid w:val="00DE2470"/>
    <w:rsid w:val="00DE2692"/>
    <w:rsid w:val="00DE3024"/>
    <w:rsid w:val="00DE3156"/>
    <w:rsid w:val="00DE3CF1"/>
    <w:rsid w:val="00DE77D5"/>
    <w:rsid w:val="00DE7D81"/>
    <w:rsid w:val="00DF0164"/>
    <w:rsid w:val="00DF125C"/>
    <w:rsid w:val="00DF14DD"/>
    <w:rsid w:val="00DF2343"/>
    <w:rsid w:val="00DF3584"/>
    <w:rsid w:val="00DF3BA0"/>
    <w:rsid w:val="00DF3E71"/>
    <w:rsid w:val="00DF4258"/>
    <w:rsid w:val="00DF4351"/>
    <w:rsid w:val="00DF47C0"/>
    <w:rsid w:val="00DF7A0A"/>
    <w:rsid w:val="00E0099C"/>
    <w:rsid w:val="00E00E7C"/>
    <w:rsid w:val="00E00FAE"/>
    <w:rsid w:val="00E01583"/>
    <w:rsid w:val="00E026DE"/>
    <w:rsid w:val="00E0276F"/>
    <w:rsid w:val="00E0383B"/>
    <w:rsid w:val="00E03B28"/>
    <w:rsid w:val="00E04B22"/>
    <w:rsid w:val="00E11F20"/>
    <w:rsid w:val="00E160F2"/>
    <w:rsid w:val="00E169FF"/>
    <w:rsid w:val="00E171F6"/>
    <w:rsid w:val="00E17495"/>
    <w:rsid w:val="00E1761A"/>
    <w:rsid w:val="00E23266"/>
    <w:rsid w:val="00E243B3"/>
    <w:rsid w:val="00E248F5"/>
    <w:rsid w:val="00E25107"/>
    <w:rsid w:val="00E25DB0"/>
    <w:rsid w:val="00E26182"/>
    <w:rsid w:val="00E27D06"/>
    <w:rsid w:val="00E30D34"/>
    <w:rsid w:val="00E3126D"/>
    <w:rsid w:val="00E319BC"/>
    <w:rsid w:val="00E31EDF"/>
    <w:rsid w:val="00E33222"/>
    <w:rsid w:val="00E33C47"/>
    <w:rsid w:val="00E34850"/>
    <w:rsid w:val="00E366C8"/>
    <w:rsid w:val="00E37F06"/>
    <w:rsid w:val="00E40531"/>
    <w:rsid w:val="00E40708"/>
    <w:rsid w:val="00E40832"/>
    <w:rsid w:val="00E42CFE"/>
    <w:rsid w:val="00E457A0"/>
    <w:rsid w:val="00E502CA"/>
    <w:rsid w:val="00E50EE1"/>
    <w:rsid w:val="00E51D4C"/>
    <w:rsid w:val="00E542F5"/>
    <w:rsid w:val="00E54935"/>
    <w:rsid w:val="00E56161"/>
    <w:rsid w:val="00E5638D"/>
    <w:rsid w:val="00E60521"/>
    <w:rsid w:val="00E60777"/>
    <w:rsid w:val="00E615AA"/>
    <w:rsid w:val="00E61701"/>
    <w:rsid w:val="00E625FD"/>
    <w:rsid w:val="00E62AEC"/>
    <w:rsid w:val="00E62D1E"/>
    <w:rsid w:val="00E63C20"/>
    <w:rsid w:val="00E6551C"/>
    <w:rsid w:val="00E66207"/>
    <w:rsid w:val="00E667B7"/>
    <w:rsid w:val="00E71001"/>
    <w:rsid w:val="00E7279B"/>
    <w:rsid w:val="00E732B3"/>
    <w:rsid w:val="00E74F22"/>
    <w:rsid w:val="00E74F94"/>
    <w:rsid w:val="00E7707A"/>
    <w:rsid w:val="00E7781E"/>
    <w:rsid w:val="00E802F0"/>
    <w:rsid w:val="00E8051E"/>
    <w:rsid w:val="00E81AF7"/>
    <w:rsid w:val="00E820BC"/>
    <w:rsid w:val="00E8583B"/>
    <w:rsid w:val="00E8706A"/>
    <w:rsid w:val="00E9045D"/>
    <w:rsid w:val="00E90EBE"/>
    <w:rsid w:val="00E91179"/>
    <w:rsid w:val="00E918A1"/>
    <w:rsid w:val="00E91DAD"/>
    <w:rsid w:val="00E93253"/>
    <w:rsid w:val="00E94AEF"/>
    <w:rsid w:val="00E9557A"/>
    <w:rsid w:val="00E96C5A"/>
    <w:rsid w:val="00E97308"/>
    <w:rsid w:val="00EA0B8F"/>
    <w:rsid w:val="00EA1F55"/>
    <w:rsid w:val="00EA2534"/>
    <w:rsid w:val="00EA2A34"/>
    <w:rsid w:val="00EA3907"/>
    <w:rsid w:val="00EA7E78"/>
    <w:rsid w:val="00EB05E6"/>
    <w:rsid w:val="00EB1334"/>
    <w:rsid w:val="00EB1622"/>
    <w:rsid w:val="00EB22EF"/>
    <w:rsid w:val="00EB2F0F"/>
    <w:rsid w:val="00EB426C"/>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025"/>
    <w:rsid w:val="00EE2163"/>
    <w:rsid w:val="00EE2905"/>
    <w:rsid w:val="00EF128F"/>
    <w:rsid w:val="00EF26D0"/>
    <w:rsid w:val="00EF3473"/>
    <w:rsid w:val="00F01C85"/>
    <w:rsid w:val="00F03088"/>
    <w:rsid w:val="00F034F2"/>
    <w:rsid w:val="00F03EDE"/>
    <w:rsid w:val="00F04B38"/>
    <w:rsid w:val="00F04E66"/>
    <w:rsid w:val="00F062AC"/>
    <w:rsid w:val="00F076D6"/>
    <w:rsid w:val="00F10DAE"/>
    <w:rsid w:val="00F12DF1"/>
    <w:rsid w:val="00F16859"/>
    <w:rsid w:val="00F17BC2"/>
    <w:rsid w:val="00F17E53"/>
    <w:rsid w:val="00F202E2"/>
    <w:rsid w:val="00F2206C"/>
    <w:rsid w:val="00F237FA"/>
    <w:rsid w:val="00F23957"/>
    <w:rsid w:val="00F246DE"/>
    <w:rsid w:val="00F24A2C"/>
    <w:rsid w:val="00F26869"/>
    <w:rsid w:val="00F26BE2"/>
    <w:rsid w:val="00F26C52"/>
    <w:rsid w:val="00F27B55"/>
    <w:rsid w:val="00F30A47"/>
    <w:rsid w:val="00F31C5A"/>
    <w:rsid w:val="00F31FD5"/>
    <w:rsid w:val="00F32A4B"/>
    <w:rsid w:val="00F3386B"/>
    <w:rsid w:val="00F33B40"/>
    <w:rsid w:val="00F33CD5"/>
    <w:rsid w:val="00F347F8"/>
    <w:rsid w:val="00F3675F"/>
    <w:rsid w:val="00F420BF"/>
    <w:rsid w:val="00F42163"/>
    <w:rsid w:val="00F4243E"/>
    <w:rsid w:val="00F438B4"/>
    <w:rsid w:val="00F43E66"/>
    <w:rsid w:val="00F44AF1"/>
    <w:rsid w:val="00F450CB"/>
    <w:rsid w:val="00F4755F"/>
    <w:rsid w:val="00F47DAC"/>
    <w:rsid w:val="00F51FAF"/>
    <w:rsid w:val="00F54E1F"/>
    <w:rsid w:val="00F56153"/>
    <w:rsid w:val="00F56363"/>
    <w:rsid w:val="00F57CD3"/>
    <w:rsid w:val="00F57D0F"/>
    <w:rsid w:val="00F57E9B"/>
    <w:rsid w:val="00F611F1"/>
    <w:rsid w:val="00F61ACC"/>
    <w:rsid w:val="00F6215F"/>
    <w:rsid w:val="00F63307"/>
    <w:rsid w:val="00F6432B"/>
    <w:rsid w:val="00F6588B"/>
    <w:rsid w:val="00F709B7"/>
    <w:rsid w:val="00F72313"/>
    <w:rsid w:val="00F72445"/>
    <w:rsid w:val="00F728F2"/>
    <w:rsid w:val="00F73255"/>
    <w:rsid w:val="00F74263"/>
    <w:rsid w:val="00F749A1"/>
    <w:rsid w:val="00F74B8C"/>
    <w:rsid w:val="00F74DD6"/>
    <w:rsid w:val="00F758BD"/>
    <w:rsid w:val="00F75B42"/>
    <w:rsid w:val="00F776EF"/>
    <w:rsid w:val="00F8006A"/>
    <w:rsid w:val="00F80FD8"/>
    <w:rsid w:val="00F813CE"/>
    <w:rsid w:val="00F81C6B"/>
    <w:rsid w:val="00F82CD3"/>
    <w:rsid w:val="00F85479"/>
    <w:rsid w:val="00F876A7"/>
    <w:rsid w:val="00F903B3"/>
    <w:rsid w:val="00F9062C"/>
    <w:rsid w:val="00F90D93"/>
    <w:rsid w:val="00F91E8C"/>
    <w:rsid w:val="00F934FB"/>
    <w:rsid w:val="00F93874"/>
    <w:rsid w:val="00F93A5F"/>
    <w:rsid w:val="00F95764"/>
    <w:rsid w:val="00F966F2"/>
    <w:rsid w:val="00F97AF9"/>
    <w:rsid w:val="00FA15FF"/>
    <w:rsid w:val="00FA1F87"/>
    <w:rsid w:val="00FA258A"/>
    <w:rsid w:val="00FA2C9E"/>
    <w:rsid w:val="00FA3432"/>
    <w:rsid w:val="00FA34E4"/>
    <w:rsid w:val="00FA4384"/>
    <w:rsid w:val="00FA4887"/>
    <w:rsid w:val="00FA4A99"/>
    <w:rsid w:val="00FA7211"/>
    <w:rsid w:val="00FA7D76"/>
    <w:rsid w:val="00FA7FDC"/>
    <w:rsid w:val="00FB04EE"/>
    <w:rsid w:val="00FB0CE7"/>
    <w:rsid w:val="00FB0D93"/>
    <w:rsid w:val="00FB309A"/>
    <w:rsid w:val="00FB380E"/>
    <w:rsid w:val="00FB5D6A"/>
    <w:rsid w:val="00FB662F"/>
    <w:rsid w:val="00FB6CD0"/>
    <w:rsid w:val="00FB78A0"/>
    <w:rsid w:val="00FB79E3"/>
    <w:rsid w:val="00FC107C"/>
    <w:rsid w:val="00FC1335"/>
    <w:rsid w:val="00FC1395"/>
    <w:rsid w:val="00FC50DC"/>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DB843"/>
  <w15:docId w15:val="{AAD7B84A-B556-4E47-B4E5-CCDE9BF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 w:type="character" w:styleId="CommentReference">
    <w:name w:val="annotation reference"/>
    <w:basedOn w:val="DefaultParagraphFont"/>
    <w:uiPriority w:val="99"/>
    <w:semiHidden/>
    <w:unhideWhenUsed/>
    <w:rsid w:val="00E502CA"/>
    <w:rPr>
      <w:sz w:val="16"/>
      <w:szCs w:val="16"/>
    </w:rPr>
  </w:style>
  <w:style w:type="paragraph" w:styleId="CommentText">
    <w:name w:val="annotation text"/>
    <w:basedOn w:val="Normal"/>
    <w:link w:val="CommentTextChar"/>
    <w:uiPriority w:val="99"/>
    <w:semiHidden/>
    <w:unhideWhenUsed/>
    <w:rsid w:val="00E502CA"/>
    <w:pPr>
      <w:spacing w:line="240" w:lineRule="auto"/>
    </w:pPr>
    <w:rPr>
      <w:sz w:val="20"/>
      <w:szCs w:val="20"/>
    </w:rPr>
  </w:style>
  <w:style w:type="character" w:customStyle="1" w:styleId="CommentTextChar">
    <w:name w:val="Comment Text Char"/>
    <w:basedOn w:val="DefaultParagraphFont"/>
    <w:link w:val="CommentText"/>
    <w:uiPriority w:val="99"/>
    <w:semiHidden/>
    <w:rsid w:val="00E502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02CA"/>
    <w:rPr>
      <w:b/>
      <w:bCs/>
    </w:rPr>
  </w:style>
  <w:style w:type="character" w:customStyle="1" w:styleId="CommentSubjectChar">
    <w:name w:val="Comment Subject Char"/>
    <w:basedOn w:val="CommentTextChar"/>
    <w:link w:val="CommentSubject"/>
    <w:uiPriority w:val="99"/>
    <w:semiHidden/>
    <w:rsid w:val="00E502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981540526">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F0A6-4EEA-49CC-97EC-CBA2DB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12</cp:revision>
  <cp:lastPrinted>2025-06-05T09:14:00Z</cp:lastPrinted>
  <dcterms:created xsi:type="dcterms:W3CDTF">2025-05-27T10:17:00Z</dcterms:created>
  <dcterms:modified xsi:type="dcterms:W3CDTF">2025-08-15T09:48:00Z</dcterms:modified>
</cp:coreProperties>
</file>