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399"/>
      </w:tblGrid>
      <w:tr w:rsidR="00D522E8" w14:paraId="7DCD4D52" w14:textId="77777777" w:rsidTr="00035B38">
        <w:tc>
          <w:tcPr>
            <w:tcW w:w="8399" w:type="dxa"/>
            <w:shd w:val="clear" w:color="auto" w:fill="D9E2F3" w:themeFill="accent5" w:themeFillTint="33"/>
          </w:tcPr>
          <w:p w14:paraId="3A0EF485" w14:textId="77777777" w:rsidR="00D522E8" w:rsidRPr="00F72D68" w:rsidRDefault="00D522E8" w:rsidP="00334127">
            <w:pPr>
              <w:rPr>
                <w:rFonts w:ascii="Arial" w:hAnsi="Arial" w:cs="Arial"/>
                <w:b/>
              </w:rPr>
            </w:pPr>
            <w:r w:rsidRPr="00F72D68">
              <w:rPr>
                <w:rFonts w:ascii="Arial" w:hAnsi="Arial" w:cs="Arial"/>
                <w:b/>
              </w:rPr>
              <w:t>ACADEMIC COMMITTEE</w:t>
            </w:r>
          </w:p>
          <w:p w14:paraId="6AC75659" w14:textId="1E1724D3" w:rsidR="00D522E8" w:rsidRPr="00F72D68" w:rsidRDefault="00D522E8" w:rsidP="00334127">
            <w:pPr>
              <w:rPr>
                <w:rFonts w:ascii="Arial" w:hAnsi="Arial" w:cs="Arial"/>
                <w:b/>
              </w:rPr>
            </w:pPr>
            <w:r>
              <w:rPr>
                <w:rFonts w:ascii="Arial" w:hAnsi="Arial" w:cs="Arial"/>
                <w:b/>
              </w:rPr>
              <w:t xml:space="preserve">TERMS OF REFERENCE: </w:t>
            </w:r>
            <w:r w:rsidR="00027095">
              <w:rPr>
                <w:rFonts w:ascii="Arial" w:hAnsi="Arial" w:cs="Arial"/>
                <w:b/>
              </w:rPr>
              <w:t>202</w:t>
            </w:r>
            <w:r w:rsidR="002341BB">
              <w:rPr>
                <w:rFonts w:ascii="Arial" w:hAnsi="Arial" w:cs="Arial"/>
                <w:b/>
              </w:rPr>
              <w:t>5/26</w:t>
            </w:r>
          </w:p>
          <w:p w14:paraId="7E75F9FF" w14:textId="0A2472BD" w:rsidR="008E46A1" w:rsidRDefault="00D522E8" w:rsidP="008E46A1">
            <w:pPr>
              <w:rPr>
                <w:rFonts w:ascii="Arial" w:hAnsi="Arial" w:cs="Arial"/>
                <w:b/>
              </w:rPr>
            </w:pPr>
            <w:r w:rsidRPr="00F72D68">
              <w:rPr>
                <w:rFonts w:ascii="Arial" w:hAnsi="Arial" w:cs="Arial"/>
                <w:b/>
              </w:rPr>
              <w:t>RATIFIED BY THE CORPORATION BOARD ON:</w:t>
            </w:r>
            <w:r w:rsidR="00765969">
              <w:rPr>
                <w:rFonts w:ascii="Arial" w:hAnsi="Arial" w:cs="Arial"/>
                <w:b/>
              </w:rPr>
              <w:t xml:space="preserve"> </w:t>
            </w:r>
            <w:r w:rsidR="00665B31">
              <w:rPr>
                <w:rFonts w:ascii="Arial" w:hAnsi="Arial" w:cs="Arial"/>
                <w:b/>
              </w:rPr>
              <w:t>June 30</w:t>
            </w:r>
            <w:r w:rsidR="00665B31" w:rsidRPr="00665B31">
              <w:rPr>
                <w:rFonts w:ascii="Arial" w:hAnsi="Arial" w:cs="Arial"/>
                <w:b/>
                <w:vertAlign w:val="superscript"/>
              </w:rPr>
              <w:t>th</w:t>
            </w:r>
            <w:r w:rsidR="00665B31">
              <w:rPr>
                <w:rFonts w:ascii="Arial" w:hAnsi="Arial" w:cs="Arial"/>
                <w:b/>
              </w:rPr>
              <w:t>, 2025</w:t>
            </w:r>
          </w:p>
          <w:p w14:paraId="070FA22D" w14:textId="1D701FAD" w:rsidR="00D522E8" w:rsidRPr="00464836" w:rsidRDefault="00D522E8" w:rsidP="008E46A1">
            <w:pPr>
              <w:rPr>
                <w:rFonts w:ascii="Arial" w:hAnsi="Arial" w:cs="Arial"/>
                <w:b/>
              </w:rPr>
            </w:pPr>
            <w:r w:rsidRPr="00F72D68">
              <w:rPr>
                <w:rFonts w:ascii="Arial" w:hAnsi="Arial" w:cs="Arial"/>
                <w:b/>
              </w:rPr>
              <w:t xml:space="preserve">NEXT REVIEW DUE: </w:t>
            </w:r>
            <w:r w:rsidR="0005697B">
              <w:rPr>
                <w:rFonts w:ascii="Arial" w:hAnsi="Arial" w:cs="Arial"/>
                <w:b/>
              </w:rPr>
              <w:t>July 202</w:t>
            </w:r>
            <w:r w:rsidR="002341BB">
              <w:rPr>
                <w:rFonts w:ascii="Arial" w:hAnsi="Arial" w:cs="Arial"/>
                <w:b/>
              </w:rPr>
              <w:t>6</w:t>
            </w:r>
          </w:p>
        </w:tc>
      </w:tr>
    </w:tbl>
    <w:p w14:paraId="481C2CBD" w14:textId="77777777" w:rsidR="00D522E8" w:rsidRPr="00F72D68" w:rsidRDefault="00D522E8" w:rsidP="00D522E8">
      <w:pPr>
        <w:rPr>
          <w:rFonts w:ascii="Arial" w:hAnsi="Arial" w:cs="Arial"/>
        </w:rPr>
      </w:pPr>
    </w:p>
    <w:p w14:paraId="7BED2280" w14:textId="77777777" w:rsidR="00D522E8" w:rsidRPr="00464836" w:rsidRDefault="00D522E8" w:rsidP="00D522E8">
      <w:pPr>
        <w:pStyle w:val="ListParagraph"/>
        <w:numPr>
          <w:ilvl w:val="0"/>
          <w:numId w:val="2"/>
        </w:numPr>
        <w:ind w:left="851" w:hanging="851"/>
        <w:rPr>
          <w:rFonts w:ascii="Arial" w:hAnsi="Arial" w:cs="Arial"/>
          <w:b/>
          <w:sz w:val="24"/>
          <w:szCs w:val="24"/>
        </w:rPr>
      </w:pPr>
      <w:r w:rsidRPr="00464836">
        <w:rPr>
          <w:rFonts w:ascii="Arial" w:hAnsi="Arial" w:cs="Arial"/>
          <w:b/>
          <w:sz w:val="24"/>
          <w:szCs w:val="24"/>
        </w:rPr>
        <w:t>CONSTITUTION</w:t>
      </w:r>
      <w:r w:rsidRPr="00464836">
        <w:rPr>
          <w:rFonts w:ascii="Arial" w:hAnsi="Arial" w:cs="Arial"/>
          <w:b/>
          <w:sz w:val="24"/>
          <w:szCs w:val="24"/>
        </w:rPr>
        <w:br/>
      </w:r>
    </w:p>
    <w:p w14:paraId="53519284" w14:textId="77777777" w:rsidR="00D522E8" w:rsidRPr="0050385F" w:rsidRDefault="00D522E8" w:rsidP="00D522E8">
      <w:pPr>
        <w:pStyle w:val="ListParagraph"/>
        <w:numPr>
          <w:ilvl w:val="1"/>
          <w:numId w:val="2"/>
        </w:numPr>
        <w:ind w:left="851" w:hanging="851"/>
        <w:rPr>
          <w:rFonts w:ascii="Arial" w:hAnsi="Arial" w:cs="Arial"/>
          <w:sz w:val="24"/>
          <w:szCs w:val="24"/>
        </w:rPr>
      </w:pPr>
      <w:r w:rsidRPr="00464836">
        <w:rPr>
          <w:rFonts w:ascii="Arial" w:hAnsi="Arial" w:cs="Arial"/>
          <w:sz w:val="24"/>
          <w:szCs w:val="24"/>
        </w:rPr>
        <w:t>The Corporation Board hereby resolves to establish a Committee of the Corporation Board to be known as the Academic Committee.  The Academic Committee has no executive powers, other than those specially delegated in these terms of reference.</w:t>
      </w:r>
      <w:r w:rsidRPr="0050385F">
        <w:rPr>
          <w:rFonts w:ascii="Arial" w:hAnsi="Arial" w:cs="Arial"/>
          <w:sz w:val="24"/>
          <w:szCs w:val="24"/>
        </w:rPr>
        <w:br/>
      </w:r>
    </w:p>
    <w:p w14:paraId="7B6EC244" w14:textId="78D62BBF" w:rsidR="00D522E8" w:rsidRDefault="00D522E8" w:rsidP="00D522E8">
      <w:pPr>
        <w:pStyle w:val="ListParagraph"/>
        <w:numPr>
          <w:ilvl w:val="0"/>
          <w:numId w:val="2"/>
        </w:numPr>
        <w:ind w:left="851" w:hanging="851"/>
        <w:rPr>
          <w:rFonts w:ascii="Arial" w:hAnsi="Arial" w:cs="Arial"/>
          <w:b/>
          <w:sz w:val="24"/>
          <w:szCs w:val="24"/>
        </w:rPr>
      </w:pPr>
      <w:r w:rsidRPr="00464836">
        <w:rPr>
          <w:rFonts w:ascii="Arial" w:hAnsi="Arial" w:cs="Arial"/>
          <w:b/>
          <w:sz w:val="24"/>
          <w:szCs w:val="24"/>
        </w:rPr>
        <w:t>PURPOSE</w:t>
      </w:r>
      <w:r w:rsidRPr="00464836">
        <w:rPr>
          <w:rFonts w:ascii="Arial" w:hAnsi="Arial" w:cs="Arial"/>
          <w:b/>
          <w:sz w:val="24"/>
          <w:szCs w:val="24"/>
        </w:rPr>
        <w:br/>
      </w:r>
    </w:p>
    <w:p w14:paraId="4B592A95" w14:textId="7AA392BE" w:rsidR="008E7070" w:rsidRDefault="008E7070" w:rsidP="008E7070">
      <w:pPr>
        <w:pStyle w:val="ListParagraph"/>
        <w:ind w:left="851"/>
        <w:rPr>
          <w:rFonts w:ascii="Arial" w:hAnsi="Arial" w:cs="Arial"/>
          <w:b/>
          <w:sz w:val="24"/>
          <w:szCs w:val="24"/>
        </w:rPr>
      </w:pPr>
      <w:r w:rsidRPr="00765969">
        <w:rPr>
          <w:rFonts w:ascii="Arial" w:hAnsi="Arial" w:cs="Arial"/>
          <w:b/>
          <w:sz w:val="24"/>
          <w:szCs w:val="24"/>
        </w:rPr>
        <w:t>Governance Assurance</w:t>
      </w:r>
    </w:p>
    <w:p w14:paraId="631FB59E" w14:textId="77777777" w:rsidR="00D522E8" w:rsidRPr="00464836" w:rsidRDefault="00D522E8" w:rsidP="00D522E8">
      <w:pPr>
        <w:pStyle w:val="ListParagraph"/>
        <w:numPr>
          <w:ilvl w:val="1"/>
          <w:numId w:val="2"/>
        </w:numPr>
        <w:ind w:left="851" w:hanging="851"/>
        <w:rPr>
          <w:rFonts w:ascii="Arial" w:hAnsi="Arial" w:cs="Arial"/>
          <w:sz w:val="24"/>
          <w:szCs w:val="24"/>
        </w:rPr>
      </w:pPr>
      <w:r w:rsidRPr="00464836">
        <w:rPr>
          <w:rFonts w:ascii="Arial" w:hAnsi="Arial" w:cs="Arial"/>
          <w:sz w:val="24"/>
          <w:szCs w:val="24"/>
        </w:rPr>
        <w:t>The purpose of the Academic Committee is to provide governance oversight, in matters relating to academic standards and quality, and student experience, relating to the School’s further and higher education provision.  The Academic Committee may choose to rely on the work of the Academic Board and FE Academic Committee in forming a view, to be expressed to the Corporation Board, as to the academic standards and quality within the School</w:t>
      </w:r>
      <w:r w:rsidRPr="00464836">
        <w:rPr>
          <w:rFonts w:ascii="Arial" w:hAnsi="Arial" w:cs="Arial"/>
          <w:sz w:val="24"/>
          <w:szCs w:val="24"/>
        </w:rPr>
        <w:br/>
      </w:r>
    </w:p>
    <w:p w14:paraId="5287659C" w14:textId="77777777" w:rsidR="00D522E8" w:rsidRPr="00464836" w:rsidRDefault="00D522E8" w:rsidP="00D522E8">
      <w:pPr>
        <w:pStyle w:val="ListParagraph"/>
        <w:numPr>
          <w:ilvl w:val="1"/>
          <w:numId w:val="2"/>
        </w:numPr>
        <w:ind w:left="851" w:hanging="851"/>
        <w:rPr>
          <w:rFonts w:ascii="Arial" w:hAnsi="Arial" w:cs="Arial"/>
          <w:sz w:val="24"/>
          <w:szCs w:val="24"/>
        </w:rPr>
      </w:pPr>
      <w:r w:rsidRPr="00464836">
        <w:rPr>
          <w:rFonts w:ascii="Arial" w:hAnsi="Arial" w:cs="Arial"/>
          <w:sz w:val="24"/>
          <w:szCs w:val="24"/>
        </w:rPr>
        <w:t>The Academic Committee will, as a minimum, review the Annual Report (AR) in relation to the School’s higher education provision and Quality Improvement Plan (QuIP) with respect to its further education operation.  The Academic Committee will express an opinion as to the adequacy and sufficiency of these documents to the Corporation Board, and will endorse the Academic Board’s Annual Report to the Corporation Board.</w:t>
      </w:r>
      <w:r w:rsidRPr="00464836">
        <w:rPr>
          <w:rFonts w:ascii="Arial" w:hAnsi="Arial" w:cs="Arial"/>
          <w:sz w:val="24"/>
          <w:szCs w:val="24"/>
        </w:rPr>
        <w:br/>
      </w:r>
    </w:p>
    <w:p w14:paraId="2F51EB23" w14:textId="77777777" w:rsidR="00D522E8" w:rsidRPr="00464836" w:rsidRDefault="00D522E8" w:rsidP="00D522E8">
      <w:pPr>
        <w:pStyle w:val="ListParagraph"/>
        <w:numPr>
          <w:ilvl w:val="1"/>
          <w:numId w:val="2"/>
        </w:numPr>
        <w:ind w:left="851" w:hanging="851"/>
        <w:rPr>
          <w:rFonts w:ascii="Arial" w:hAnsi="Arial" w:cs="Arial"/>
          <w:sz w:val="24"/>
          <w:szCs w:val="24"/>
        </w:rPr>
      </w:pPr>
      <w:r w:rsidRPr="00464836">
        <w:rPr>
          <w:rFonts w:ascii="Arial" w:hAnsi="Arial" w:cs="Arial"/>
          <w:sz w:val="24"/>
          <w:szCs w:val="24"/>
        </w:rPr>
        <w:t>The Academic Committee will monitor the School’s progress in:</w:t>
      </w:r>
    </w:p>
    <w:p w14:paraId="74B672E8" w14:textId="77777777" w:rsidR="00D522E8" w:rsidRPr="00464836" w:rsidRDefault="00D522E8" w:rsidP="00D522E8">
      <w:pPr>
        <w:pStyle w:val="ListParagraph"/>
        <w:ind w:left="851"/>
        <w:rPr>
          <w:rFonts w:ascii="Arial" w:hAnsi="Arial" w:cs="Arial"/>
          <w:sz w:val="24"/>
          <w:szCs w:val="24"/>
        </w:rPr>
      </w:pPr>
    </w:p>
    <w:p w14:paraId="16631C47" w14:textId="77777777" w:rsidR="00D522E8" w:rsidRPr="0050385F" w:rsidRDefault="00837956" w:rsidP="00D522E8">
      <w:pPr>
        <w:pStyle w:val="ListParagraph"/>
        <w:numPr>
          <w:ilvl w:val="2"/>
          <w:numId w:val="2"/>
        </w:numPr>
        <w:ind w:left="1560" w:hanging="709"/>
        <w:rPr>
          <w:rFonts w:ascii="Arial" w:hAnsi="Arial" w:cs="Arial"/>
          <w:sz w:val="24"/>
          <w:szCs w:val="24"/>
        </w:rPr>
      </w:pPr>
      <w:r>
        <w:rPr>
          <w:rFonts w:ascii="Arial" w:hAnsi="Arial" w:cs="Arial"/>
          <w:sz w:val="24"/>
          <w:szCs w:val="24"/>
        </w:rPr>
        <w:t>Aligning the Schools academic activities to the Strategic Plan and key performance outcomes</w:t>
      </w:r>
      <w:r w:rsidR="00D522E8" w:rsidRPr="00464836">
        <w:rPr>
          <w:rFonts w:ascii="Arial" w:hAnsi="Arial" w:cs="Arial"/>
          <w:sz w:val="24"/>
          <w:szCs w:val="24"/>
        </w:rPr>
        <w:t>; and</w:t>
      </w:r>
      <w:r w:rsidR="00D522E8" w:rsidRPr="0050385F">
        <w:rPr>
          <w:rFonts w:ascii="Arial" w:hAnsi="Arial" w:cs="Arial"/>
          <w:sz w:val="24"/>
          <w:szCs w:val="24"/>
        </w:rPr>
        <w:br/>
      </w:r>
    </w:p>
    <w:p w14:paraId="73409C24" w14:textId="77777777" w:rsidR="00D522E8" w:rsidRPr="00464836" w:rsidRDefault="00D522E8" w:rsidP="00D522E8">
      <w:pPr>
        <w:pStyle w:val="ListParagraph"/>
        <w:numPr>
          <w:ilvl w:val="2"/>
          <w:numId w:val="2"/>
        </w:numPr>
        <w:ind w:left="1560" w:hanging="709"/>
        <w:rPr>
          <w:rFonts w:ascii="Arial" w:hAnsi="Arial" w:cs="Arial"/>
          <w:sz w:val="24"/>
          <w:szCs w:val="24"/>
        </w:rPr>
      </w:pPr>
      <w:r w:rsidRPr="00464836">
        <w:rPr>
          <w:rFonts w:ascii="Arial" w:hAnsi="Arial" w:cs="Arial"/>
          <w:sz w:val="24"/>
          <w:szCs w:val="24"/>
        </w:rPr>
        <w:t>Meeting the targets set out in the School’s Access and participation plan (APP) agreed with the Office for Students (OfS) as a condition of registration</w:t>
      </w:r>
      <w:r w:rsidRPr="00464836">
        <w:rPr>
          <w:rFonts w:ascii="Arial" w:hAnsi="Arial" w:cs="Arial"/>
          <w:sz w:val="24"/>
          <w:szCs w:val="24"/>
        </w:rPr>
        <w:br/>
      </w:r>
    </w:p>
    <w:p w14:paraId="10B314CE" w14:textId="1CCCD463" w:rsidR="00D522E8" w:rsidRDefault="00D522E8" w:rsidP="00D522E8">
      <w:pPr>
        <w:pStyle w:val="ListParagraph"/>
        <w:numPr>
          <w:ilvl w:val="1"/>
          <w:numId w:val="2"/>
        </w:numPr>
        <w:ind w:left="851" w:hanging="851"/>
        <w:rPr>
          <w:rFonts w:ascii="Arial" w:hAnsi="Arial" w:cs="Arial"/>
          <w:sz w:val="24"/>
          <w:szCs w:val="24"/>
        </w:rPr>
      </w:pPr>
      <w:r w:rsidRPr="00464836">
        <w:rPr>
          <w:rFonts w:ascii="Arial" w:hAnsi="Arial" w:cs="Arial"/>
          <w:sz w:val="24"/>
          <w:szCs w:val="24"/>
        </w:rPr>
        <w:t xml:space="preserve">The Academic Committee is authorised by the Corporation Board to investigate any activity within its terms of reference.  It is authorised to seek any information it requires from any employee and all employees are direct to co-operate with any request made by the Academic Committee.  The Academic Board is authorised by the Corporation Board to seek the attendance of outsiders with relevant experience </w:t>
      </w:r>
      <w:r w:rsidRPr="00464836">
        <w:rPr>
          <w:rFonts w:ascii="Arial" w:hAnsi="Arial" w:cs="Arial"/>
          <w:sz w:val="24"/>
          <w:szCs w:val="24"/>
        </w:rPr>
        <w:lastRenderedPageBreak/>
        <w:t>and expertise if it considers necessary.</w:t>
      </w:r>
      <w:r w:rsidRPr="00464836">
        <w:rPr>
          <w:rFonts w:ascii="Arial" w:hAnsi="Arial" w:cs="Arial"/>
          <w:sz w:val="24"/>
          <w:szCs w:val="24"/>
        </w:rPr>
        <w:br/>
      </w:r>
    </w:p>
    <w:p w14:paraId="78FCA6C3" w14:textId="401C154D" w:rsidR="008E7070" w:rsidRPr="00765969" w:rsidRDefault="008E7070" w:rsidP="008E7070">
      <w:pPr>
        <w:pStyle w:val="ListParagraph"/>
        <w:ind w:left="709"/>
        <w:rPr>
          <w:rFonts w:ascii="Arial" w:hAnsi="Arial" w:cs="Arial"/>
          <w:b/>
          <w:bCs/>
          <w:sz w:val="24"/>
          <w:szCs w:val="24"/>
        </w:rPr>
      </w:pPr>
      <w:r w:rsidRPr="00765969">
        <w:rPr>
          <w:rFonts w:ascii="Arial" w:hAnsi="Arial" w:cs="Arial"/>
          <w:b/>
          <w:bCs/>
          <w:sz w:val="24"/>
          <w:szCs w:val="24"/>
        </w:rPr>
        <w:t>Academic Discussion</w:t>
      </w:r>
    </w:p>
    <w:p w14:paraId="79D532FB" w14:textId="3D17A8DD" w:rsidR="008E7070" w:rsidRPr="00765969" w:rsidRDefault="008E7070" w:rsidP="008E7070">
      <w:pPr>
        <w:ind w:left="709" w:hanging="709"/>
        <w:rPr>
          <w:rFonts w:ascii="Arial" w:hAnsi="Arial" w:cs="Arial"/>
        </w:rPr>
      </w:pPr>
      <w:r w:rsidRPr="00765969">
        <w:rPr>
          <w:rFonts w:ascii="Arial" w:hAnsi="Arial" w:cs="Arial"/>
        </w:rPr>
        <w:t>2.5</w:t>
      </w:r>
      <w:r w:rsidRPr="00765969">
        <w:rPr>
          <w:rFonts w:ascii="Arial" w:hAnsi="Arial" w:cs="Arial"/>
        </w:rPr>
        <w:tab/>
        <w:t>Act as an opportunity for a more expansive discussion on academic issues than might otherwise take place under Corporation Board time constraints.</w:t>
      </w:r>
    </w:p>
    <w:p w14:paraId="4FB60C43" w14:textId="0F7B020D" w:rsidR="008E7070" w:rsidRPr="00765969" w:rsidRDefault="008E7070" w:rsidP="008E7070">
      <w:pPr>
        <w:spacing w:after="0" w:afterAutospacing="0"/>
        <w:ind w:left="709" w:hanging="709"/>
        <w:rPr>
          <w:rFonts w:ascii="Arial" w:hAnsi="Arial" w:cs="Arial"/>
          <w:b/>
          <w:bCs/>
        </w:rPr>
      </w:pPr>
      <w:r w:rsidRPr="00765969">
        <w:rPr>
          <w:rFonts w:ascii="Arial" w:hAnsi="Arial" w:cs="Arial"/>
        </w:rPr>
        <w:tab/>
      </w:r>
      <w:r w:rsidRPr="00765969">
        <w:rPr>
          <w:rFonts w:ascii="Arial" w:hAnsi="Arial" w:cs="Arial"/>
          <w:b/>
          <w:bCs/>
        </w:rPr>
        <w:t>Informal Advice</w:t>
      </w:r>
    </w:p>
    <w:p w14:paraId="1069F47B" w14:textId="60CF0A9A" w:rsidR="008E7070" w:rsidRDefault="008E7070" w:rsidP="008E7070">
      <w:pPr>
        <w:spacing w:after="0" w:afterAutospacing="0"/>
        <w:ind w:left="709" w:hanging="709"/>
        <w:rPr>
          <w:rFonts w:ascii="Arial" w:hAnsi="Arial" w:cs="Arial"/>
        </w:rPr>
      </w:pPr>
      <w:r w:rsidRPr="00765969">
        <w:rPr>
          <w:rFonts w:ascii="Arial" w:hAnsi="Arial" w:cs="Arial"/>
        </w:rPr>
        <w:t>2.6</w:t>
      </w:r>
      <w:r w:rsidRPr="00765969">
        <w:rPr>
          <w:rFonts w:ascii="Arial" w:hAnsi="Arial" w:cs="Arial"/>
        </w:rPr>
        <w:tab/>
        <w:t>Act as a forum for members of the Principalship to discuss ideas with those Governors who come from an academic background prior to determining an appropriate course of action.</w:t>
      </w:r>
      <w:r>
        <w:rPr>
          <w:rFonts w:ascii="Arial" w:hAnsi="Arial" w:cs="Arial"/>
        </w:rPr>
        <w:t xml:space="preserve"> </w:t>
      </w:r>
    </w:p>
    <w:p w14:paraId="01D6A7B1" w14:textId="77777777" w:rsidR="008E7070" w:rsidRPr="008E7070" w:rsidRDefault="008E7070" w:rsidP="008E7070">
      <w:pPr>
        <w:spacing w:after="0" w:afterAutospacing="0"/>
        <w:ind w:left="709" w:hanging="709"/>
        <w:rPr>
          <w:rFonts w:ascii="Arial" w:hAnsi="Arial" w:cs="Arial"/>
        </w:rPr>
      </w:pPr>
    </w:p>
    <w:p w14:paraId="4131E2E6" w14:textId="77777777" w:rsidR="00D522E8" w:rsidRPr="00464836" w:rsidRDefault="00D522E8" w:rsidP="00D522E8">
      <w:pPr>
        <w:pStyle w:val="ListParagraph"/>
        <w:numPr>
          <w:ilvl w:val="0"/>
          <w:numId w:val="2"/>
        </w:numPr>
        <w:ind w:left="709" w:hanging="709"/>
        <w:rPr>
          <w:rFonts w:ascii="Arial" w:hAnsi="Arial" w:cs="Arial"/>
          <w:sz w:val="24"/>
          <w:szCs w:val="24"/>
        </w:rPr>
      </w:pPr>
      <w:r w:rsidRPr="00464836">
        <w:rPr>
          <w:rFonts w:ascii="Arial" w:eastAsia="Calibri" w:hAnsi="Arial" w:cs="Arial"/>
          <w:b/>
          <w:sz w:val="24"/>
          <w:szCs w:val="24"/>
        </w:rPr>
        <w:t>MEMBERSHIP</w:t>
      </w:r>
    </w:p>
    <w:p w14:paraId="31DA7702" w14:textId="77777777" w:rsidR="00D522E8" w:rsidRPr="00464836" w:rsidRDefault="00D522E8" w:rsidP="00D522E8">
      <w:pPr>
        <w:pStyle w:val="ListParagraph"/>
        <w:autoSpaceDE w:val="0"/>
        <w:autoSpaceDN w:val="0"/>
        <w:adjustRightInd w:val="0"/>
        <w:jc w:val="both"/>
        <w:rPr>
          <w:rFonts w:ascii="Arial" w:eastAsia="Calibri" w:hAnsi="Arial" w:cs="Arial"/>
          <w:b/>
          <w:sz w:val="24"/>
          <w:szCs w:val="24"/>
        </w:rPr>
      </w:pPr>
    </w:p>
    <w:p w14:paraId="25145F52" w14:textId="77777777" w:rsidR="00D522E8" w:rsidRPr="00464836" w:rsidRDefault="00D522E8" w:rsidP="00D522E8">
      <w:pPr>
        <w:autoSpaceDE w:val="0"/>
        <w:autoSpaceDN w:val="0"/>
        <w:adjustRightInd w:val="0"/>
        <w:ind w:left="720" w:hanging="720"/>
        <w:rPr>
          <w:rFonts w:ascii="Arial" w:eastAsia="Calibri" w:hAnsi="Arial" w:cs="Arial"/>
        </w:rPr>
      </w:pPr>
      <w:r w:rsidRPr="00464836">
        <w:rPr>
          <w:rFonts w:ascii="Arial" w:eastAsia="Calibri" w:hAnsi="Arial" w:cs="Arial"/>
        </w:rPr>
        <w:t>3.1</w:t>
      </w:r>
      <w:r w:rsidRPr="00464836">
        <w:rPr>
          <w:rFonts w:ascii="Arial" w:eastAsia="Calibri" w:hAnsi="Arial" w:cs="Arial"/>
        </w:rPr>
        <w:tab/>
        <w:t xml:space="preserve">The Academic Committee membership consists of the Corporation Board, the Principal, and </w:t>
      </w:r>
      <w:r w:rsidR="00BA468A">
        <w:rPr>
          <w:rFonts w:ascii="Arial" w:eastAsia="Calibri" w:hAnsi="Arial" w:cs="Arial"/>
        </w:rPr>
        <w:t>five</w:t>
      </w:r>
      <w:r w:rsidRPr="00464836">
        <w:rPr>
          <w:rFonts w:ascii="Arial" w:eastAsia="Calibri" w:hAnsi="Arial" w:cs="Arial"/>
        </w:rPr>
        <w:t xml:space="preserve"> independent governors.</w:t>
      </w:r>
    </w:p>
    <w:p w14:paraId="19998D3B" w14:textId="77777777" w:rsidR="00D522E8" w:rsidRPr="00464836" w:rsidRDefault="00D522E8" w:rsidP="00D522E8">
      <w:pPr>
        <w:autoSpaceDE w:val="0"/>
        <w:autoSpaceDN w:val="0"/>
        <w:adjustRightInd w:val="0"/>
        <w:ind w:left="720" w:hanging="720"/>
        <w:jc w:val="both"/>
        <w:rPr>
          <w:rFonts w:ascii="Arial" w:eastAsia="Calibri" w:hAnsi="Arial" w:cs="Arial"/>
        </w:rPr>
      </w:pPr>
      <w:r w:rsidRPr="00464836">
        <w:rPr>
          <w:rFonts w:ascii="Arial" w:eastAsia="Calibri" w:hAnsi="Arial" w:cs="Arial"/>
        </w:rPr>
        <w:t>3.2.</w:t>
      </w:r>
      <w:r w:rsidRPr="00464836">
        <w:rPr>
          <w:rFonts w:ascii="Arial" w:eastAsia="Calibri" w:hAnsi="Arial" w:cs="Arial"/>
        </w:rPr>
        <w:tab/>
        <w:t>The Academic Committee membership is set out in Appendix 1.</w:t>
      </w:r>
    </w:p>
    <w:p w14:paraId="32CBCC01" w14:textId="77777777" w:rsidR="00D522E8" w:rsidRPr="00464836" w:rsidRDefault="00D522E8" w:rsidP="00D522E8">
      <w:pPr>
        <w:autoSpaceDE w:val="0"/>
        <w:autoSpaceDN w:val="0"/>
        <w:adjustRightInd w:val="0"/>
        <w:ind w:left="720" w:hanging="720"/>
        <w:jc w:val="both"/>
        <w:rPr>
          <w:rFonts w:ascii="Arial" w:eastAsia="Calibri" w:hAnsi="Arial" w:cs="Arial"/>
        </w:rPr>
      </w:pPr>
      <w:r w:rsidRPr="00464836">
        <w:rPr>
          <w:rFonts w:ascii="Arial" w:eastAsia="Calibri" w:hAnsi="Arial" w:cs="Arial"/>
        </w:rPr>
        <w:t>3.3</w:t>
      </w:r>
      <w:r w:rsidRPr="00464836">
        <w:rPr>
          <w:rFonts w:ascii="Arial" w:eastAsia="Calibri" w:hAnsi="Arial" w:cs="Arial"/>
        </w:rPr>
        <w:tab/>
        <w:t>The Corporation Board will determine the Chair of the Academic Committee.</w:t>
      </w:r>
    </w:p>
    <w:p w14:paraId="4F5E0559" w14:textId="77777777" w:rsidR="00D522E8" w:rsidRPr="00464836" w:rsidRDefault="00D522E8" w:rsidP="00D522E8">
      <w:pPr>
        <w:autoSpaceDE w:val="0"/>
        <w:autoSpaceDN w:val="0"/>
        <w:adjustRightInd w:val="0"/>
        <w:ind w:left="720" w:hanging="720"/>
        <w:jc w:val="both"/>
        <w:rPr>
          <w:rFonts w:ascii="Arial" w:eastAsia="Calibri" w:hAnsi="Arial" w:cs="Arial"/>
        </w:rPr>
      </w:pPr>
      <w:r w:rsidRPr="00464836">
        <w:rPr>
          <w:rFonts w:ascii="Arial" w:eastAsia="Calibri" w:hAnsi="Arial" w:cs="Arial"/>
        </w:rPr>
        <w:t>3.4</w:t>
      </w:r>
      <w:r w:rsidRPr="00464836">
        <w:rPr>
          <w:rFonts w:ascii="Arial" w:eastAsia="Calibri" w:hAnsi="Arial" w:cs="Arial"/>
        </w:rPr>
        <w:tab/>
        <w:t>Exceptionally, in the event that the Chair is unable to attend a meeting, he/she will nominate a Chair for the meeting.</w:t>
      </w:r>
    </w:p>
    <w:p w14:paraId="65001001" w14:textId="77777777" w:rsidR="00D522E8" w:rsidRPr="00464836" w:rsidRDefault="00D522E8" w:rsidP="00D522E8">
      <w:pPr>
        <w:autoSpaceDE w:val="0"/>
        <w:autoSpaceDN w:val="0"/>
        <w:adjustRightInd w:val="0"/>
        <w:ind w:left="720" w:hanging="720"/>
        <w:jc w:val="both"/>
        <w:rPr>
          <w:rFonts w:ascii="Arial" w:eastAsia="Calibri" w:hAnsi="Arial" w:cs="Arial"/>
          <w:b/>
        </w:rPr>
      </w:pPr>
      <w:r w:rsidRPr="00464836">
        <w:rPr>
          <w:rFonts w:ascii="Arial" w:eastAsia="Calibri" w:hAnsi="Arial" w:cs="Arial"/>
          <w:b/>
        </w:rPr>
        <w:t>4</w:t>
      </w:r>
      <w:r w:rsidRPr="00464836">
        <w:rPr>
          <w:rFonts w:ascii="Arial" w:eastAsia="Calibri" w:hAnsi="Arial" w:cs="Arial"/>
        </w:rPr>
        <w:tab/>
      </w:r>
      <w:r w:rsidRPr="00464836">
        <w:rPr>
          <w:rFonts w:ascii="Arial" w:eastAsia="Calibri" w:hAnsi="Arial" w:cs="Arial"/>
          <w:b/>
        </w:rPr>
        <w:t>ATTENDEES</w:t>
      </w:r>
    </w:p>
    <w:p w14:paraId="4E72ED0D" w14:textId="77777777" w:rsidR="00D522E8" w:rsidRPr="00464836" w:rsidRDefault="00D522E8" w:rsidP="00D522E8">
      <w:pPr>
        <w:autoSpaceDE w:val="0"/>
        <w:autoSpaceDN w:val="0"/>
        <w:adjustRightInd w:val="0"/>
        <w:ind w:left="720" w:hanging="720"/>
        <w:jc w:val="both"/>
        <w:rPr>
          <w:rFonts w:ascii="Arial" w:eastAsia="Calibri" w:hAnsi="Arial" w:cs="Arial"/>
        </w:rPr>
      </w:pPr>
      <w:r w:rsidRPr="00464836">
        <w:rPr>
          <w:rFonts w:ascii="Arial" w:eastAsia="Calibri" w:hAnsi="Arial" w:cs="Arial"/>
        </w:rPr>
        <w:t>4.1</w:t>
      </w:r>
      <w:r w:rsidRPr="00464836">
        <w:rPr>
          <w:rFonts w:ascii="Arial" w:eastAsia="Calibri" w:hAnsi="Arial" w:cs="Arial"/>
        </w:rPr>
        <w:tab/>
        <w:t>The Academic Committee may invite other persons to attend meetings in order to provide it with a range of expertise or specialist knowledge to enhance the decision-making process. In such cases, the invitee can engage in committee discussion, but will not be permitted to vote.</w:t>
      </w:r>
    </w:p>
    <w:p w14:paraId="29FCDAC6" w14:textId="77777777" w:rsidR="00D522E8" w:rsidRPr="00464836" w:rsidRDefault="00D522E8" w:rsidP="00D522E8">
      <w:pPr>
        <w:pStyle w:val="ListParagraph"/>
        <w:numPr>
          <w:ilvl w:val="0"/>
          <w:numId w:val="5"/>
        </w:numPr>
        <w:ind w:left="851" w:hanging="851"/>
        <w:rPr>
          <w:rFonts w:ascii="Arial" w:eastAsia="Calibri" w:hAnsi="Arial" w:cs="Arial"/>
          <w:b/>
          <w:sz w:val="24"/>
          <w:szCs w:val="24"/>
        </w:rPr>
      </w:pPr>
      <w:r w:rsidRPr="00464836">
        <w:rPr>
          <w:rFonts w:ascii="Arial" w:eastAsia="Calibri" w:hAnsi="Arial" w:cs="Arial"/>
          <w:b/>
          <w:sz w:val="24"/>
          <w:szCs w:val="24"/>
        </w:rPr>
        <w:t>ATTENDANCE</w:t>
      </w:r>
      <w:r w:rsidRPr="00464836">
        <w:rPr>
          <w:rFonts w:ascii="Arial" w:eastAsia="Calibri" w:hAnsi="Arial" w:cs="Arial"/>
          <w:b/>
          <w:sz w:val="24"/>
          <w:szCs w:val="24"/>
        </w:rPr>
        <w:br/>
      </w:r>
    </w:p>
    <w:p w14:paraId="6461A99B" w14:textId="77777777" w:rsidR="00D522E8" w:rsidRPr="00464836" w:rsidRDefault="00D522E8" w:rsidP="00464836">
      <w:pPr>
        <w:pStyle w:val="ListParagraph"/>
        <w:numPr>
          <w:ilvl w:val="1"/>
          <w:numId w:val="8"/>
        </w:numPr>
        <w:ind w:left="851" w:hanging="851"/>
        <w:rPr>
          <w:rFonts w:ascii="Arial" w:eastAsia="Calibri" w:hAnsi="Arial" w:cs="Arial"/>
          <w:b/>
          <w:sz w:val="24"/>
          <w:szCs w:val="24"/>
        </w:rPr>
      </w:pPr>
      <w:r w:rsidRPr="00464836">
        <w:rPr>
          <w:rFonts w:ascii="Arial" w:eastAsia="Calibri" w:hAnsi="Arial" w:cs="Arial"/>
          <w:sz w:val="24"/>
          <w:szCs w:val="24"/>
        </w:rPr>
        <w:t xml:space="preserve">It is expected that each member attends a minimum of 75% of meetings and performance will be reported for each member in terms of attendance at the end of each academic year.  </w:t>
      </w:r>
    </w:p>
    <w:p w14:paraId="11B48AAF" w14:textId="77777777" w:rsidR="00D522E8" w:rsidRPr="00525E40" w:rsidRDefault="00D522E8" w:rsidP="00D522E8">
      <w:pPr>
        <w:pStyle w:val="ListParagraph"/>
        <w:ind w:left="792"/>
        <w:rPr>
          <w:rFonts w:ascii="Arial" w:eastAsia="Calibri" w:hAnsi="Arial" w:cs="Arial"/>
          <w:b/>
        </w:rPr>
      </w:pPr>
    </w:p>
    <w:p w14:paraId="56391A37" w14:textId="77777777" w:rsidR="00D522E8" w:rsidRPr="00464836" w:rsidRDefault="00D522E8" w:rsidP="00D522E8">
      <w:pPr>
        <w:pStyle w:val="ListParagraph"/>
        <w:numPr>
          <w:ilvl w:val="0"/>
          <w:numId w:val="5"/>
        </w:numPr>
        <w:ind w:left="709" w:hanging="709"/>
        <w:rPr>
          <w:rFonts w:ascii="Arial" w:eastAsia="Calibri" w:hAnsi="Arial" w:cs="Arial"/>
          <w:b/>
          <w:sz w:val="24"/>
          <w:szCs w:val="24"/>
        </w:rPr>
      </w:pPr>
      <w:r w:rsidRPr="00464836">
        <w:rPr>
          <w:rFonts w:ascii="Arial" w:eastAsia="Calibri" w:hAnsi="Arial" w:cs="Arial"/>
          <w:b/>
          <w:sz w:val="24"/>
          <w:szCs w:val="24"/>
        </w:rPr>
        <w:t>QUORUM</w:t>
      </w:r>
      <w:r w:rsidRPr="00464836">
        <w:rPr>
          <w:rFonts w:ascii="Arial" w:eastAsia="Calibri" w:hAnsi="Arial" w:cs="Arial"/>
          <w:b/>
          <w:sz w:val="24"/>
          <w:szCs w:val="24"/>
        </w:rPr>
        <w:br/>
      </w:r>
    </w:p>
    <w:p w14:paraId="67AF841F" w14:textId="77777777" w:rsidR="00D522E8" w:rsidRPr="00464836" w:rsidRDefault="00D522E8" w:rsidP="00D522E8">
      <w:pPr>
        <w:autoSpaceDE w:val="0"/>
        <w:autoSpaceDN w:val="0"/>
        <w:adjustRightInd w:val="0"/>
        <w:ind w:left="720" w:hanging="720"/>
        <w:jc w:val="both"/>
        <w:rPr>
          <w:rFonts w:ascii="Arial" w:eastAsia="Calibri" w:hAnsi="Arial" w:cs="Arial"/>
        </w:rPr>
      </w:pPr>
      <w:r w:rsidRPr="00464836">
        <w:rPr>
          <w:rFonts w:ascii="Arial" w:eastAsia="Calibri" w:hAnsi="Arial" w:cs="Arial"/>
        </w:rPr>
        <w:t>6.1</w:t>
      </w:r>
      <w:r w:rsidRPr="00464836">
        <w:rPr>
          <w:rFonts w:ascii="Arial" w:eastAsia="Calibri" w:hAnsi="Arial" w:cs="Arial"/>
        </w:rPr>
        <w:tab/>
        <w:t>At least half of all members must be in attendance for a meeting to be quorate. For the avoidance of doubt, one of the governors may be the Principal. In addition, quorum is not established if the Chair (or nominated Chair) is not present.</w:t>
      </w:r>
    </w:p>
    <w:p w14:paraId="536C98CA" w14:textId="77777777" w:rsidR="00D522E8" w:rsidRPr="00464836" w:rsidRDefault="00D522E8" w:rsidP="00464836">
      <w:pPr>
        <w:pStyle w:val="ListParagraph"/>
        <w:numPr>
          <w:ilvl w:val="0"/>
          <w:numId w:val="6"/>
        </w:numPr>
        <w:autoSpaceDE w:val="0"/>
        <w:autoSpaceDN w:val="0"/>
        <w:adjustRightInd w:val="0"/>
        <w:ind w:left="709" w:hanging="709"/>
        <w:jc w:val="both"/>
        <w:rPr>
          <w:rFonts w:ascii="Arial" w:eastAsia="Calibri" w:hAnsi="Arial" w:cs="Arial"/>
          <w:b/>
          <w:sz w:val="24"/>
          <w:szCs w:val="24"/>
        </w:rPr>
      </w:pPr>
      <w:r w:rsidRPr="00464836">
        <w:rPr>
          <w:rFonts w:ascii="Arial" w:eastAsia="Calibri" w:hAnsi="Arial" w:cs="Arial"/>
          <w:b/>
          <w:sz w:val="24"/>
          <w:szCs w:val="24"/>
        </w:rPr>
        <w:t>FREQUENCY OF MEETINGS</w:t>
      </w:r>
    </w:p>
    <w:p w14:paraId="082E5D12" w14:textId="77777777" w:rsidR="00464836" w:rsidRPr="00464836" w:rsidRDefault="00464836" w:rsidP="00464836">
      <w:pPr>
        <w:autoSpaceDE w:val="0"/>
        <w:autoSpaceDN w:val="0"/>
        <w:adjustRightInd w:val="0"/>
        <w:spacing w:after="0" w:afterAutospacing="0"/>
        <w:ind w:left="720" w:hanging="720"/>
        <w:jc w:val="both"/>
        <w:rPr>
          <w:rFonts w:ascii="Arial" w:eastAsia="Calibri" w:hAnsi="Arial" w:cs="Arial"/>
        </w:rPr>
      </w:pPr>
    </w:p>
    <w:p w14:paraId="75B52D4A" w14:textId="75680484" w:rsidR="00D522E8" w:rsidRPr="00464836" w:rsidRDefault="00D522E8" w:rsidP="00464836">
      <w:pPr>
        <w:autoSpaceDE w:val="0"/>
        <w:autoSpaceDN w:val="0"/>
        <w:adjustRightInd w:val="0"/>
        <w:spacing w:after="0" w:afterAutospacing="0"/>
        <w:ind w:left="720" w:hanging="720"/>
        <w:jc w:val="both"/>
        <w:rPr>
          <w:rFonts w:ascii="Arial" w:eastAsia="Calibri" w:hAnsi="Arial" w:cs="Arial"/>
        </w:rPr>
      </w:pPr>
      <w:r w:rsidRPr="00464836">
        <w:rPr>
          <w:rFonts w:ascii="Arial" w:eastAsia="Calibri" w:hAnsi="Arial" w:cs="Arial"/>
        </w:rPr>
        <w:t>7.1</w:t>
      </w:r>
      <w:r w:rsidRPr="00464836">
        <w:rPr>
          <w:rFonts w:ascii="Arial" w:eastAsia="Calibri" w:hAnsi="Arial" w:cs="Arial"/>
        </w:rPr>
        <w:tab/>
        <w:t xml:space="preserve">The Academic Committee will meet </w:t>
      </w:r>
      <w:r w:rsidR="008E46A1">
        <w:rPr>
          <w:rFonts w:ascii="Arial" w:eastAsia="Calibri" w:hAnsi="Arial" w:cs="Arial"/>
        </w:rPr>
        <w:t>twice</w:t>
      </w:r>
      <w:r w:rsidRPr="00464836">
        <w:rPr>
          <w:rFonts w:ascii="Arial" w:eastAsia="Calibri" w:hAnsi="Arial" w:cs="Arial"/>
        </w:rPr>
        <w:t xml:space="preserve"> a year. Additional meetings may be arranged as required.  Meetings will be expected to last no more than </w:t>
      </w:r>
      <w:r w:rsidR="004E3627">
        <w:rPr>
          <w:rFonts w:ascii="Arial" w:eastAsia="Calibri" w:hAnsi="Arial" w:cs="Arial"/>
        </w:rPr>
        <w:t>2</w:t>
      </w:r>
      <w:r w:rsidRPr="00464836">
        <w:rPr>
          <w:rFonts w:ascii="Arial" w:eastAsia="Calibri" w:hAnsi="Arial" w:cs="Arial"/>
        </w:rPr>
        <w:t xml:space="preserve"> hours routinely.</w:t>
      </w:r>
    </w:p>
    <w:p w14:paraId="4297611A" w14:textId="77777777" w:rsidR="00D522E8" w:rsidRPr="00464836" w:rsidRDefault="00D522E8" w:rsidP="00464836">
      <w:pPr>
        <w:autoSpaceDE w:val="0"/>
        <w:autoSpaceDN w:val="0"/>
        <w:adjustRightInd w:val="0"/>
        <w:spacing w:after="0" w:afterAutospacing="0"/>
        <w:jc w:val="both"/>
        <w:rPr>
          <w:rFonts w:ascii="Arial" w:eastAsia="Calibri" w:hAnsi="Arial" w:cs="Arial"/>
          <w:b/>
        </w:rPr>
      </w:pPr>
    </w:p>
    <w:p w14:paraId="4474E79B" w14:textId="77777777" w:rsidR="00D522E8" w:rsidRPr="00464836" w:rsidRDefault="00D522E8" w:rsidP="00464836">
      <w:pPr>
        <w:pStyle w:val="ListParagraph"/>
        <w:numPr>
          <w:ilvl w:val="0"/>
          <w:numId w:val="6"/>
        </w:numPr>
        <w:ind w:left="709" w:hanging="709"/>
        <w:rPr>
          <w:rFonts w:ascii="Arial" w:eastAsia="Calibri" w:hAnsi="Arial" w:cs="Arial"/>
          <w:b/>
          <w:sz w:val="24"/>
          <w:szCs w:val="24"/>
        </w:rPr>
      </w:pPr>
      <w:r w:rsidRPr="00464836">
        <w:rPr>
          <w:rFonts w:ascii="Arial" w:eastAsia="Calibri" w:hAnsi="Arial" w:cs="Arial"/>
          <w:b/>
          <w:sz w:val="24"/>
          <w:szCs w:val="24"/>
        </w:rPr>
        <w:lastRenderedPageBreak/>
        <w:t>CHANGES TO TERMS OF REFERENCE</w:t>
      </w:r>
      <w:r w:rsidRPr="00464836">
        <w:rPr>
          <w:rFonts w:ascii="Arial" w:eastAsia="Calibri" w:hAnsi="Arial" w:cs="Arial"/>
          <w:b/>
          <w:sz w:val="24"/>
          <w:szCs w:val="24"/>
        </w:rPr>
        <w:br/>
      </w:r>
    </w:p>
    <w:p w14:paraId="53E5F1E2" w14:textId="77777777" w:rsidR="00D522E8" w:rsidRDefault="00D522E8" w:rsidP="00464836">
      <w:pPr>
        <w:spacing w:after="0" w:afterAutospacing="0"/>
        <w:ind w:left="720" w:hanging="720"/>
        <w:rPr>
          <w:rFonts w:ascii="Arial" w:eastAsia="Calibri" w:hAnsi="Arial" w:cs="Arial"/>
        </w:rPr>
      </w:pPr>
      <w:r w:rsidRPr="00464836">
        <w:rPr>
          <w:rFonts w:ascii="Arial" w:eastAsia="Calibri" w:hAnsi="Arial" w:cs="Arial"/>
        </w:rPr>
        <w:t>8.1</w:t>
      </w:r>
      <w:r w:rsidRPr="00464836">
        <w:rPr>
          <w:rFonts w:ascii="Arial" w:eastAsia="Calibri" w:hAnsi="Arial" w:cs="Arial"/>
        </w:rPr>
        <w:tab/>
        <w:t>Changes to the terms of reference excluding temporary changes to the Chair are matters reserved to the Corporation Board.</w:t>
      </w:r>
      <w:r w:rsidRPr="00464836">
        <w:rPr>
          <w:rFonts w:ascii="Arial" w:eastAsia="Calibri" w:hAnsi="Arial" w:cs="Arial"/>
        </w:rPr>
        <w:br/>
      </w:r>
    </w:p>
    <w:p w14:paraId="3D91C954" w14:textId="77777777" w:rsidR="00D522E8" w:rsidRPr="00464836" w:rsidRDefault="00D522E8" w:rsidP="00464836">
      <w:pPr>
        <w:pStyle w:val="ListParagraph"/>
        <w:numPr>
          <w:ilvl w:val="0"/>
          <w:numId w:val="6"/>
        </w:numPr>
        <w:ind w:left="709" w:hanging="709"/>
        <w:jc w:val="both"/>
        <w:rPr>
          <w:rFonts w:ascii="Arial" w:eastAsia="Calibri" w:hAnsi="Arial" w:cs="Arial"/>
          <w:sz w:val="24"/>
          <w:szCs w:val="24"/>
        </w:rPr>
      </w:pPr>
      <w:r w:rsidRPr="00464836">
        <w:rPr>
          <w:rFonts w:ascii="Arial" w:eastAsia="Calibri" w:hAnsi="Arial" w:cs="Arial"/>
          <w:b/>
          <w:sz w:val="24"/>
          <w:szCs w:val="24"/>
        </w:rPr>
        <w:t>ADMINISTRATIVE ARRANGEMENTS</w:t>
      </w:r>
    </w:p>
    <w:p w14:paraId="1CE57C7A" w14:textId="77777777" w:rsidR="00D522E8" w:rsidRPr="00525E40" w:rsidRDefault="00D522E8" w:rsidP="00464836">
      <w:pPr>
        <w:spacing w:after="0" w:afterAutospacing="0"/>
        <w:jc w:val="both"/>
        <w:rPr>
          <w:rFonts w:ascii="Arial" w:eastAsia="Calibri" w:hAnsi="Arial" w:cs="Arial"/>
        </w:rPr>
      </w:pPr>
    </w:p>
    <w:p w14:paraId="61AA61A3" w14:textId="5AA03955" w:rsidR="00D522E8" w:rsidRDefault="00D522E8" w:rsidP="00EC0E41">
      <w:pPr>
        <w:pStyle w:val="ListParagraph"/>
        <w:numPr>
          <w:ilvl w:val="1"/>
          <w:numId w:val="4"/>
        </w:numPr>
        <w:ind w:left="709" w:hanging="709"/>
        <w:jc w:val="both"/>
        <w:rPr>
          <w:rFonts w:ascii="Arial" w:eastAsia="Calibri" w:hAnsi="Arial" w:cs="Arial"/>
          <w:sz w:val="24"/>
          <w:szCs w:val="24"/>
        </w:rPr>
      </w:pPr>
      <w:r w:rsidRPr="00464836">
        <w:rPr>
          <w:rFonts w:ascii="Arial" w:eastAsia="Calibri" w:hAnsi="Arial" w:cs="Arial"/>
          <w:sz w:val="24"/>
          <w:szCs w:val="24"/>
        </w:rPr>
        <w:t>The Chair of the Academic Committee will agree the agenda for each meeting with the Principal and the Head of Governance. The Academic Committee shall be supported administratively by:</w:t>
      </w:r>
    </w:p>
    <w:p w14:paraId="4FC45E86" w14:textId="77777777" w:rsidR="00EC0E41" w:rsidRPr="00EC0E41" w:rsidRDefault="00EC0E41" w:rsidP="00EC0E41">
      <w:pPr>
        <w:pStyle w:val="ListParagraph"/>
        <w:ind w:left="709"/>
        <w:jc w:val="both"/>
        <w:rPr>
          <w:rFonts w:ascii="Arial" w:eastAsia="Calibri" w:hAnsi="Arial" w:cs="Arial"/>
          <w:sz w:val="24"/>
          <w:szCs w:val="24"/>
        </w:rPr>
      </w:pPr>
    </w:p>
    <w:p w14:paraId="6070A70B" w14:textId="77777777" w:rsidR="00D522E8" w:rsidRPr="00464836" w:rsidRDefault="00D522E8" w:rsidP="00D522E8">
      <w:pPr>
        <w:pStyle w:val="ListParagraph"/>
        <w:numPr>
          <w:ilvl w:val="0"/>
          <w:numId w:val="3"/>
        </w:numPr>
        <w:jc w:val="both"/>
        <w:rPr>
          <w:rFonts w:ascii="Arial" w:eastAsia="Calibri" w:hAnsi="Arial" w:cs="Arial"/>
          <w:sz w:val="24"/>
          <w:szCs w:val="24"/>
        </w:rPr>
      </w:pPr>
      <w:r w:rsidRPr="00464836">
        <w:rPr>
          <w:rFonts w:ascii="Arial" w:eastAsia="Calibri" w:hAnsi="Arial" w:cs="Arial"/>
          <w:sz w:val="24"/>
          <w:szCs w:val="24"/>
        </w:rPr>
        <w:t>The Vice Principal (Higher Education);</w:t>
      </w:r>
    </w:p>
    <w:p w14:paraId="5CC5425C" w14:textId="3B6B230E" w:rsidR="00D522E8" w:rsidRPr="00464836" w:rsidRDefault="00D522E8" w:rsidP="00D522E8">
      <w:pPr>
        <w:pStyle w:val="ListParagraph"/>
        <w:numPr>
          <w:ilvl w:val="0"/>
          <w:numId w:val="3"/>
        </w:numPr>
        <w:jc w:val="both"/>
        <w:rPr>
          <w:rFonts w:ascii="Arial" w:eastAsia="Calibri" w:hAnsi="Arial" w:cs="Arial"/>
          <w:sz w:val="24"/>
          <w:szCs w:val="24"/>
        </w:rPr>
      </w:pPr>
      <w:r w:rsidRPr="00464836">
        <w:rPr>
          <w:rFonts w:ascii="Arial" w:eastAsia="Calibri" w:hAnsi="Arial" w:cs="Arial"/>
          <w:sz w:val="24"/>
          <w:szCs w:val="24"/>
        </w:rPr>
        <w:t>The Vice Principal (</w:t>
      </w:r>
      <w:r w:rsidR="00EC0E41">
        <w:rPr>
          <w:rFonts w:ascii="Arial" w:eastAsia="Calibri" w:hAnsi="Arial" w:cs="Arial"/>
          <w:sz w:val="24"/>
          <w:szCs w:val="24"/>
        </w:rPr>
        <w:t>Planning &amp; Strategic Implementation</w:t>
      </w:r>
      <w:r w:rsidRPr="00464836">
        <w:rPr>
          <w:rFonts w:ascii="Arial" w:eastAsia="Calibri" w:hAnsi="Arial" w:cs="Arial"/>
          <w:sz w:val="24"/>
          <w:szCs w:val="24"/>
        </w:rPr>
        <w:t xml:space="preserve">); </w:t>
      </w:r>
    </w:p>
    <w:p w14:paraId="4DAFC714" w14:textId="64C6B732" w:rsidR="00EC0E41" w:rsidRDefault="00D522E8" w:rsidP="00464836">
      <w:pPr>
        <w:pStyle w:val="ListParagraph"/>
        <w:numPr>
          <w:ilvl w:val="0"/>
          <w:numId w:val="3"/>
        </w:numPr>
        <w:jc w:val="both"/>
        <w:rPr>
          <w:rFonts w:ascii="Arial" w:eastAsia="Calibri" w:hAnsi="Arial" w:cs="Arial"/>
          <w:sz w:val="24"/>
          <w:szCs w:val="24"/>
        </w:rPr>
      </w:pPr>
      <w:r w:rsidRPr="00464836">
        <w:rPr>
          <w:rFonts w:ascii="Arial" w:eastAsia="Calibri" w:hAnsi="Arial" w:cs="Arial"/>
          <w:sz w:val="24"/>
          <w:szCs w:val="24"/>
        </w:rPr>
        <w:t xml:space="preserve">The </w:t>
      </w:r>
      <w:r w:rsidR="00027095">
        <w:rPr>
          <w:rFonts w:ascii="Arial" w:eastAsia="Calibri" w:hAnsi="Arial" w:cs="Arial"/>
          <w:sz w:val="24"/>
          <w:szCs w:val="24"/>
        </w:rPr>
        <w:t>Vice Principal (Further Education)</w:t>
      </w:r>
      <w:r w:rsidR="00EC0E41">
        <w:rPr>
          <w:rFonts w:ascii="Arial" w:eastAsia="Calibri" w:hAnsi="Arial" w:cs="Arial"/>
          <w:sz w:val="24"/>
          <w:szCs w:val="24"/>
        </w:rPr>
        <w:t>; and</w:t>
      </w:r>
    </w:p>
    <w:p w14:paraId="168FBCCF" w14:textId="2F4586F6" w:rsidR="00D522E8" w:rsidRPr="00464836" w:rsidRDefault="00EC0E41" w:rsidP="00464836">
      <w:pPr>
        <w:pStyle w:val="ListParagraph"/>
        <w:numPr>
          <w:ilvl w:val="0"/>
          <w:numId w:val="3"/>
        </w:numPr>
        <w:jc w:val="both"/>
        <w:rPr>
          <w:rFonts w:ascii="Arial" w:eastAsia="Calibri" w:hAnsi="Arial" w:cs="Arial"/>
          <w:sz w:val="24"/>
          <w:szCs w:val="24"/>
        </w:rPr>
      </w:pPr>
      <w:r w:rsidRPr="00464836">
        <w:rPr>
          <w:rFonts w:ascii="Arial" w:eastAsia="Calibri" w:hAnsi="Arial" w:cs="Arial"/>
          <w:sz w:val="24"/>
          <w:szCs w:val="24"/>
        </w:rPr>
        <w:t xml:space="preserve">The </w:t>
      </w:r>
      <w:r>
        <w:rPr>
          <w:rFonts w:ascii="Arial" w:eastAsia="Calibri" w:hAnsi="Arial" w:cs="Arial"/>
          <w:sz w:val="24"/>
          <w:szCs w:val="24"/>
        </w:rPr>
        <w:t>Director of HE Quality</w:t>
      </w:r>
      <w:r w:rsidR="002341BB">
        <w:rPr>
          <w:rFonts w:ascii="Arial" w:eastAsia="Calibri" w:hAnsi="Arial" w:cs="Arial"/>
          <w:sz w:val="24"/>
          <w:szCs w:val="24"/>
        </w:rPr>
        <w:t xml:space="preserve"> &amp; Enhancement</w:t>
      </w:r>
    </w:p>
    <w:p w14:paraId="234B0E91" w14:textId="77777777" w:rsidR="00D522E8" w:rsidRPr="00464836" w:rsidRDefault="00D522E8" w:rsidP="00464836">
      <w:pPr>
        <w:spacing w:after="0" w:afterAutospacing="0"/>
        <w:ind w:left="993"/>
        <w:jc w:val="both"/>
        <w:rPr>
          <w:rFonts w:ascii="Arial" w:eastAsia="Calibri" w:hAnsi="Arial" w:cs="Arial"/>
        </w:rPr>
      </w:pPr>
    </w:p>
    <w:p w14:paraId="117AA174" w14:textId="77777777" w:rsidR="00D522E8" w:rsidRPr="00525E40" w:rsidRDefault="00D522E8" w:rsidP="00464836">
      <w:pPr>
        <w:spacing w:after="0" w:afterAutospacing="0"/>
        <w:ind w:left="720" w:hanging="720"/>
        <w:rPr>
          <w:rFonts w:ascii="Arial" w:eastAsia="Calibri" w:hAnsi="Arial" w:cs="Arial"/>
        </w:rPr>
      </w:pPr>
      <w:r w:rsidRPr="00464836">
        <w:rPr>
          <w:rFonts w:ascii="Arial" w:eastAsia="Calibri" w:hAnsi="Arial" w:cs="Arial"/>
        </w:rPr>
        <w:t>9.2</w:t>
      </w:r>
      <w:r w:rsidRPr="00464836">
        <w:rPr>
          <w:rFonts w:ascii="Arial" w:eastAsia="Calibri" w:hAnsi="Arial" w:cs="Arial"/>
        </w:rPr>
        <w:tab/>
        <w:t>All papers presented to the Academic Committee should be prefaced by a summary of key issues and clear recommendations setting out what is required of the Academic Committee.</w:t>
      </w:r>
      <w:r>
        <w:rPr>
          <w:rFonts w:ascii="Arial" w:eastAsia="Calibri" w:hAnsi="Arial" w:cs="Arial"/>
        </w:rPr>
        <w:br/>
      </w:r>
    </w:p>
    <w:p w14:paraId="28908B46" w14:textId="77777777" w:rsidR="00D522E8" w:rsidRPr="00464836" w:rsidRDefault="00D522E8" w:rsidP="00D522E8">
      <w:pPr>
        <w:pStyle w:val="ListParagraph"/>
        <w:numPr>
          <w:ilvl w:val="0"/>
          <w:numId w:val="6"/>
        </w:numPr>
        <w:ind w:left="709" w:hanging="709"/>
        <w:rPr>
          <w:rFonts w:ascii="Arial" w:eastAsia="Calibri" w:hAnsi="Arial" w:cs="Arial"/>
          <w:b/>
          <w:sz w:val="24"/>
          <w:szCs w:val="24"/>
        </w:rPr>
      </w:pPr>
      <w:r w:rsidRPr="00464836">
        <w:rPr>
          <w:rFonts w:ascii="Arial" w:eastAsia="Calibri" w:hAnsi="Arial" w:cs="Arial"/>
          <w:b/>
          <w:sz w:val="24"/>
          <w:szCs w:val="24"/>
        </w:rPr>
        <w:t>ANNUAL CYCLE OF BUSINESS</w:t>
      </w:r>
      <w:r w:rsidRPr="00464836">
        <w:rPr>
          <w:rFonts w:ascii="Arial" w:eastAsia="Calibri" w:hAnsi="Arial" w:cs="Arial"/>
          <w:b/>
          <w:sz w:val="24"/>
          <w:szCs w:val="24"/>
        </w:rPr>
        <w:br/>
      </w:r>
    </w:p>
    <w:p w14:paraId="4C3BD5BE" w14:textId="77777777" w:rsidR="00D522E8" w:rsidRPr="00464836" w:rsidRDefault="00D522E8" w:rsidP="00464836">
      <w:pPr>
        <w:spacing w:after="0" w:afterAutospacing="0"/>
        <w:ind w:left="720" w:hanging="720"/>
        <w:rPr>
          <w:rFonts w:ascii="Arial" w:eastAsia="Calibri" w:hAnsi="Arial" w:cs="Arial"/>
        </w:rPr>
      </w:pPr>
      <w:r w:rsidRPr="00464836">
        <w:rPr>
          <w:rFonts w:ascii="Arial" w:eastAsia="Calibri" w:hAnsi="Arial" w:cs="Arial"/>
        </w:rPr>
        <w:t>10.1</w:t>
      </w:r>
      <w:r w:rsidRPr="00464836">
        <w:rPr>
          <w:rFonts w:ascii="Arial" w:eastAsia="Calibri" w:hAnsi="Arial" w:cs="Arial"/>
        </w:rPr>
        <w:tab/>
        <w:t>The Academic Committee will develop an annual cycle of business at its last meeting of the academic year.  The Academic Committee’s work plans inform the standing agenda items as described within the terms of reference, to ensure that all regulatory and legislative items are adequately reviewed and acted upon.</w:t>
      </w:r>
      <w:r w:rsidRPr="00464836">
        <w:rPr>
          <w:rFonts w:ascii="Arial" w:eastAsia="Calibri" w:hAnsi="Arial" w:cs="Arial"/>
        </w:rPr>
        <w:br/>
      </w:r>
    </w:p>
    <w:p w14:paraId="2E83C7A5" w14:textId="77777777" w:rsidR="00D522E8" w:rsidRPr="00464836" w:rsidRDefault="00D522E8" w:rsidP="00464836">
      <w:pPr>
        <w:pStyle w:val="ListParagraph"/>
        <w:numPr>
          <w:ilvl w:val="0"/>
          <w:numId w:val="6"/>
        </w:numPr>
        <w:ind w:left="709" w:hanging="720"/>
        <w:contextualSpacing w:val="0"/>
        <w:rPr>
          <w:rFonts w:ascii="Arial" w:eastAsia="Calibri" w:hAnsi="Arial" w:cs="Arial"/>
          <w:b/>
          <w:sz w:val="24"/>
          <w:szCs w:val="24"/>
        </w:rPr>
      </w:pPr>
      <w:r w:rsidRPr="00464836">
        <w:rPr>
          <w:rFonts w:ascii="Arial" w:eastAsia="Calibri" w:hAnsi="Arial" w:cs="Arial"/>
          <w:b/>
          <w:sz w:val="24"/>
          <w:szCs w:val="24"/>
        </w:rPr>
        <w:t>REPORTING TO THE CORPORATION BOARD</w:t>
      </w:r>
      <w:r w:rsidRPr="00464836">
        <w:rPr>
          <w:rFonts w:ascii="Arial" w:eastAsia="Calibri" w:hAnsi="Arial" w:cs="Arial"/>
          <w:b/>
          <w:sz w:val="24"/>
          <w:szCs w:val="24"/>
        </w:rPr>
        <w:br/>
      </w:r>
    </w:p>
    <w:p w14:paraId="108ED4D1" w14:textId="77777777" w:rsidR="00D522E8" w:rsidRPr="00464836" w:rsidRDefault="00D522E8" w:rsidP="00D522E8">
      <w:pPr>
        <w:pStyle w:val="ListParagraph"/>
        <w:numPr>
          <w:ilvl w:val="1"/>
          <w:numId w:val="6"/>
        </w:numPr>
        <w:ind w:left="709" w:hanging="709"/>
        <w:jc w:val="both"/>
        <w:rPr>
          <w:rFonts w:ascii="Arial" w:eastAsia="Calibri" w:hAnsi="Arial" w:cs="Arial"/>
          <w:sz w:val="24"/>
          <w:szCs w:val="24"/>
        </w:rPr>
      </w:pPr>
      <w:r w:rsidRPr="00464836">
        <w:rPr>
          <w:rFonts w:ascii="Arial" w:eastAsia="Calibri" w:hAnsi="Arial" w:cs="Arial"/>
          <w:sz w:val="24"/>
          <w:szCs w:val="24"/>
        </w:rPr>
        <w:t>The Chair of the Academic Committee will provide an annual opinion to the Corporation Board on the effectiveness of the School’s management of academic quality and standard at both further and higher education.</w:t>
      </w:r>
    </w:p>
    <w:p w14:paraId="52872187" w14:textId="77777777" w:rsidR="00D522E8" w:rsidRPr="00464836" w:rsidRDefault="00D522E8" w:rsidP="00D522E8">
      <w:pPr>
        <w:pStyle w:val="ListParagraph"/>
        <w:ind w:left="709"/>
        <w:jc w:val="both"/>
        <w:rPr>
          <w:rFonts w:ascii="Arial" w:eastAsia="Calibri" w:hAnsi="Arial" w:cs="Arial"/>
          <w:sz w:val="24"/>
          <w:szCs w:val="24"/>
        </w:rPr>
      </w:pPr>
    </w:p>
    <w:p w14:paraId="251E1C73" w14:textId="77777777" w:rsidR="00D522E8" w:rsidRPr="00464836" w:rsidRDefault="00D522E8" w:rsidP="00D522E8">
      <w:pPr>
        <w:pStyle w:val="ListParagraph"/>
        <w:numPr>
          <w:ilvl w:val="1"/>
          <w:numId w:val="6"/>
        </w:numPr>
        <w:ind w:left="709" w:hanging="709"/>
        <w:jc w:val="both"/>
        <w:rPr>
          <w:rFonts w:ascii="Arial" w:eastAsia="Calibri" w:hAnsi="Arial" w:cs="Arial"/>
          <w:sz w:val="24"/>
          <w:szCs w:val="24"/>
        </w:rPr>
      </w:pPr>
      <w:r w:rsidRPr="00464836">
        <w:rPr>
          <w:rFonts w:ascii="Arial" w:eastAsia="Calibri" w:hAnsi="Arial" w:cs="Arial"/>
          <w:sz w:val="24"/>
          <w:szCs w:val="24"/>
        </w:rPr>
        <w:t>The Chair of the Academic Committee will, where appropriate, highlight to the Corporation Board key issues from each meeting of the Academic Committee outlining key actions taken with regard to the issues, key risks identified and key levels of assurance given.</w:t>
      </w:r>
    </w:p>
    <w:p w14:paraId="0F362A8B" w14:textId="77777777" w:rsidR="00D522E8" w:rsidRPr="00464836" w:rsidRDefault="00D522E8" w:rsidP="00D522E8">
      <w:pPr>
        <w:pStyle w:val="ListParagraph"/>
        <w:ind w:left="1080"/>
        <w:jc w:val="both"/>
        <w:rPr>
          <w:rFonts w:ascii="Arial" w:eastAsia="Calibri" w:hAnsi="Arial" w:cs="Arial"/>
          <w:sz w:val="24"/>
          <w:szCs w:val="24"/>
        </w:rPr>
      </w:pPr>
    </w:p>
    <w:p w14:paraId="2C0AC3E7" w14:textId="77777777" w:rsidR="00D522E8" w:rsidRPr="00464836" w:rsidRDefault="00D522E8" w:rsidP="00D522E8">
      <w:pPr>
        <w:pStyle w:val="ListParagraph"/>
        <w:numPr>
          <w:ilvl w:val="0"/>
          <w:numId w:val="6"/>
        </w:numPr>
        <w:ind w:left="709" w:hanging="709"/>
        <w:jc w:val="both"/>
        <w:rPr>
          <w:rFonts w:ascii="Arial" w:hAnsi="Arial" w:cs="Arial"/>
          <w:b/>
          <w:sz w:val="24"/>
          <w:szCs w:val="24"/>
        </w:rPr>
      </w:pPr>
      <w:r w:rsidRPr="00464836">
        <w:rPr>
          <w:rFonts w:ascii="Arial" w:hAnsi="Arial" w:cs="Arial"/>
          <w:b/>
          <w:sz w:val="24"/>
          <w:szCs w:val="24"/>
        </w:rPr>
        <w:t>STATUS OF THE MEETING</w:t>
      </w:r>
    </w:p>
    <w:p w14:paraId="340A519B" w14:textId="77777777" w:rsidR="00D522E8" w:rsidRPr="00464836" w:rsidRDefault="00D522E8" w:rsidP="00D522E8">
      <w:pPr>
        <w:pStyle w:val="ListParagraph"/>
        <w:jc w:val="both"/>
        <w:rPr>
          <w:rFonts w:ascii="Arial" w:hAnsi="Arial" w:cs="Arial"/>
          <w:b/>
          <w:sz w:val="24"/>
          <w:szCs w:val="24"/>
        </w:rPr>
      </w:pPr>
    </w:p>
    <w:p w14:paraId="0AE9753D" w14:textId="77777777" w:rsidR="00D522E8" w:rsidRPr="00464836" w:rsidRDefault="00D522E8" w:rsidP="00D522E8">
      <w:pPr>
        <w:pStyle w:val="ListParagraph"/>
        <w:ind w:left="709" w:hanging="709"/>
        <w:jc w:val="both"/>
        <w:rPr>
          <w:rFonts w:ascii="Arial" w:hAnsi="Arial" w:cs="Arial"/>
          <w:sz w:val="24"/>
          <w:szCs w:val="24"/>
        </w:rPr>
      </w:pPr>
      <w:r w:rsidRPr="00464836">
        <w:rPr>
          <w:rFonts w:ascii="Arial" w:hAnsi="Arial" w:cs="Arial"/>
          <w:sz w:val="24"/>
          <w:szCs w:val="24"/>
        </w:rPr>
        <w:t>12.1</w:t>
      </w:r>
      <w:r w:rsidRPr="00464836">
        <w:rPr>
          <w:rFonts w:ascii="Arial" w:hAnsi="Arial" w:cs="Arial"/>
          <w:sz w:val="24"/>
          <w:szCs w:val="24"/>
        </w:rPr>
        <w:tab/>
        <w:t>All Committees of the Corporation Board will meet in private.  Matters discussed at the meeting should not be communicated outside the meeting without prior approval of the Chair of the Academic Committee.</w:t>
      </w:r>
    </w:p>
    <w:p w14:paraId="3943550A" w14:textId="77777777" w:rsidR="00A22652" w:rsidRDefault="00A22652">
      <w:pPr>
        <w:spacing w:after="160" w:afterAutospacing="0" w:line="259" w:lineRule="auto"/>
        <w:rPr>
          <w:rFonts w:ascii="Arial" w:eastAsia="Calibri" w:hAnsi="Arial" w:cs="Arial"/>
          <w:b/>
        </w:rPr>
      </w:pPr>
      <w:r>
        <w:rPr>
          <w:rFonts w:ascii="Arial" w:eastAsia="Calibri" w:hAnsi="Arial" w:cs="Arial"/>
          <w:b/>
        </w:rPr>
        <w:br w:type="page"/>
      </w:r>
    </w:p>
    <w:p w14:paraId="67223D18" w14:textId="77777777" w:rsidR="00D522E8" w:rsidRPr="00525E40" w:rsidRDefault="00D522E8" w:rsidP="00D522E8">
      <w:pPr>
        <w:ind w:left="709"/>
        <w:contextualSpacing/>
        <w:jc w:val="both"/>
        <w:rPr>
          <w:rFonts w:ascii="Arial" w:eastAsia="Calibri" w:hAnsi="Arial" w:cs="Arial"/>
          <w:b/>
        </w:rPr>
      </w:pPr>
    </w:p>
    <w:p w14:paraId="278EA11B" w14:textId="77777777" w:rsidR="00D522E8" w:rsidRPr="00525E40" w:rsidRDefault="00D522E8" w:rsidP="00D522E8">
      <w:pPr>
        <w:numPr>
          <w:ilvl w:val="0"/>
          <w:numId w:val="6"/>
        </w:numPr>
        <w:spacing w:after="0" w:afterAutospacing="0"/>
        <w:ind w:left="709" w:hanging="709"/>
        <w:contextualSpacing/>
        <w:jc w:val="both"/>
        <w:rPr>
          <w:rFonts w:ascii="Arial" w:eastAsia="Calibri" w:hAnsi="Arial" w:cs="Arial"/>
          <w:b/>
        </w:rPr>
      </w:pPr>
      <w:r w:rsidRPr="00525E40">
        <w:rPr>
          <w:rFonts w:ascii="Arial" w:eastAsia="Calibri" w:hAnsi="Arial" w:cs="Arial"/>
          <w:b/>
        </w:rPr>
        <w:t>DUTIES</w:t>
      </w:r>
    </w:p>
    <w:p w14:paraId="25C7450E" w14:textId="77777777" w:rsidR="00D522E8" w:rsidRPr="00525E40" w:rsidRDefault="00D522E8" w:rsidP="00D522E8">
      <w:pPr>
        <w:ind w:left="709"/>
        <w:contextualSpacing/>
        <w:jc w:val="both"/>
        <w:rPr>
          <w:rFonts w:ascii="Arial" w:eastAsia="Calibri" w:hAnsi="Arial" w:cs="Arial"/>
          <w:b/>
        </w:rPr>
      </w:pPr>
    </w:p>
    <w:p w14:paraId="68B0DF0F" w14:textId="05266CC1" w:rsidR="00D522E8" w:rsidRDefault="00A22652" w:rsidP="00D522E8">
      <w:pPr>
        <w:ind w:left="709"/>
        <w:contextualSpacing/>
        <w:jc w:val="both"/>
        <w:rPr>
          <w:rFonts w:ascii="Arial" w:eastAsia="Calibri" w:hAnsi="Arial" w:cs="Arial"/>
        </w:rPr>
      </w:pPr>
      <w:r>
        <w:rPr>
          <w:rFonts w:ascii="Arial" w:eastAsia="Calibri" w:hAnsi="Arial" w:cs="Arial"/>
        </w:rPr>
        <w:t xml:space="preserve">As discussed at </w:t>
      </w:r>
      <w:r w:rsidR="00C078C4">
        <w:rPr>
          <w:rFonts w:ascii="Arial" w:eastAsia="Calibri" w:hAnsi="Arial" w:cs="Arial"/>
        </w:rPr>
        <w:t>July</w:t>
      </w:r>
      <w:r>
        <w:rPr>
          <w:rFonts w:ascii="Arial" w:eastAsia="Calibri" w:hAnsi="Arial" w:cs="Arial"/>
        </w:rPr>
        <w:t xml:space="preserve"> 202</w:t>
      </w:r>
      <w:r w:rsidR="00C078C4">
        <w:rPr>
          <w:rFonts w:ascii="Arial" w:eastAsia="Calibri" w:hAnsi="Arial" w:cs="Arial"/>
        </w:rPr>
        <w:t>2</w:t>
      </w:r>
      <w:r>
        <w:rPr>
          <w:rFonts w:ascii="Arial" w:eastAsia="Calibri" w:hAnsi="Arial" w:cs="Arial"/>
        </w:rPr>
        <w:t xml:space="preserve"> meeting</w:t>
      </w:r>
      <w:r w:rsidR="00EC0E41">
        <w:rPr>
          <w:rFonts w:ascii="Arial" w:eastAsia="Calibri" w:hAnsi="Arial" w:cs="Arial"/>
        </w:rPr>
        <w:t xml:space="preserve"> and which continue now, the Committee will</w:t>
      </w:r>
      <w:r>
        <w:rPr>
          <w:rFonts w:ascii="Arial" w:eastAsia="Calibri" w:hAnsi="Arial" w:cs="Arial"/>
        </w:rPr>
        <w:t>:</w:t>
      </w:r>
    </w:p>
    <w:p w14:paraId="646A2C65" w14:textId="77777777" w:rsidR="00A22652" w:rsidRPr="00A22652" w:rsidRDefault="00A22652" w:rsidP="00A22652">
      <w:pPr>
        <w:pStyle w:val="ListParagraph"/>
        <w:numPr>
          <w:ilvl w:val="0"/>
          <w:numId w:val="9"/>
        </w:numPr>
        <w:spacing w:after="160" w:line="259" w:lineRule="auto"/>
        <w:rPr>
          <w:rFonts w:ascii="Arial" w:hAnsi="Arial" w:cs="Arial"/>
          <w:sz w:val="24"/>
          <w:szCs w:val="24"/>
        </w:rPr>
      </w:pPr>
      <w:r w:rsidRPr="00A22652">
        <w:rPr>
          <w:rFonts w:ascii="Arial" w:hAnsi="Arial" w:cs="Arial"/>
          <w:sz w:val="24"/>
          <w:szCs w:val="24"/>
        </w:rPr>
        <w:t>Provide a forum for discussions about HE and FE Academic Governance</w:t>
      </w:r>
    </w:p>
    <w:p w14:paraId="583618C0" w14:textId="77777777" w:rsidR="00A22652" w:rsidRPr="00A22652" w:rsidRDefault="00A22652" w:rsidP="00A22652">
      <w:pPr>
        <w:pStyle w:val="ListParagraph"/>
        <w:numPr>
          <w:ilvl w:val="0"/>
          <w:numId w:val="9"/>
        </w:numPr>
        <w:spacing w:after="160" w:line="259" w:lineRule="auto"/>
        <w:rPr>
          <w:rFonts w:ascii="Arial" w:hAnsi="Arial" w:cs="Arial"/>
          <w:sz w:val="24"/>
          <w:szCs w:val="24"/>
        </w:rPr>
      </w:pPr>
      <w:r w:rsidRPr="00A22652">
        <w:rPr>
          <w:rFonts w:ascii="Arial" w:hAnsi="Arial" w:cs="Arial"/>
          <w:sz w:val="24"/>
          <w:szCs w:val="24"/>
        </w:rPr>
        <w:t>Challenges going forward</w:t>
      </w:r>
    </w:p>
    <w:p w14:paraId="2E605378" w14:textId="77777777" w:rsidR="00A22652" w:rsidRDefault="00A22652" w:rsidP="00A22652">
      <w:pPr>
        <w:pStyle w:val="ListParagraph"/>
        <w:numPr>
          <w:ilvl w:val="0"/>
          <w:numId w:val="9"/>
        </w:numPr>
        <w:spacing w:after="160" w:line="259" w:lineRule="auto"/>
        <w:rPr>
          <w:rFonts w:ascii="Arial" w:hAnsi="Arial" w:cs="Arial"/>
          <w:sz w:val="24"/>
          <w:szCs w:val="24"/>
        </w:rPr>
      </w:pPr>
      <w:r w:rsidRPr="00A22652">
        <w:rPr>
          <w:rFonts w:ascii="Arial" w:hAnsi="Arial" w:cs="Arial"/>
          <w:sz w:val="24"/>
          <w:szCs w:val="24"/>
        </w:rPr>
        <w:t>Independence from AUB</w:t>
      </w:r>
    </w:p>
    <w:p w14:paraId="406EF4A4" w14:textId="77777777" w:rsidR="00EF4A37" w:rsidRPr="00A22652" w:rsidRDefault="00EF4A37" w:rsidP="00A22652">
      <w:pPr>
        <w:pStyle w:val="ListParagraph"/>
        <w:numPr>
          <w:ilvl w:val="0"/>
          <w:numId w:val="9"/>
        </w:numPr>
        <w:spacing w:after="160" w:line="259" w:lineRule="auto"/>
        <w:rPr>
          <w:rFonts w:ascii="Arial" w:hAnsi="Arial" w:cs="Arial"/>
          <w:sz w:val="24"/>
          <w:szCs w:val="24"/>
        </w:rPr>
      </w:pPr>
      <w:r>
        <w:rPr>
          <w:rFonts w:ascii="Arial" w:hAnsi="Arial" w:cs="Arial"/>
          <w:sz w:val="24"/>
          <w:szCs w:val="24"/>
        </w:rPr>
        <w:t>Academic alignment to the Strategic Plan and Key Outcomes</w:t>
      </w:r>
    </w:p>
    <w:p w14:paraId="7BAC0D71" w14:textId="77777777" w:rsidR="00D522E8" w:rsidRPr="00671109" w:rsidRDefault="00A22652" w:rsidP="00FD7A15">
      <w:pPr>
        <w:spacing w:after="160" w:afterAutospacing="0" w:line="259" w:lineRule="auto"/>
        <w:rPr>
          <w:rFonts w:ascii="Arial" w:eastAsia="Calibri" w:hAnsi="Arial" w:cs="Arial"/>
          <w:b/>
        </w:rPr>
      </w:pPr>
      <w:r>
        <w:rPr>
          <w:rFonts w:ascii="Arial" w:eastAsia="Calibri" w:hAnsi="Arial" w:cs="Arial"/>
        </w:rPr>
        <w:br w:type="page"/>
      </w:r>
      <w:r w:rsidR="00D522E8" w:rsidRPr="00671109">
        <w:rPr>
          <w:rFonts w:ascii="Arial" w:eastAsia="Calibri" w:hAnsi="Arial" w:cs="Arial"/>
          <w:b/>
        </w:rPr>
        <w:lastRenderedPageBreak/>
        <w:t>APPENDIX 1</w:t>
      </w:r>
    </w:p>
    <w:p w14:paraId="128CAE66" w14:textId="77777777" w:rsidR="00D522E8" w:rsidRDefault="00D522E8" w:rsidP="00D522E8">
      <w:pPr>
        <w:spacing w:after="200"/>
        <w:ind w:left="709"/>
        <w:contextualSpacing/>
        <w:jc w:val="both"/>
        <w:rPr>
          <w:rFonts w:ascii="Arial" w:eastAsia="Calibri" w:hAnsi="Arial" w:cs="Arial"/>
        </w:rPr>
      </w:pPr>
    </w:p>
    <w:p w14:paraId="3A0B4CC2" w14:textId="77777777" w:rsidR="00D522E8" w:rsidRPr="00464836" w:rsidRDefault="00D522E8" w:rsidP="00D522E8">
      <w:pPr>
        <w:spacing w:after="200"/>
        <w:ind w:left="709"/>
        <w:contextualSpacing/>
        <w:jc w:val="both"/>
        <w:rPr>
          <w:rFonts w:ascii="Arial" w:eastAsia="Calibri" w:hAnsi="Arial" w:cs="Arial"/>
          <w:b/>
        </w:rPr>
      </w:pPr>
      <w:r w:rsidRPr="00464836">
        <w:rPr>
          <w:rFonts w:ascii="Arial" w:eastAsia="Calibri" w:hAnsi="Arial" w:cs="Arial"/>
          <w:b/>
        </w:rPr>
        <w:t>ACADEMIC COMMITTEE BOARD MEMBERS</w:t>
      </w:r>
    </w:p>
    <w:p w14:paraId="5E8C6FD0" w14:textId="77777777" w:rsidR="00D522E8" w:rsidRDefault="00D522E8" w:rsidP="00D522E8">
      <w:pPr>
        <w:spacing w:after="200"/>
        <w:ind w:left="709"/>
        <w:contextualSpacing/>
        <w:jc w:val="both"/>
        <w:rPr>
          <w:rFonts w:ascii="Arial" w:eastAsia="Calibri" w:hAnsi="Arial" w:cs="Arial"/>
        </w:rPr>
      </w:pPr>
    </w:p>
    <w:p w14:paraId="4CAA6763" w14:textId="77777777" w:rsidR="00D522E8" w:rsidRDefault="00D522E8" w:rsidP="00D522E8">
      <w:pPr>
        <w:spacing w:after="200"/>
        <w:ind w:left="709"/>
        <w:contextualSpacing/>
        <w:jc w:val="both"/>
        <w:rPr>
          <w:rFonts w:ascii="Arial" w:eastAsia="Calibri" w:hAnsi="Arial" w:cs="Arial"/>
        </w:rPr>
      </w:pPr>
    </w:p>
    <w:p w14:paraId="404D1F3A" w14:textId="77777777" w:rsidR="00D522E8" w:rsidRDefault="00D522E8" w:rsidP="00464836">
      <w:pPr>
        <w:spacing w:after="200"/>
        <w:ind w:left="709"/>
        <w:contextualSpacing/>
        <w:rPr>
          <w:rFonts w:ascii="Arial" w:eastAsia="Calibri" w:hAnsi="Arial" w:cs="Arial"/>
        </w:rPr>
      </w:pPr>
      <w:r>
        <w:rPr>
          <w:rFonts w:ascii="Arial" w:eastAsia="Calibri" w:hAnsi="Arial" w:cs="Arial"/>
        </w:rPr>
        <w:t>Independent Governor</w:t>
      </w:r>
      <w:r>
        <w:rPr>
          <w:rFonts w:ascii="Arial" w:eastAsia="Calibri" w:hAnsi="Arial" w:cs="Arial"/>
        </w:rPr>
        <w:tab/>
      </w:r>
      <w:r>
        <w:rPr>
          <w:rFonts w:ascii="Arial" w:eastAsia="Calibri" w:hAnsi="Arial" w:cs="Arial"/>
        </w:rPr>
        <w:tab/>
        <w:t>Professor Robin Simmons (Chair)</w:t>
      </w:r>
    </w:p>
    <w:p w14:paraId="69B3BAE0" w14:textId="77777777" w:rsidR="00D522E8" w:rsidRDefault="00D522E8" w:rsidP="00D522E8">
      <w:pPr>
        <w:spacing w:after="200"/>
        <w:ind w:left="709"/>
        <w:contextualSpacing/>
        <w:jc w:val="both"/>
        <w:rPr>
          <w:rFonts w:ascii="Arial" w:eastAsia="Calibri" w:hAnsi="Arial" w:cs="Arial"/>
        </w:rPr>
      </w:pPr>
    </w:p>
    <w:p w14:paraId="2F15162B" w14:textId="77777777" w:rsidR="00D522E8" w:rsidRDefault="00D522E8" w:rsidP="00D522E8">
      <w:pPr>
        <w:spacing w:after="200"/>
        <w:ind w:left="709"/>
        <w:contextualSpacing/>
        <w:jc w:val="both"/>
        <w:rPr>
          <w:rFonts w:ascii="Arial" w:eastAsia="Calibri" w:hAnsi="Arial" w:cs="Arial"/>
        </w:rPr>
      </w:pPr>
      <w:r>
        <w:rPr>
          <w:rFonts w:ascii="Arial" w:eastAsia="Calibri" w:hAnsi="Arial" w:cs="Arial"/>
        </w:rPr>
        <w:t>Independent Governor</w:t>
      </w:r>
      <w:r>
        <w:rPr>
          <w:rFonts w:ascii="Arial" w:eastAsia="Calibri" w:hAnsi="Arial" w:cs="Arial"/>
        </w:rPr>
        <w:tab/>
      </w:r>
      <w:r>
        <w:rPr>
          <w:rFonts w:ascii="Arial" w:eastAsia="Calibri" w:hAnsi="Arial" w:cs="Arial"/>
        </w:rPr>
        <w:tab/>
        <w:t>Professor Jane Rapley</w:t>
      </w:r>
    </w:p>
    <w:p w14:paraId="57002D96" w14:textId="77777777" w:rsidR="00D522E8" w:rsidRDefault="00D522E8" w:rsidP="00D522E8">
      <w:pPr>
        <w:spacing w:after="200"/>
        <w:ind w:left="709"/>
        <w:contextualSpacing/>
        <w:jc w:val="both"/>
        <w:rPr>
          <w:rFonts w:ascii="Arial" w:eastAsia="Calibri" w:hAnsi="Arial" w:cs="Arial"/>
        </w:rPr>
      </w:pPr>
    </w:p>
    <w:p w14:paraId="3CE1B5A6" w14:textId="77777777" w:rsidR="00D522E8" w:rsidRDefault="00D522E8" w:rsidP="00D522E8">
      <w:pPr>
        <w:spacing w:after="200"/>
        <w:ind w:left="709"/>
        <w:contextualSpacing/>
        <w:jc w:val="both"/>
        <w:rPr>
          <w:rFonts w:ascii="Arial" w:eastAsia="Calibri" w:hAnsi="Arial" w:cs="Arial"/>
        </w:rPr>
      </w:pPr>
      <w:r>
        <w:rPr>
          <w:rFonts w:ascii="Arial" w:eastAsia="Calibri" w:hAnsi="Arial" w:cs="Arial"/>
        </w:rPr>
        <w:t>Independent Governor</w:t>
      </w:r>
      <w:r>
        <w:rPr>
          <w:rFonts w:ascii="Arial" w:eastAsia="Calibri" w:hAnsi="Arial" w:cs="Arial"/>
        </w:rPr>
        <w:tab/>
      </w:r>
      <w:r>
        <w:rPr>
          <w:rFonts w:ascii="Arial" w:eastAsia="Calibri" w:hAnsi="Arial" w:cs="Arial"/>
        </w:rPr>
        <w:tab/>
      </w:r>
      <w:r w:rsidR="00A22652">
        <w:rPr>
          <w:rFonts w:ascii="Arial" w:eastAsia="Calibri" w:hAnsi="Arial" w:cs="Arial"/>
        </w:rPr>
        <w:t>Gillian Miller</w:t>
      </w:r>
    </w:p>
    <w:p w14:paraId="3A027932" w14:textId="77777777" w:rsidR="00B967F4" w:rsidRDefault="00B967F4" w:rsidP="00D522E8">
      <w:pPr>
        <w:spacing w:after="200"/>
        <w:ind w:left="709"/>
        <w:contextualSpacing/>
        <w:jc w:val="both"/>
        <w:rPr>
          <w:rFonts w:ascii="Arial" w:eastAsia="Calibri" w:hAnsi="Arial" w:cs="Arial"/>
        </w:rPr>
      </w:pPr>
    </w:p>
    <w:p w14:paraId="0BF04F7B" w14:textId="77777777" w:rsidR="00B967F4" w:rsidRDefault="00B967F4" w:rsidP="00D522E8">
      <w:pPr>
        <w:spacing w:after="200"/>
        <w:ind w:left="709"/>
        <w:contextualSpacing/>
        <w:jc w:val="both"/>
        <w:rPr>
          <w:rFonts w:ascii="Arial" w:eastAsia="Calibri" w:hAnsi="Arial" w:cs="Arial"/>
        </w:rPr>
      </w:pPr>
      <w:r>
        <w:rPr>
          <w:rFonts w:ascii="Arial" w:eastAsia="Calibri" w:hAnsi="Arial" w:cs="Arial"/>
        </w:rPr>
        <w:t>Independent Governor</w:t>
      </w:r>
      <w:r>
        <w:rPr>
          <w:rFonts w:ascii="Arial" w:eastAsia="Calibri" w:hAnsi="Arial" w:cs="Arial"/>
        </w:rPr>
        <w:tab/>
      </w:r>
      <w:r>
        <w:rPr>
          <w:rFonts w:ascii="Arial" w:eastAsia="Calibri" w:hAnsi="Arial" w:cs="Arial"/>
        </w:rPr>
        <w:tab/>
        <w:t>Kieron Goldsborough</w:t>
      </w:r>
    </w:p>
    <w:p w14:paraId="1D25CCC5" w14:textId="77777777" w:rsidR="00BA468A" w:rsidRDefault="00BA468A" w:rsidP="00D522E8">
      <w:pPr>
        <w:spacing w:after="200"/>
        <w:ind w:left="709"/>
        <w:contextualSpacing/>
        <w:jc w:val="both"/>
        <w:rPr>
          <w:rFonts w:ascii="Arial" w:eastAsia="Calibri" w:hAnsi="Arial" w:cs="Arial"/>
        </w:rPr>
      </w:pPr>
    </w:p>
    <w:p w14:paraId="4E2D660D" w14:textId="77777777" w:rsidR="00BA468A" w:rsidRDefault="00BA468A" w:rsidP="00D522E8">
      <w:pPr>
        <w:spacing w:after="200"/>
        <w:ind w:left="709"/>
        <w:contextualSpacing/>
        <w:jc w:val="both"/>
        <w:rPr>
          <w:rFonts w:ascii="Arial" w:eastAsia="Calibri" w:hAnsi="Arial" w:cs="Arial"/>
        </w:rPr>
      </w:pPr>
      <w:r>
        <w:rPr>
          <w:rFonts w:ascii="Arial" w:eastAsia="Calibri" w:hAnsi="Arial" w:cs="Arial"/>
        </w:rPr>
        <w:t>Independent Governor</w:t>
      </w:r>
      <w:r>
        <w:rPr>
          <w:rFonts w:ascii="Arial" w:eastAsia="Calibri" w:hAnsi="Arial" w:cs="Arial"/>
        </w:rPr>
        <w:tab/>
      </w:r>
      <w:r>
        <w:rPr>
          <w:rFonts w:ascii="Arial" w:eastAsia="Calibri" w:hAnsi="Arial" w:cs="Arial"/>
        </w:rPr>
        <w:tab/>
        <w:t>Natalie Brett</w:t>
      </w:r>
    </w:p>
    <w:p w14:paraId="3EB0DB50" w14:textId="77777777" w:rsidR="00D522E8" w:rsidRDefault="00D522E8" w:rsidP="00D522E8">
      <w:pPr>
        <w:spacing w:after="200"/>
        <w:ind w:left="709"/>
        <w:contextualSpacing/>
        <w:jc w:val="both"/>
        <w:rPr>
          <w:rFonts w:ascii="Arial" w:eastAsia="Calibri" w:hAnsi="Arial" w:cs="Arial"/>
        </w:rPr>
      </w:pPr>
    </w:p>
    <w:p w14:paraId="21DA56B1" w14:textId="77777777" w:rsidR="00D522E8" w:rsidRDefault="00D522E8" w:rsidP="00D522E8">
      <w:pPr>
        <w:spacing w:after="200"/>
        <w:ind w:left="709"/>
        <w:contextualSpacing/>
        <w:jc w:val="both"/>
        <w:rPr>
          <w:rFonts w:ascii="Arial" w:eastAsia="Calibri" w:hAnsi="Arial" w:cs="Arial"/>
        </w:rPr>
      </w:pPr>
      <w:r>
        <w:rPr>
          <w:rFonts w:ascii="Arial" w:eastAsia="Calibri" w:hAnsi="Arial" w:cs="Arial"/>
        </w:rPr>
        <w:t>Principal</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Dr Martin Raby</w:t>
      </w:r>
    </w:p>
    <w:p w14:paraId="503C9AD8" w14:textId="77777777" w:rsidR="00D522E8" w:rsidRDefault="00D522E8" w:rsidP="00A22652">
      <w:pPr>
        <w:ind w:left="709"/>
        <w:contextualSpacing/>
        <w:jc w:val="both"/>
        <w:rPr>
          <w:rFonts w:ascii="Arial" w:eastAsia="Calibri" w:hAnsi="Arial" w:cs="Arial"/>
        </w:rPr>
      </w:pPr>
    </w:p>
    <w:p w14:paraId="400D2271" w14:textId="77777777" w:rsidR="00D522E8" w:rsidRDefault="00D522E8" w:rsidP="00D522E8">
      <w:pPr>
        <w:spacing w:after="200"/>
        <w:ind w:left="709"/>
        <w:contextualSpacing/>
        <w:jc w:val="both"/>
        <w:rPr>
          <w:rFonts w:ascii="Arial" w:eastAsia="Calibri" w:hAnsi="Arial" w:cs="Arial"/>
        </w:rPr>
      </w:pPr>
    </w:p>
    <w:p w14:paraId="52EF17F3" w14:textId="77777777" w:rsidR="00D522E8" w:rsidRDefault="00D522E8" w:rsidP="00D522E8">
      <w:pPr>
        <w:spacing w:after="200"/>
        <w:ind w:left="709"/>
        <w:contextualSpacing/>
        <w:jc w:val="both"/>
        <w:rPr>
          <w:rFonts w:ascii="Arial" w:eastAsia="Calibri" w:hAnsi="Arial" w:cs="Arial"/>
        </w:rPr>
      </w:pPr>
    </w:p>
    <w:p w14:paraId="3976A962" w14:textId="77777777" w:rsidR="00D522E8" w:rsidRPr="00464836" w:rsidRDefault="00D522E8" w:rsidP="00D522E8">
      <w:pPr>
        <w:spacing w:after="200"/>
        <w:ind w:left="709"/>
        <w:contextualSpacing/>
        <w:jc w:val="both"/>
        <w:rPr>
          <w:rFonts w:ascii="Arial" w:eastAsia="Calibri" w:hAnsi="Arial" w:cs="Arial"/>
          <w:b/>
        </w:rPr>
      </w:pPr>
      <w:r w:rsidRPr="00464836">
        <w:rPr>
          <w:rFonts w:ascii="Arial" w:eastAsia="Calibri" w:hAnsi="Arial" w:cs="Arial"/>
          <w:b/>
        </w:rPr>
        <w:t>In attendance:</w:t>
      </w:r>
    </w:p>
    <w:p w14:paraId="184CE1DB" w14:textId="77777777" w:rsidR="00D522E8" w:rsidRDefault="00D522E8" w:rsidP="00D522E8">
      <w:pPr>
        <w:spacing w:after="200"/>
        <w:ind w:left="709"/>
        <w:contextualSpacing/>
        <w:jc w:val="both"/>
        <w:rPr>
          <w:rFonts w:ascii="Arial" w:eastAsia="Calibri" w:hAnsi="Arial" w:cs="Arial"/>
        </w:rPr>
      </w:pPr>
    </w:p>
    <w:p w14:paraId="58814C73" w14:textId="77777777" w:rsidR="00D522E8" w:rsidRDefault="00D522E8" w:rsidP="00D522E8">
      <w:pPr>
        <w:spacing w:after="200"/>
        <w:ind w:left="709"/>
        <w:contextualSpacing/>
        <w:jc w:val="both"/>
        <w:rPr>
          <w:rFonts w:ascii="Arial" w:eastAsia="Calibri" w:hAnsi="Arial" w:cs="Arial"/>
        </w:rPr>
      </w:pPr>
      <w:r>
        <w:rPr>
          <w:rFonts w:ascii="Arial" w:eastAsia="Calibri" w:hAnsi="Arial" w:cs="Arial"/>
        </w:rPr>
        <w:t>Head of Governance</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Lesley McLaren</w:t>
      </w:r>
    </w:p>
    <w:p w14:paraId="735EB2F6" w14:textId="77777777" w:rsidR="00D522E8" w:rsidRDefault="00D522E8" w:rsidP="00D522E8">
      <w:pPr>
        <w:spacing w:after="200"/>
        <w:ind w:left="709"/>
        <w:contextualSpacing/>
        <w:jc w:val="both"/>
        <w:rPr>
          <w:rFonts w:ascii="Arial" w:eastAsia="Calibri" w:hAnsi="Arial" w:cs="Arial"/>
        </w:rPr>
      </w:pPr>
    </w:p>
    <w:p w14:paraId="130489BF" w14:textId="0BB43867" w:rsidR="00D522E8" w:rsidRDefault="009F0863" w:rsidP="00D522E8">
      <w:pPr>
        <w:spacing w:after="200"/>
        <w:ind w:left="709"/>
        <w:contextualSpacing/>
        <w:jc w:val="both"/>
        <w:rPr>
          <w:rFonts w:ascii="Arial" w:eastAsia="Calibri" w:hAnsi="Arial" w:cs="Arial"/>
        </w:rPr>
      </w:pPr>
      <w:r>
        <w:rPr>
          <w:rFonts w:ascii="Arial" w:eastAsia="Calibri" w:hAnsi="Arial" w:cs="Arial"/>
        </w:rPr>
        <w:t>VP</w:t>
      </w:r>
      <w:r w:rsidR="00464836">
        <w:rPr>
          <w:rFonts w:ascii="Arial" w:eastAsia="Calibri" w:hAnsi="Arial" w:cs="Arial"/>
        </w:rPr>
        <w:t xml:space="preserve"> </w:t>
      </w:r>
      <w:r w:rsidR="00D522E8">
        <w:rPr>
          <w:rFonts w:ascii="Arial" w:eastAsia="Calibri" w:hAnsi="Arial" w:cs="Arial"/>
        </w:rPr>
        <w:t>(</w:t>
      </w:r>
      <w:r>
        <w:rPr>
          <w:rFonts w:ascii="Arial" w:eastAsia="Calibri" w:hAnsi="Arial" w:cs="Arial"/>
        </w:rPr>
        <w:t>Planning &amp; Strategic Implementation</w:t>
      </w:r>
      <w:r w:rsidR="00D522E8">
        <w:rPr>
          <w:rFonts w:ascii="Arial" w:eastAsia="Calibri" w:hAnsi="Arial" w:cs="Arial"/>
        </w:rPr>
        <w:t>)</w:t>
      </w:r>
      <w:r w:rsidR="00464836">
        <w:rPr>
          <w:rFonts w:ascii="Arial" w:eastAsia="Calibri" w:hAnsi="Arial" w:cs="Arial"/>
        </w:rPr>
        <w:tab/>
      </w:r>
      <w:r w:rsidR="00D522E8">
        <w:rPr>
          <w:rFonts w:ascii="Arial" w:eastAsia="Calibri" w:hAnsi="Arial" w:cs="Arial"/>
        </w:rPr>
        <w:t>Mike Wheaton</w:t>
      </w:r>
    </w:p>
    <w:p w14:paraId="302519F6" w14:textId="77777777" w:rsidR="00D522E8" w:rsidRDefault="00D522E8" w:rsidP="00D522E8">
      <w:pPr>
        <w:spacing w:after="200"/>
        <w:ind w:left="709"/>
        <w:contextualSpacing/>
        <w:jc w:val="both"/>
        <w:rPr>
          <w:rFonts w:ascii="Arial" w:eastAsia="Calibri" w:hAnsi="Arial" w:cs="Arial"/>
        </w:rPr>
      </w:pPr>
    </w:p>
    <w:p w14:paraId="1A61C757" w14:textId="2BC7769C" w:rsidR="00D522E8" w:rsidRDefault="009F0863" w:rsidP="00D522E8">
      <w:pPr>
        <w:spacing w:after="200"/>
        <w:ind w:left="709"/>
        <w:contextualSpacing/>
        <w:jc w:val="both"/>
        <w:rPr>
          <w:rFonts w:ascii="Arial" w:eastAsia="Calibri" w:hAnsi="Arial" w:cs="Arial"/>
        </w:rPr>
      </w:pPr>
      <w:r>
        <w:rPr>
          <w:rFonts w:ascii="Arial" w:eastAsia="Calibri" w:hAnsi="Arial" w:cs="Arial"/>
        </w:rPr>
        <w:t>VP</w:t>
      </w:r>
      <w:r w:rsidR="00D522E8">
        <w:rPr>
          <w:rFonts w:ascii="Arial" w:eastAsia="Calibri" w:hAnsi="Arial" w:cs="Arial"/>
        </w:rPr>
        <w:t xml:space="preserve"> </w:t>
      </w:r>
      <w:r w:rsidR="00BA468A">
        <w:rPr>
          <w:rFonts w:ascii="Arial" w:eastAsia="Calibri" w:hAnsi="Arial" w:cs="Arial"/>
        </w:rPr>
        <w:t>(HE</w:t>
      </w:r>
      <w:r w:rsidR="00D522E8">
        <w:rPr>
          <w:rFonts w:ascii="Arial" w:eastAsia="Calibri" w:hAnsi="Arial" w:cs="Arial"/>
        </w:rPr>
        <w:t>)</w:t>
      </w:r>
      <w:r w:rsidR="00BA468A">
        <w:rPr>
          <w:rFonts w:ascii="Arial" w:eastAsia="Calibri" w:hAnsi="Arial" w:cs="Arial"/>
        </w:rPr>
        <w:tab/>
      </w:r>
      <w:r>
        <w:rPr>
          <w:rFonts w:ascii="Arial" w:eastAsia="Calibri" w:hAnsi="Arial" w:cs="Arial"/>
        </w:rPr>
        <w:tab/>
      </w:r>
      <w:r w:rsidR="00BA468A">
        <w:rPr>
          <w:rFonts w:ascii="Arial" w:eastAsia="Calibri" w:hAnsi="Arial" w:cs="Arial"/>
        </w:rPr>
        <w:tab/>
      </w:r>
      <w:r w:rsidR="00BA468A">
        <w:rPr>
          <w:rFonts w:ascii="Arial" w:eastAsia="Calibri" w:hAnsi="Arial" w:cs="Arial"/>
        </w:rPr>
        <w:tab/>
      </w:r>
      <w:r w:rsidR="00D522E8">
        <w:rPr>
          <w:rFonts w:ascii="Arial" w:eastAsia="Calibri" w:hAnsi="Arial" w:cs="Arial"/>
        </w:rPr>
        <w:tab/>
      </w:r>
      <w:r w:rsidR="00D522E8">
        <w:rPr>
          <w:rFonts w:ascii="Arial" w:eastAsia="Calibri" w:hAnsi="Arial" w:cs="Arial"/>
        </w:rPr>
        <w:tab/>
        <w:t>John Waddington</w:t>
      </w:r>
    </w:p>
    <w:p w14:paraId="34290755" w14:textId="77777777" w:rsidR="00D522E8" w:rsidRDefault="00D522E8" w:rsidP="00D522E8">
      <w:pPr>
        <w:spacing w:after="200"/>
        <w:ind w:left="709"/>
        <w:contextualSpacing/>
        <w:jc w:val="both"/>
        <w:rPr>
          <w:rFonts w:ascii="Arial" w:eastAsia="Calibri" w:hAnsi="Arial" w:cs="Arial"/>
        </w:rPr>
      </w:pPr>
    </w:p>
    <w:p w14:paraId="250B2099" w14:textId="1F3A1494" w:rsidR="00D522E8" w:rsidRDefault="00D522E8" w:rsidP="00D522E8">
      <w:pPr>
        <w:spacing w:after="200"/>
        <w:ind w:left="709"/>
        <w:contextualSpacing/>
        <w:jc w:val="both"/>
        <w:rPr>
          <w:rFonts w:ascii="Arial" w:eastAsia="Calibri" w:hAnsi="Arial" w:cs="Arial"/>
        </w:rPr>
      </w:pPr>
      <w:r>
        <w:rPr>
          <w:rFonts w:ascii="Arial" w:eastAsia="Calibri" w:hAnsi="Arial" w:cs="Arial"/>
        </w:rPr>
        <w:tab/>
      </w:r>
      <w:r w:rsidR="009F0863">
        <w:rPr>
          <w:rFonts w:ascii="Arial" w:eastAsia="Calibri" w:hAnsi="Arial" w:cs="Arial"/>
        </w:rPr>
        <w:t>VP</w:t>
      </w:r>
      <w:r w:rsidR="008E46A1">
        <w:rPr>
          <w:rFonts w:ascii="Arial" w:eastAsia="Calibri" w:hAnsi="Arial" w:cs="Arial"/>
        </w:rPr>
        <w:t xml:space="preserve"> (FE)</w:t>
      </w:r>
      <w:r w:rsidR="009F0863">
        <w:rPr>
          <w:rFonts w:ascii="Arial" w:eastAsia="Calibri" w:hAnsi="Arial" w:cs="Arial"/>
        </w:rPr>
        <w:tab/>
      </w:r>
      <w:r w:rsidR="008E46A1">
        <w:rPr>
          <w:rFonts w:ascii="Arial" w:eastAsia="Calibri" w:hAnsi="Arial" w:cs="Arial"/>
        </w:rPr>
        <w:tab/>
      </w:r>
      <w:r w:rsidR="00BA468A">
        <w:rPr>
          <w:rFonts w:ascii="Arial" w:eastAsia="Calibri" w:hAnsi="Arial" w:cs="Arial"/>
        </w:rPr>
        <w:tab/>
      </w:r>
      <w:r w:rsidR="00BA468A">
        <w:rPr>
          <w:rFonts w:ascii="Arial" w:eastAsia="Calibri" w:hAnsi="Arial" w:cs="Arial"/>
        </w:rPr>
        <w:tab/>
      </w:r>
      <w:r w:rsidR="008E46A1">
        <w:rPr>
          <w:rFonts w:ascii="Arial" w:eastAsia="Calibri" w:hAnsi="Arial" w:cs="Arial"/>
        </w:rPr>
        <w:tab/>
      </w:r>
      <w:r w:rsidR="008E46A1">
        <w:rPr>
          <w:rFonts w:ascii="Arial" w:eastAsia="Calibri" w:hAnsi="Arial" w:cs="Arial"/>
        </w:rPr>
        <w:tab/>
        <w:t>Rob Kane</w:t>
      </w:r>
    </w:p>
    <w:p w14:paraId="36EE4375" w14:textId="77777777" w:rsidR="00D522E8" w:rsidRDefault="00D522E8" w:rsidP="00D522E8">
      <w:pPr>
        <w:spacing w:after="200"/>
        <w:ind w:left="709"/>
        <w:contextualSpacing/>
        <w:jc w:val="both"/>
        <w:rPr>
          <w:rFonts w:ascii="Arial" w:eastAsia="Calibri" w:hAnsi="Arial" w:cs="Arial"/>
        </w:rPr>
      </w:pPr>
    </w:p>
    <w:p w14:paraId="7DCCD5C2" w14:textId="1D14B927" w:rsidR="008E46A1" w:rsidRPr="00492D6F" w:rsidRDefault="00D522E8" w:rsidP="008E7070">
      <w:pPr>
        <w:ind w:left="709"/>
        <w:contextualSpacing/>
        <w:jc w:val="both"/>
        <w:rPr>
          <w:rFonts w:ascii="Arial" w:eastAsia="Calibri" w:hAnsi="Arial" w:cs="Arial"/>
        </w:rPr>
      </w:pPr>
      <w:r>
        <w:rPr>
          <w:rFonts w:ascii="Arial" w:eastAsia="Calibri" w:hAnsi="Arial" w:cs="Arial"/>
        </w:rPr>
        <w:tab/>
      </w:r>
      <w:r w:rsidR="008E7070">
        <w:rPr>
          <w:rFonts w:ascii="Arial" w:eastAsia="Calibri" w:hAnsi="Arial" w:cs="Arial"/>
        </w:rPr>
        <w:t>Director of HE Quality</w:t>
      </w:r>
      <w:r w:rsidR="002341BB">
        <w:rPr>
          <w:rFonts w:ascii="Arial" w:eastAsia="Calibri" w:hAnsi="Arial" w:cs="Arial"/>
        </w:rPr>
        <w:t xml:space="preserve"> &amp; Enhancement</w:t>
      </w:r>
      <w:r w:rsidR="008E46A1">
        <w:rPr>
          <w:rFonts w:ascii="Arial" w:eastAsia="Calibri" w:hAnsi="Arial" w:cs="Arial"/>
        </w:rPr>
        <w:tab/>
      </w:r>
      <w:r w:rsidR="008E46A1">
        <w:rPr>
          <w:rFonts w:ascii="Arial" w:eastAsia="Calibri" w:hAnsi="Arial" w:cs="Arial"/>
        </w:rPr>
        <w:tab/>
      </w:r>
      <w:r w:rsidR="002341BB">
        <w:rPr>
          <w:rFonts w:ascii="Arial" w:eastAsia="Calibri" w:hAnsi="Arial" w:cs="Arial"/>
        </w:rPr>
        <w:t>Paul Braine</w:t>
      </w:r>
    </w:p>
    <w:p w14:paraId="6D9EA9FB" w14:textId="36318091" w:rsidR="00D522E8" w:rsidRDefault="00D522E8" w:rsidP="00D522E8">
      <w:pPr>
        <w:spacing w:after="200"/>
        <w:ind w:left="709"/>
        <w:contextualSpacing/>
        <w:jc w:val="both"/>
        <w:rPr>
          <w:rFonts w:ascii="Arial" w:eastAsia="Calibri" w:hAnsi="Arial" w:cs="Arial"/>
        </w:rPr>
      </w:pPr>
    </w:p>
    <w:p w14:paraId="7AEBF126" w14:textId="77777777" w:rsidR="00D522E8" w:rsidRDefault="00D522E8" w:rsidP="00D522E8">
      <w:pPr>
        <w:spacing w:after="200"/>
        <w:ind w:left="709"/>
        <w:contextualSpacing/>
        <w:jc w:val="both"/>
        <w:rPr>
          <w:rFonts w:ascii="Arial" w:eastAsia="Calibri" w:hAnsi="Arial" w:cs="Arial"/>
        </w:rPr>
      </w:pPr>
    </w:p>
    <w:p w14:paraId="3A8240B3" w14:textId="77777777" w:rsidR="00BA468A" w:rsidRDefault="00BA468A" w:rsidP="00D522E8">
      <w:pPr>
        <w:pStyle w:val="BodyA"/>
        <w:ind w:right="71"/>
        <w:jc w:val="both"/>
        <w:rPr>
          <w:rFonts w:ascii="Arial" w:eastAsia="Arial" w:hAnsi="Arial" w:cs="Arial"/>
          <w:b/>
          <w:bCs/>
          <w:color w:val="auto"/>
        </w:rPr>
      </w:pPr>
    </w:p>
    <w:p w14:paraId="31F8DAA9" w14:textId="77777777" w:rsidR="00BA468A" w:rsidRPr="00BA468A" w:rsidRDefault="00BA468A" w:rsidP="00BA468A">
      <w:pPr>
        <w:rPr>
          <w:lang w:val="en-US" w:eastAsia="en-GB"/>
        </w:rPr>
      </w:pPr>
    </w:p>
    <w:p w14:paraId="32E951BF" w14:textId="77777777" w:rsidR="00BA468A" w:rsidRPr="00BA468A" w:rsidRDefault="00BA468A" w:rsidP="00BA468A">
      <w:pPr>
        <w:rPr>
          <w:lang w:val="en-US" w:eastAsia="en-GB"/>
        </w:rPr>
      </w:pPr>
    </w:p>
    <w:p w14:paraId="3BF1E9BF" w14:textId="77777777" w:rsidR="00BA468A" w:rsidRPr="00BA468A" w:rsidRDefault="00BA468A" w:rsidP="00BA468A">
      <w:pPr>
        <w:rPr>
          <w:lang w:val="en-US" w:eastAsia="en-GB"/>
        </w:rPr>
      </w:pPr>
    </w:p>
    <w:p w14:paraId="4AA12AAA" w14:textId="77777777" w:rsidR="00BA468A" w:rsidRPr="00BA468A" w:rsidRDefault="00BA468A" w:rsidP="00BA468A">
      <w:pPr>
        <w:rPr>
          <w:lang w:val="en-US" w:eastAsia="en-GB"/>
        </w:rPr>
      </w:pPr>
    </w:p>
    <w:p w14:paraId="23EE9347" w14:textId="77777777" w:rsidR="00D522E8" w:rsidRPr="00BA468A" w:rsidRDefault="00D522E8" w:rsidP="00BA468A">
      <w:pPr>
        <w:rPr>
          <w:lang w:val="en-US" w:eastAsia="en-GB"/>
        </w:rPr>
      </w:pPr>
    </w:p>
    <w:sectPr w:rsidR="00D522E8" w:rsidRPr="00BA468A" w:rsidSect="00B20E5E">
      <w:headerReference w:type="even" r:id="rId7"/>
      <w:headerReference w:type="default" r:id="rId8"/>
      <w:footerReference w:type="default" r:id="rId9"/>
      <w:headerReference w:type="first" r:id="rId10"/>
      <w:footerReference w:type="first" r:id="rId11"/>
      <w:pgSz w:w="11900" w:h="16840"/>
      <w:pgMar w:top="1276" w:right="1694" w:bottom="1135" w:left="1797" w:header="709"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956D" w14:textId="77777777" w:rsidR="00403856" w:rsidRDefault="00403856">
      <w:pPr>
        <w:spacing w:after="0"/>
      </w:pPr>
      <w:r>
        <w:separator/>
      </w:r>
    </w:p>
  </w:endnote>
  <w:endnote w:type="continuationSeparator" w:id="0">
    <w:p w14:paraId="284DB5A1" w14:textId="77777777" w:rsidR="00403856" w:rsidRDefault="00403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564752"/>
      <w:docPartObj>
        <w:docPartGallery w:val="Page Numbers (Bottom of Page)"/>
        <w:docPartUnique/>
      </w:docPartObj>
    </w:sdtPr>
    <w:sdtEndPr>
      <w:rPr>
        <w:rFonts w:ascii="Arial" w:hAnsi="Arial" w:cs="Arial"/>
        <w:noProof/>
      </w:rPr>
    </w:sdtEndPr>
    <w:sdtContent>
      <w:p w14:paraId="783CE16E" w14:textId="77777777" w:rsidR="00A10E08" w:rsidRPr="00A10E08" w:rsidRDefault="00D522E8">
        <w:pPr>
          <w:pStyle w:val="Footer"/>
          <w:jc w:val="center"/>
          <w:rPr>
            <w:rFonts w:ascii="Arial" w:hAnsi="Arial" w:cs="Arial"/>
          </w:rPr>
        </w:pPr>
        <w:r w:rsidRPr="00A10E08">
          <w:rPr>
            <w:rFonts w:ascii="Arial" w:hAnsi="Arial" w:cs="Arial"/>
          </w:rPr>
          <w:fldChar w:fldCharType="begin"/>
        </w:r>
        <w:r w:rsidRPr="00A10E08">
          <w:rPr>
            <w:rFonts w:ascii="Arial" w:hAnsi="Arial" w:cs="Arial"/>
          </w:rPr>
          <w:instrText xml:space="preserve"> PAGE   \* MERGEFORMAT </w:instrText>
        </w:r>
        <w:r w:rsidRPr="00A10E08">
          <w:rPr>
            <w:rFonts w:ascii="Arial" w:hAnsi="Arial" w:cs="Arial"/>
          </w:rPr>
          <w:fldChar w:fldCharType="separate"/>
        </w:r>
        <w:r>
          <w:rPr>
            <w:rFonts w:ascii="Arial" w:hAnsi="Arial" w:cs="Arial"/>
            <w:noProof/>
          </w:rPr>
          <w:t>3</w:t>
        </w:r>
        <w:r w:rsidRPr="00A10E08">
          <w:rPr>
            <w:rFonts w:ascii="Arial" w:hAnsi="Arial" w:cs="Arial"/>
            <w:noProof/>
          </w:rPr>
          <w:fldChar w:fldCharType="end"/>
        </w:r>
      </w:p>
    </w:sdtContent>
  </w:sdt>
  <w:p w14:paraId="52A11FB0" w14:textId="77777777" w:rsidR="00B44757" w:rsidRDefault="00665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836952"/>
      <w:docPartObj>
        <w:docPartGallery w:val="Page Numbers (Bottom of Page)"/>
        <w:docPartUnique/>
      </w:docPartObj>
    </w:sdtPr>
    <w:sdtEndPr>
      <w:rPr>
        <w:rFonts w:ascii="Arial" w:hAnsi="Arial" w:cs="Arial"/>
        <w:noProof/>
      </w:rPr>
    </w:sdtEndPr>
    <w:sdtContent>
      <w:p w14:paraId="53E226BB" w14:textId="77777777" w:rsidR="007F3B46" w:rsidRPr="007F3B46" w:rsidRDefault="00D522E8">
        <w:pPr>
          <w:pStyle w:val="Footer"/>
          <w:jc w:val="center"/>
          <w:rPr>
            <w:rFonts w:ascii="Arial" w:hAnsi="Arial" w:cs="Arial"/>
          </w:rPr>
        </w:pPr>
        <w:r w:rsidRPr="007F3B46">
          <w:rPr>
            <w:rFonts w:ascii="Arial" w:hAnsi="Arial" w:cs="Arial"/>
          </w:rPr>
          <w:fldChar w:fldCharType="begin"/>
        </w:r>
        <w:r w:rsidRPr="007F3B46">
          <w:rPr>
            <w:rFonts w:ascii="Arial" w:hAnsi="Arial" w:cs="Arial"/>
          </w:rPr>
          <w:instrText xml:space="preserve"> PAGE   \* MERGEFORMAT </w:instrText>
        </w:r>
        <w:r w:rsidRPr="007F3B46">
          <w:rPr>
            <w:rFonts w:ascii="Arial" w:hAnsi="Arial" w:cs="Arial"/>
          </w:rPr>
          <w:fldChar w:fldCharType="separate"/>
        </w:r>
        <w:r>
          <w:rPr>
            <w:rFonts w:ascii="Arial" w:hAnsi="Arial" w:cs="Arial"/>
            <w:noProof/>
          </w:rPr>
          <w:t>1</w:t>
        </w:r>
        <w:r w:rsidRPr="007F3B46">
          <w:rPr>
            <w:rFonts w:ascii="Arial" w:hAnsi="Arial" w:cs="Arial"/>
            <w:noProof/>
          </w:rPr>
          <w:fldChar w:fldCharType="end"/>
        </w:r>
      </w:p>
    </w:sdtContent>
  </w:sdt>
  <w:p w14:paraId="25F4B412" w14:textId="77777777" w:rsidR="007F3B46" w:rsidRDefault="00665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C444" w14:textId="77777777" w:rsidR="00403856" w:rsidRDefault="00403856">
      <w:pPr>
        <w:spacing w:after="0"/>
      </w:pPr>
      <w:r>
        <w:separator/>
      </w:r>
    </w:p>
  </w:footnote>
  <w:footnote w:type="continuationSeparator" w:id="0">
    <w:p w14:paraId="0192F94F" w14:textId="77777777" w:rsidR="00403856" w:rsidRDefault="004038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F7C8" w14:textId="77777777" w:rsidR="00A22652" w:rsidRDefault="00665B31">
    <w:pPr>
      <w:pStyle w:val="Header"/>
    </w:pPr>
    <w:r>
      <w:rPr>
        <w:noProof/>
      </w:rPr>
      <w:pict w14:anchorId="52F3A1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207360" o:spid="_x0000_s2050" type="#_x0000_t136" style="position:absolute;margin-left:0;margin-top:0;width:370.5pt;height:222.3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9126" w14:textId="77777777" w:rsidR="00A22652" w:rsidRPr="009D43D3" w:rsidRDefault="00665B31" w:rsidP="009D43D3">
    <w:pPr>
      <w:pStyle w:val="Header"/>
      <w:jc w:val="right"/>
      <w:rPr>
        <w:rFonts w:ascii="Arial" w:hAnsi="Arial" w:cs="Arial"/>
        <w:sz w:val="20"/>
        <w:szCs w:val="20"/>
      </w:rPr>
    </w:pPr>
    <w:r>
      <w:rPr>
        <w:rFonts w:ascii="Arial" w:hAnsi="Arial" w:cs="Arial"/>
        <w:noProof/>
        <w:sz w:val="20"/>
        <w:szCs w:val="20"/>
      </w:rPr>
      <w:pict w14:anchorId="67878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207361" o:spid="_x0000_s2051" type="#_x0000_t136" style="position:absolute;left:0;text-align:left;margin-left:0;margin-top:0;width:370.5pt;height:222.3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ADE5" w14:textId="77777777" w:rsidR="00A22652" w:rsidRPr="009D43D3" w:rsidRDefault="00665B31" w:rsidP="009A7620">
    <w:pPr>
      <w:pStyle w:val="Header"/>
      <w:jc w:val="right"/>
      <w:rPr>
        <w:rFonts w:ascii="Arial" w:hAnsi="Arial" w:cs="Arial"/>
        <w:sz w:val="22"/>
        <w:szCs w:val="22"/>
      </w:rPr>
    </w:pPr>
    <w:r>
      <w:rPr>
        <w:rFonts w:ascii="Arial" w:hAnsi="Arial" w:cs="Arial"/>
        <w:noProof/>
        <w:sz w:val="22"/>
        <w:szCs w:val="22"/>
      </w:rPr>
      <w:pict w14:anchorId="54A03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207359" o:spid="_x0000_s2049" type="#_x0000_t136" style="position:absolute;left:0;text-align:left;margin-left:0;margin-top:0;width:370.5pt;height:222.3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22CE"/>
    <w:multiLevelType w:val="multilevel"/>
    <w:tmpl w:val="95149F2E"/>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19435D"/>
    <w:multiLevelType w:val="hybridMultilevel"/>
    <w:tmpl w:val="B162AD36"/>
    <w:lvl w:ilvl="0" w:tplc="58FAF06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6C4413"/>
    <w:multiLevelType w:val="multilevel"/>
    <w:tmpl w:val="AA5657C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6E3536"/>
    <w:multiLevelType w:val="multilevel"/>
    <w:tmpl w:val="101A2856"/>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4F205795"/>
    <w:multiLevelType w:val="multilevel"/>
    <w:tmpl w:val="641AD8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4357E4"/>
    <w:multiLevelType w:val="hybridMultilevel"/>
    <w:tmpl w:val="A0F8D35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15:restartNumberingAfterBreak="0">
    <w:nsid w:val="57D66D9F"/>
    <w:multiLevelType w:val="hybridMultilevel"/>
    <w:tmpl w:val="886E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7053A7"/>
    <w:multiLevelType w:val="multilevel"/>
    <w:tmpl w:val="E69C91C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7067520"/>
    <w:multiLevelType w:val="multilevel"/>
    <w:tmpl w:val="EC82FA90"/>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5"/>
  </w:num>
  <w:num w:numId="4">
    <w:abstractNumId w:val="4"/>
  </w:num>
  <w:num w:numId="5">
    <w:abstractNumId w:val="2"/>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2E8"/>
    <w:rsid w:val="00027095"/>
    <w:rsid w:val="00035B38"/>
    <w:rsid w:val="0005697B"/>
    <w:rsid w:val="000D23D2"/>
    <w:rsid w:val="001D3648"/>
    <w:rsid w:val="001E366B"/>
    <w:rsid w:val="002341BB"/>
    <w:rsid w:val="0032160E"/>
    <w:rsid w:val="003745CA"/>
    <w:rsid w:val="00403856"/>
    <w:rsid w:val="00432B7C"/>
    <w:rsid w:val="00464836"/>
    <w:rsid w:val="004E3627"/>
    <w:rsid w:val="0050385F"/>
    <w:rsid w:val="00665B31"/>
    <w:rsid w:val="00765969"/>
    <w:rsid w:val="00837956"/>
    <w:rsid w:val="008E46A1"/>
    <w:rsid w:val="008E7070"/>
    <w:rsid w:val="009A7620"/>
    <w:rsid w:val="009D43D3"/>
    <w:rsid w:val="009F0863"/>
    <w:rsid w:val="00A22652"/>
    <w:rsid w:val="00AF3A26"/>
    <w:rsid w:val="00B03165"/>
    <w:rsid w:val="00B20E5E"/>
    <w:rsid w:val="00B967F4"/>
    <w:rsid w:val="00BA468A"/>
    <w:rsid w:val="00C078C4"/>
    <w:rsid w:val="00D26AF6"/>
    <w:rsid w:val="00D26B46"/>
    <w:rsid w:val="00D522E8"/>
    <w:rsid w:val="00E436C9"/>
    <w:rsid w:val="00EC0E41"/>
    <w:rsid w:val="00EF4A37"/>
    <w:rsid w:val="00F37381"/>
    <w:rsid w:val="00FD7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C74631"/>
  <w15:chartTrackingRefBased/>
  <w15:docId w15:val="{3F1D55C6-C48E-413D-8D02-B40BD4F8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2E8"/>
    <w:pPr>
      <w:spacing w:after="100" w:afterAutospacing="1" w:line="240" w:lineRule="auto"/>
    </w:pPr>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2E8"/>
    <w:pPr>
      <w:tabs>
        <w:tab w:val="center" w:pos="4513"/>
        <w:tab w:val="right" w:pos="9026"/>
      </w:tabs>
    </w:pPr>
  </w:style>
  <w:style w:type="character" w:customStyle="1" w:styleId="HeaderChar">
    <w:name w:val="Header Char"/>
    <w:basedOn w:val="DefaultParagraphFont"/>
    <w:link w:val="Header"/>
    <w:uiPriority w:val="99"/>
    <w:rsid w:val="00D522E8"/>
    <w:rPr>
      <w:rFonts w:asciiTheme="minorHAnsi" w:eastAsiaTheme="minorEastAsia" w:hAnsiTheme="minorHAnsi"/>
      <w:szCs w:val="24"/>
    </w:rPr>
  </w:style>
  <w:style w:type="paragraph" w:styleId="Footer">
    <w:name w:val="footer"/>
    <w:basedOn w:val="Normal"/>
    <w:link w:val="FooterChar"/>
    <w:uiPriority w:val="99"/>
    <w:unhideWhenUsed/>
    <w:rsid w:val="00D522E8"/>
    <w:pPr>
      <w:tabs>
        <w:tab w:val="center" w:pos="4513"/>
        <w:tab w:val="right" w:pos="9026"/>
      </w:tabs>
    </w:pPr>
  </w:style>
  <w:style w:type="character" w:customStyle="1" w:styleId="FooterChar">
    <w:name w:val="Footer Char"/>
    <w:basedOn w:val="DefaultParagraphFont"/>
    <w:link w:val="Footer"/>
    <w:uiPriority w:val="99"/>
    <w:rsid w:val="00D522E8"/>
    <w:rPr>
      <w:rFonts w:asciiTheme="minorHAnsi" w:eastAsiaTheme="minorEastAsia" w:hAnsiTheme="minorHAnsi"/>
      <w:szCs w:val="24"/>
    </w:rPr>
  </w:style>
  <w:style w:type="table" w:styleId="TableGrid">
    <w:name w:val="Table Grid"/>
    <w:basedOn w:val="TableNormal"/>
    <w:uiPriority w:val="59"/>
    <w:rsid w:val="00D522E8"/>
    <w:pPr>
      <w:spacing w:after="100" w:afterAutospacing="1"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22E8"/>
    <w:rPr>
      <w:strike w:val="0"/>
      <w:dstrike w:val="0"/>
      <w:color w:val="D2004F"/>
      <w:u w:val="none"/>
      <w:effect w:val="none"/>
    </w:rPr>
  </w:style>
  <w:style w:type="paragraph" w:customStyle="1" w:styleId="Body">
    <w:name w:val="Body"/>
    <w:rsid w:val="00D522E8"/>
    <w:pPr>
      <w:pBdr>
        <w:top w:val="nil"/>
        <w:left w:val="nil"/>
        <w:bottom w:val="nil"/>
        <w:right w:val="nil"/>
        <w:between w:val="nil"/>
        <w:bar w:val="nil"/>
      </w:pBdr>
      <w:spacing w:after="0" w:line="240" w:lineRule="auto"/>
    </w:pPr>
    <w:rPr>
      <w:rFonts w:ascii="Times New Roman" w:eastAsia="Times New Roman" w:hAnsi="Times New Roman" w:cs="Times New Roman"/>
      <w:color w:val="000000"/>
      <w:szCs w:val="24"/>
      <w:u w:color="000000"/>
      <w:bdr w:val="nil"/>
      <w:lang w:eastAsia="en-GB"/>
      <w14:textOutline w14:w="0" w14:cap="flat" w14:cmpd="sng" w14:algn="ctr">
        <w14:noFill/>
        <w14:prstDash w14:val="solid"/>
        <w14:bevel/>
      </w14:textOutline>
    </w:rPr>
  </w:style>
  <w:style w:type="paragraph" w:customStyle="1" w:styleId="BodyA">
    <w:name w:val="Body A"/>
    <w:rsid w:val="00D522E8"/>
    <w:pPr>
      <w:pBdr>
        <w:top w:val="nil"/>
        <w:left w:val="nil"/>
        <w:bottom w:val="nil"/>
        <w:right w:val="nil"/>
        <w:between w:val="nil"/>
        <w:bar w:val="nil"/>
      </w:pBdr>
      <w:spacing w:after="100" w:line="240" w:lineRule="auto"/>
    </w:pPr>
    <w:rPr>
      <w:rFonts w:ascii="Cambria" w:eastAsia="Arial Unicode MS" w:hAnsi="Cambria" w:cs="Arial Unicode MS"/>
      <w:color w:val="000000"/>
      <w:szCs w:val="24"/>
      <w:u w:color="000000"/>
      <w:bdr w:val="nil"/>
      <w:lang w:val="en-US" w:eastAsia="en-GB"/>
      <w14:textOutline w14:w="0" w14:cap="flat" w14:cmpd="sng" w14:algn="ctr">
        <w14:noFill/>
        <w14:prstDash w14:val="solid"/>
        <w14:bevel/>
      </w14:textOutline>
    </w:rPr>
  </w:style>
  <w:style w:type="character" w:customStyle="1" w:styleId="Hyperlink0">
    <w:name w:val="Hyperlink.0"/>
    <w:basedOn w:val="DefaultParagraphFont"/>
    <w:rsid w:val="00D522E8"/>
    <w:rPr>
      <w:rFonts w:ascii="Arial" w:eastAsia="Arial" w:hAnsi="Arial" w:cs="Arial"/>
      <w:outline w:val="0"/>
      <w:color w:val="0000FF"/>
      <w:u w:val="single" w:color="0000FF"/>
      <w:lang w:val="en-US"/>
    </w:rPr>
  </w:style>
  <w:style w:type="character" w:styleId="Strong">
    <w:name w:val="Strong"/>
    <w:basedOn w:val="DefaultParagraphFont"/>
    <w:uiPriority w:val="22"/>
    <w:qFormat/>
    <w:rsid w:val="00D522E8"/>
    <w:rPr>
      <w:b/>
      <w:bCs/>
    </w:rPr>
  </w:style>
  <w:style w:type="paragraph" w:styleId="ListParagraph">
    <w:name w:val="List Paragraph"/>
    <w:basedOn w:val="Normal"/>
    <w:uiPriority w:val="34"/>
    <w:qFormat/>
    <w:rsid w:val="00D522E8"/>
    <w:pPr>
      <w:spacing w:after="0" w:afterAutospacing="0"/>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50385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85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Cleveland College of Art &amp; Design</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Wheaton</dc:creator>
  <cp:keywords/>
  <dc:description/>
  <cp:lastModifiedBy>Lesley McLaren</cp:lastModifiedBy>
  <cp:revision>8</cp:revision>
  <cp:lastPrinted>2025-08-07T09:58:00Z</cp:lastPrinted>
  <dcterms:created xsi:type="dcterms:W3CDTF">2024-06-28T10:52:00Z</dcterms:created>
  <dcterms:modified xsi:type="dcterms:W3CDTF">2025-08-07T09:58:00Z</dcterms:modified>
</cp:coreProperties>
</file>