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102F" w14:textId="77777777" w:rsidR="00144089" w:rsidRPr="00144089" w:rsidRDefault="00DD0EE2" w:rsidP="00616FB7">
      <w:pPr>
        <w:pBdr>
          <w:top w:val="single" w:sz="4" w:space="1" w:color="auto"/>
          <w:left w:val="single" w:sz="4" w:space="4" w:color="auto"/>
          <w:bottom w:val="single" w:sz="4" w:space="1" w:color="auto"/>
          <w:right w:val="single" w:sz="4" w:space="4" w:color="auto"/>
        </w:pBdr>
        <w:shd w:val="clear" w:color="auto" w:fill="DBE5F1"/>
        <w:spacing w:after="200" w:line="276" w:lineRule="auto"/>
        <w:rPr>
          <w:rFonts w:ascii="Arial" w:eastAsia="Calibri" w:hAnsi="Arial" w:cs="Arial"/>
          <w:b/>
        </w:rPr>
      </w:pPr>
      <w:r>
        <w:rPr>
          <w:rFonts w:ascii="Arial" w:eastAsia="Calibri" w:hAnsi="Arial" w:cs="Arial"/>
          <w:b/>
        </w:rPr>
        <w:t>GOVERNANCE &amp; SEARCH COMMITTEE</w:t>
      </w:r>
    </w:p>
    <w:p w14:paraId="33539226" w14:textId="54437B91"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TERMS OF REFERENCE:  Version </w:t>
      </w:r>
      <w:r w:rsidR="00695DB1">
        <w:rPr>
          <w:rFonts w:ascii="Arial" w:eastAsia="Calibri" w:hAnsi="Arial" w:cs="Arial"/>
          <w:b/>
        </w:rPr>
        <w:t>202</w:t>
      </w:r>
      <w:r w:rsidR="002E377D">
        <w:rPr>
          <w:rFonts w:ascii="Arial" w:eastAsia="Calibri" w:hAnsi="Arial" w:cs="Arial"/>
          <w:b/>
        </w:rPr>
        <w:t>5</w:t>
      </w:r>
    </w:p>
    <w:p w14:paraId="281A82B0" w14:textId="13FBF2B8"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RATIFIED BY THE </w:t>
      </w:r>
      <w:r w:rsidR="00D365AF">
        <w:rPr>
          <w:rFonts w:ascii="Arial" w:eastAsia="Calibri" w:hAnsi="Arial" w:cs="Arial"/>
          <w:b/>
        </w:rPr>
        <w:t xml:space="preserve">CORPORATION </w:t>
      </w:r>
      <w:r w:rsidRPr="00144089">
        <w:rPr>
          <w:rFonts w:ascii="Arial" w:eastAsia="Calibri" w:hAnsi="Arial" w:cs="Arial"/>
          <w:b/>
        </w:rPr>
        <w:t>BOARD ON:</w:t>
      </w:r>
      <w:r w:rsidR="007A4ED3">
        <w:rPr>
          <w:rFonts w:ascii="Arial" w:eastAsia="Calibri" w:hAnsi="Arial" w:cs="Arial"/>
          <w:b/>
        </w:rPr>
        <w:t xml:space="preserve"> </w:t>
      </w:r>
      <w:r w:rsidR="00240A16">
        <w:rPr>
          <w:rFonts w:ascii="Arial" w:eastAsia="Calibri" w:hAnsi="Arial" w:cs="Arial"/>
          <w:b/>
        </w:rPr>
        <w:t>June 30</w:t>
      </w:r>
      <w:r w:rsidR="00240A16" w:rsidRPr="00240A16">
        <w:rPr>
          <w:rFonts w:ascii="Arial" w:eastAsia="Calibri" w:hAnsi="Arial" w:cs="Arial"/>
          <w:b/>
          <w:vertAlign w:val="superscript"/>
        </w:rPr>
        <w:t>th</w:t>
      </w:r>
      <w:r w:rsidR="00240A16">
        <w:rPr>
          <w:rFonts w:ascii="Arial" w:eastAsia="Calibri" w:hAnsi="Arial" w:cs="Arial"/>
          <w:b/>
        </w:rPr>
        <w:t>, 2025</w:t>
      </w:r>
    </w:p>
    <w:p w14:paraId="1C146D56" w14:textId="2F66DC80" w:rsidR="00471EB1" w:rsidRPr="00144089" w:rsidRDefault="00144089" w:rsidP="001440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rPr>
          <w:rFonts w:ascii="Arial" w:eastAsia="Calibri" w:hAnsi="Arial" w:cs="Arial"/>
          <w:b/>
        </w:rPr>
      </w:pPr>
      <w:r w:rsidRPr="00144089">
        <w:rPr>
          <w:rFonts w:ascii="Arial" w:eastAsia="Calibri" w:hAnsi="Arial" w:cs="Arial"/>
          <w:b/>
        </w:rPr>
        <w:t>NEXT REVIEW DUE:</w:t>
      </w:r>
      <w:r w:rsidR="007A4ED3">
        <w:rPr>
          <w:rFonts w:ascii="Arial" w:eastAsia="Calibri" w:hAnsi="Arial" w:cs="Arial"/>
          <w:b/>
        </w:rPr>
        <w:t xml:space="preserve"> July 202</w:t>
      </w:r>
      <w:r w:rsidR="002E377D">
        <w:rPr>
          <w:rFonts w:ascii="Arial" w:eastAsia="Calibri" w:hAnsi="Arial" w:cs="Arial"/>
          <w:b/>
        </w:rPr>
        <w:t>6</w:t>
      </w:r>
    </w:p>
    <w:p w14:paraId="56B33616" w14:textId="77777777" w:rsidR="00471EB1" w:rsidRP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CONSTITUTION</w:t>
      </w:r>
    </w:p>
    <w:p w14:paraId="342ECC86" w14:textId="77777777" w:rsidR="00144089" w:rsidRDefault="00144089" w:rsidP="00471EB1">
      <w:pPr>
        <w:autoSpaceDE w:val="0"/>
        <w:autoSpaceDN w:val="0"/>
        <w:adjustRightInd w:val="0"/>
        <w:jc w:val="both"/>
        <w:rPr>
          <w:rFonts w:ascii="Arial" w:eastAsia="Calibri" w:hAnsi="Arial" w:cs="Arial"/>
        </w:rPr>
      </w:pPr>
    </w:p>
    <w:p w14:paraId="0269050E" w14:textId="77777777" w:rsidR="00471EB1" w:rsidRPr="00144089" w:rsidRDefault="00144089" w:rsidP="00144089">
      <w:pPr>
        <w:autoSpaceDE w:val="0"/>
        <w:autoSpaceDN w:val="0"/>
        <w:adjustRightInd w:val="0"/>
        <w:ind w:left="720" w:hanging="720"/>
        <w:jc w:val="both"/>
        <w:rPr>
          <w:rFonts w:ascii="Arial" w:eastAsia="Calibri" w:hAnsi="Arial" w:cs="Arial"/>
        </w:rPr>
      </w:pPr>
      <w:r>
        <w:rPr>
          <w:rFonts w:ascii="Arial" w:eastAsia="Calibri" w:hAnsi="Arial" w:cs="Arial"/>
        </w:rPr>
        <w:t>1.1</w:t>
      </w:r>
      <w:r>
        <w:rPr>
          <w:rFonts w:ascii="Arial" w:eastAsia="Calibri" w:hAnsi="Arial" w:cs="Arial"/>
        </w:rPr>
        <w:tab/>
      </w:r>
      <w:r w:rsidR="00471EB1" w:rsidRPr="00144089">
        <w:rPr>
          <w:rFonts w:ascii="Arial" w:eastAsia="Calibri" w:hAnsi="Arial" w:cs="Arial"/>
        </w:rPr>
        <w:t xml:space="preserve">The </w:t>
      </w:r>
      <w:r w:rsidR="00D365AF">
        <w:rPr>
          <w:rFonts w:ascii="Arial" w:eastAsia="Calibri" w:hAnsi="Arial" w:cs="Arial"/>
        </w:rPr>
        <w:t>Corporation Board</w:t>
      </w:r>
      <w:r w:rsidR="00471EB1" w:rsidRPr="00144089">
        <w:rPr>
          <w:rFonts w:ascii="Arial" w:eastAsia="Calibri" w:hAnsi="Arial" w:cs="Arial"/>
        </w:rPr>
        <w:t xml:space="preserve"> hereby resolves to establish a Committee of the </w:t>
      </w:r>
      <w:r w:rsidR="00D365AF">
        <w:rPr>
          <w:rFonts w:ascii="Arial" w:eastAsia="Calibri" w:hAnsi="Arial" w:cs="Arial"/>
        </w:rPr>
        <w:t>Corporation Board</w:t>
      </w:r>
      <w:r w:rsidR="00471EB1" w:rsidRPr="00144089">
        <w:rPr>
          <w:rFonts w:ascii="Arial" w:eastAsia="Calibri" w:hAnsi="Arial" w:cs="Arial"/>
        </w:rPr>
        <w:t xml:space="preserve"> to be known as the </w:t>
      </w:r>
      <w:r w:rsidR="00DD0EE2">
        <w:rPr>
          <w:rFonts w:ascii="Arial" w:eastAsia="Calibri" w:hAnsi="Arial" w:cs="Arial"/>
        </w:rPr>
        <w:t>Governance &amp; Search Committee</w:t>
      </w:r>
      <w:r w:rsidR="00471EB1" w:rsidRPr="00144089">
        <w:rPr>
          <w:rFonts w:ascii="Arial" w:eastAsia="Calibri" w:hAnsi="Arial" w:cs="Arial"/>
        </w:rPr>
        <w:t xml:space="preserve"> (The</w:t>
      </w:r>
      <w:r w:rsidR="00D365AF">
        <w:rPr>
          <w:rFonts w:ascii="Arial" w:eastAsia="Calibri" w:hAnsi="Arial" w:cs="Arial"/>
        </w:rPr>
        <w:t xml:space="preserve"> Committee). The Committee </w:t>
      </w:r>
      <w:r w:rsidR="00471EB1" w:rsidRPr="00144089">
        <w:rPr>
          <w:rFonts w:ascii="Arial" w:eastAsia="Calibri" w:hAnsi="Arial" w:cs="Arial"/>
        </w:rPr>
        <w:t>has no executive powers, other than those specifically delegated in these Terms of Reference.</w:t>
      </w:r>
    </w:p>
    <w:p w14:paraId="11F38B6F" w14:textId="77777777" w:rsidR="00471EB1" w:rsidRPr="00144089" w:rsidRDefault="00471EB1" w:rsidP="00471EB1">
      <w:pPr>
        <w:autoSpaceDE w:val="0"/>
        <w:autoSpaceDN w:val="0"/>
        <w:adjustRightInd w:val="0"/>
        <w:jc w:val="both"/>
        <w:rPr>
          <w:rFonts w:ascii="Arial" w:eastAsia="Calibri" w:hAnsi="Arial" w:cs="Arial"/>
        </w:rPr>
      </w:pPr>
    </w:p>
    <w:p w14:paraId="4738CE49" w14:textId="77777777" w:rsid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PURPOSE</w:t>
      </w:r>
    </w:p>
    <w:p w14:paraId="694E9066" w14:textId="77777777" w:rsidR="00144089" w:rsidRDefault="00144089" w:rsidP="00144089">
      <w:pPr>
        <w:autoSpaceDE w:val="0"/>
        <w:autoSpaceDN w:val="0"/>
        <w:adjustRightInd w:val="0"/>
        <w:jc w:val="both"/>
        <w:rPr>
          <w:rFonts w:ascii="Arial" w:eastAsia="Calibri" w:hAnsi="Arial" w:cs="Arial"/>
          <w:b/>
        </w:rPr>
      </w:pPr>
    </w:p>
    <w:p w14:paraId="060676A5" w14:textId="77777777" w:rsidR="00144089" w:rsidRDefault="00144089" w:rsidP="00DD0EE2">
      <w:pPr>
        <w:pStyle w:val="ListParagraph"/>
        <w:numPr>
          <w:ilvl w:val="1"/>
          <w:numId w:val="5"/>
        </w:numPr>
        <w:autoSpaceDE w:val="0"/>
        <w:autoSpaceDN w:val="0"/>
        <w:adjustRightInd w:val="0"/>
        <w:ind w:left="709" w:hanging="709"/>
        <w:jc w:val="both"/>
        <w:rPr>
          <w:rFonts w:ascii="Arial" w:eastAsia="Calibri" w:hAnsi="Arial" w:cs="Arial"/>
        </w:rPr>
      </w:pPr>
      <w:r w:rsidRPr="00DD0EE2">
        <w:rPr>
          <w:rFonts w:ascii="Arial" w:eastAsia="Calibri" w:hAnsi="Arial" w:cs="Arial"/>
        </w:rPr>
        <w:t xml:space="preserve">The purpose of the </w:t>
      </w:r>
      <w:r w:rsidR="00DD0EE2" w:rsidRPr="00DD0EE2">
        <w:rPr>
          <w:rFonts w:ascii="Arial" w:eastAsia="Calibri" w:hAnsi="Arial" w:cs="Arial"/>
        </w:rPr>
        <w:t>Governance &amp; Search Committee</w:t>
      </w:r>
      <w:r w:rsidRPr="00DD0EE2">
        <w:rPr>
          <w:rFonts w:ascii="Arial" w:eastAsia="Calibri" w:hAnsi="Arial" w:cs="Arial"/>
        </w:rPr>
        <w:t xml:space="preserve"> is to </w:t>
      </w:r>
      <w:r w:rsidR="00DD0EE2" w:rsidRPr="00DD0EE2">
        <w:rPr>
          <w:rFonts w:ascii="Arial" w:eastAsia="Calibri" w:hAnsi="Arial" w:cs="Arial"/>
        </w:rPr>
        <w:t xml:space="preserve">advise the Corporation </w:t>
      </w:r>
      <w:r w:rsidR="00DD0EE2">
        <w:rPr>
          <w:rFonts w:ascii="Arial" w:eastAsia="Calibri" w:hAnsi="Arial" w:cs="Arial"/>
        </w:rPr>
        <w:t xml:space="preserve">Board </w:t>
      </w:r>
      <w:r w:rsidR="00DD0EE2" w:rsidRPr="00DD0EE2">
        <w:rPr>
          <w:rFonts w:ascii="Arial" w:eastAsia="Calibri" w:hAnsi="Arial" w:cs="Arial"/>
        </w:rPr>
        <w:t>on the appointment and reappointment of the Corporation members and on all</w:t>
      </w:r>
      <w:r w:rsidR="00DD0EE2">
        <w:rPr>
          <w:rFonts w:ascii="Arial" w:eastAsia="Calibri" w:hAnsi="Arial" w:cs="Arial"/>
        </w:rPr>
        <w:t xml:space="preserve"> </w:t>
      </w:r>
      <w:r w:rsidR="00DD0EE2" w:rsidRPr="00DD0EE2">
        <w:rPr>
          <w:rFonts w:ascii="Arial" w:eastAsia="Calibri" w:hAnsi="Arial" w:cs="Arial"/>
        </w:rPr>
        <w:t>Governance related matters, with the authority to make decisions as specified</w:t>
      </w:r>
      <w:r w:rsidR="00695DB1">
        <w:rPr>
          <w:rFonts w:ascii="Arial" w:eastAsia="Calibri" w:hAnsi="Arial" w:cs="Arial"/>
        </w:rPr>
        <w:t>.</w:t>
      </w:r>
    </w:p>
    <w:p w14:paraId="41024666" w14:textId="77777777" w:rsidR="00877431" w:rsidRPr="00877431" w:rsidRDefault="00877431" w:rsidP="00877431">
      <w:pPr>
        <w:pStyle w:val="ListParagraph"/>
        <w:autoSpaceDE w:val="0"/>
        <w:autoSpaceDN w:val="0"/>
        <w:adjustRightInd w:val="0"/>
        <w:ind w:left="709" w:hanging="709"/>
        <w:jc w:val="both"/>
        <w:rPr>
          <w:rFonts w:ascii="Arial" w:eastAsia="Calibri" w:hAnsi="Arial" w:cs="Arial"/>
        </w:rPr>
      </w:pPr>
    </w:p>
    <w:p w14:paraId="0F538236" w14:textId="77777777" w:rsidR="00877431" w:rsidRPr="00877431" w:rsidRDefault="00877431" w:rsidP="00877431">
      <w:pPr>
        <w:pStyle w:val="ListParagraph"/>
        <w:numPr>
          <w:ilvl w:val="1"/>
          <w:numId w:val="5"/>
        </w:numPr>
        <w:autoSpaceDE w:val="0"/>
        <w:autoSpaceDN w:val="0"/>
        <w:adjustRightInd w:val="0"/>
        <w:ind w:left="709" w:hanging="709"/>
        <w:jc w:val="both"/>
        <w:rPr>
          <w:rFonts w:ascii="Arial" w:eastAsia="Calibri" w:hAnsi="Arial" w:cs="Arial"/>
        </w:rPr>
      </w:pPr>
      <w:r>
        <w:rPr>
          <w:rFonts w:ascii="Arial" w:eastAsia="Calibri" w:hAnsi="Arial" w:cs="Arial"/>
        </w:rPr>
        <w:t xml:space="preserve">The </w:t>
      </w:r>
      <w:r w:rsidR="00D365AF">
        <w:rPr>
          <w:rFonts w:ascii="Arial" w:eastAsia="Calibri" w:hAnsi="Arial" w:cs="Arial"/>
        </w:rPr>
        <w:t>Committee is authorised by the Corporation B</w:t>
      </w:r>
      <w:r>
        <w:rPr>
          <w:rFonts w:ascii="Arial" w:eastAsia="Calibri" w:hAnsi="Arial" w:cs="Arial"/>
        </w:rPr>
        <w:t xml:space="preserve">oard to investigate any activity within its terms of reference.  It is authorised to seek any </w:t>
      </w:r>
      <w:r w:rsidR="00D365AF">
        <w:rPr>
          <w:rFonts w:ascii="Arial" w:eastAsia="Calibri" w:hAnsi="Arial" w:cs="Arial"/>
        </w:rPr>
        <w:t>information</w:t>
      </w:r>
      <w:r>
        <w:rPr>
          <w:rFonts w:ascii="Arial" w:eastAsia="Calibri" w:hAnsi="Arial" w:cs="Arial"/>
        </w:rPr>
        <w:t xml:space="preserve"> it requires from any employee and all employees are directed to </w:t>
      </w:r>
      <w:r w:rsidR="00D365AF">
        <w:rPr>
          <w:rFonts w:ascii="Arial" w:eastAsia="Calibri" w:hAnsi="Arial" w:cs="Arial"/>
        </w:rPr>
        <w:t>cooperate</w:t>
      </w:r>
      <w:r>
        <w:rPr>
          <w:rFonts w:ascii="Arial" w:eastAsia="Calibri" w:hAnsi="Arial" w:cs="Arial"/>
        </w:rPr>
        <w:t xml:space="preserve"> with any request made by the Committee.  The Committee is authorised by the </w:t>
      </w:r>
      <w:r w:rsidR="00D365AF">
        <w:rPr>
          <w:rFonts w:ascii="Arial" w:eastAsia="Calibri" w:hAnsi="Arial" w:cs="Arial"/>
        </w:rPr>
        <w:t xml:space="preserve">Corporation </w:t>
      </w:r>
      <w:r>
        <w:rPr>
          <w:rFonts w:ascii="Arial" w:eastAsia="Calibri" w:hAnsi="Arial" w:cs="Arial"/>
        </w:rPr>
        <w:t>Board to obtain outside legal or independent advice and to see the attendance of outsiders with relevant experience and expertise if it considers necessary.</w:t>
      </w:r>
    </w:p>
    <w:p w14:paraId="11B70C37" w14:textId="77777777" w:rsidR="00144089" w:rsidRDefault="00144089" w:rsidP="00471EB1">
      <w:pPr>
        <w:autoSpaceDE w:val="0"/>
        <w:autoSpaceDN w:val="0"/>
        <w:adjustRightInd w:val="0"/>
        <w:jc w:val="both"/>
        <w:rPr>
          <w:rFonts w:ascii="Arial" w:eastAsia="Calibri" w:hAnsi="Arial" w:cs="Arial"/>
          <w:b/>
        </w:rPr>
      </w:pPr>
    </w:p>
    <w:p w14:paraId="365C4F1B" w14:textId="77777777" w:rsidR="00471EB1"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MEMBERSHIP</w:t>
      </w:r>
    </w:p>
    <w:p w14:paraId="0E539055" w14:textId="77777777" w:rsidR="00144089" w:rsidRPr="00144089" w:rsidRDefault="00144089" w:rsidP="00144089">
      <w:pPr>
        <w:pStyle w:val="ListParagraph"/>
        <w:autoSpaceDE w:val="0"/>
        <w:autoSpaceDN w:val="0"/>
        <w:adjustRightInd w:val="0"/>
        <w:jc w:val="both"/>
        <w:rPr>
          <w:rFonts w:ascii="Arial" w:eastAsia="Calibri" w:hAnsi="Arial" w:cs="Arial"/>
          <w:b/>
        </w:rPr>
      </w:pPr>
    </w:p>
    <w:p w14:paraId="36D4D855" w14:textId="77777777" w:rsidR="00DD0EE2" w:rsidRPr="00DD0EE2" w:rsidRDefault="00144089" w:rsidP="00DD0EE2">
      <w:pPr>
        <w:autoSpaceDE w:val="0"/>
        <w:autoSpaceDN w:val="0"/>
        <w:adjustRightInd w:val="0"/>
        <w:ind w:left="720" w:hanging="720"/>
        <w:jc w:val="both"/>
        <w:rPr>
          <w:rFonts w:ascii="Arial" w:eastAsia="Calibri" w:hAnsi="Arial" w:cs="Arial"/>
        </w:rPr>
      </w:pPr>
      <w:r>
        <w:rPr>
          <w:rFonts w:ascii="Arial" w:eastAsia="Calibri" w:hAnsi="Arial" w:cs="Arial"/>
        </w:rPr>
        <w:t>3.1</w:t>
      </w:r>
      <w:r>
        <w:rPr>
          <w:rFonts w:ascii="Arial" w:eastAsia="Calibri" w:hAnsi="Arial" w:cs="Arial"/>
        </w:rPr>
        <w:tab/>
      </w:r>
      <w:r w:rsidR="00471EB1" w:rsidRPr="00144089">
        <w:rPr>
          <w:rFonts w:ascii="Arial" w:eastAsia="Calibri" w:hAnsi="Arial" w:cs="Arial"/>
        </w:rPr>
        <w:t xml:space="preserve">The Committee shall be appointed by the </w:t>
      </w:r>
      <w:r w:rsidR="00D365AF">
        <w:rPr>
          <w:rFonts w:ascii="Arial" w:eastAsia="Calibri" w:hAnsi="Arial" w:cs="Arial"/>
        </w:rPr>
        <w:t>Corporation Board</w:t>
      </w:r>
      <w:r w:rsidR="00471EB1" w:rsidRPr="00144089">
        <w:rPr>
          <w:rFonts w:ascii="Arial" w:eastAsia="Calibri" w:hAnsi="Arial" w:cs="Arial"/>
        </w:rPr>
        <w:t xml:space="preserve"> from amongst the </w:t>
      </w:r>
      <w:r w:rsidR="00D365AF">
        <w:rPr>
          <w:rFonts w:ascii="Arial" w:eastAsia="Calibri" w:hAnsi="Arial" w:cs="Arial"/>
        </w:rPr>
        <w:t>independent members</w:t>
      </w:r>
      <w:r w:rsidR="00471EB1" w:rsidRPr="00144089">
        <w:rPr>
          <w:rFonts w:ascii="Arial" w:eastAsia="Calibri" w:hAnsi="Arial" w:cs="Arial"/>
        </w:rPr>
        <w:t xml:space="preserve"> </w:t>
      </w:r>
      <w:r w:rsidR="00471EB1" w:rsidRPr="00D365AF">
        <w:rPr>
          <w:rFonts w:ascii="Arial" w:eastAsia="Calibri" w:hAnsi="Arial" w:cs="Arial"/>
        </w:rPr>
        <w:t xml:space="preserve">and shall consist </w:t>
      </w:r>
      <w:r w:rsidRPr="00D365AF">
        <w:rPr>
          <w:rFonts w:ascii="Arial" w:eastAsia="Calibri" w:hAnsi="Arial" w:cs="Arial"/>
        </w:rPr>
        <w:t>of</w:t>
      </w:r>
      <w:r w:rsidR="00DD0EE2" w:rsidRPr="00DD0EE2">
        <w:t xml:space="preserve"> </w:t>
      </w:r>
      <w:r w:rsidR="00DD0EE2" w:rsidRPr="00DD0EE2">
        <w:rPr>
          <w:rFonts w:ascii="Arial" w:eastAsia="Calibri" w:hAnsi="Arial" w:cs="Arial"/>
        </w:rPr>
        <w:t xml:space="preserve">not less than </w:t>
      </w:r>
      <w:r w:rsidR="00473097">
        <w:rPr>
          <w:rFonts w:ascii="Arial" w:eastAsia="Calibri" w:hAnsi="Arial" w:cs="Arial"/>
        </w:rPr>
        <w:t>five</w:t>
      </w:r>
      <w:r w:rsidR="00DD0EE2" w:rsidRPr="00DD0EE2">
        <w:rPr>
          <w:rFonts w:ascii="Arial" w:eastAsia="Calibri" w:hAnsi="Arial" w:cs="Arial"/>
        </w:rPr>
        <w:t xml:space="preserve"> members.   The Principal and Chairman of the Corporation Board shall be members of the Committee and count towards the number of members.</w:t>
      </w:r>
    </w:p>
    <w:p w14:paraId="1E7C0B59" w14:textId="77777777" w:rsidR="00DD0EE2" w:rsidRPr="00DD0EE2" w:rsidRDefault="00DD0EE2" w:rsidP="00DD0EE2">
      <w:pPr>
        <w:autoSpaceDE w:val="0"/>
        <w:autoSpaceDN w:val="0"/>
        <w:adjustRightInd w:val="0"/>
        <w:ind w:left="720" w:hanging="720"/>
        <w:jc w:val="both"/>
        <w:rPr>
          <w:rFonts w:ascii="Arial" w:eastAsia="Calibri" w:hAnsi="Arial" w:cs="Arial"/>
        </w:rPr>
      </w:pPr>
    </w:p>
    <w:p w14:paraId="17CC2057" w14:textId="77777777" w:rsidR="00144089" w:rsidRDefault="00471EB1" w:rsidP="00144089">
      <w:pPr>
        <w:pStyle w:val="ListParagraph"/>
        <w:numPr>
          <w:ilvl w:val="0"/>
          <w:numId w:val="5"/>
        </w:numPr>
        <w:autoSpaceDE w:val="0"/>
        <w:autoSpaceDN w:val="0"/>
        <w:adjustRightInd w:val="0"/>
        <w:ind w:hanging="720"/>
        <w:jc w:val="both"/>
        <w:rPr>
          <w:rFonts w:ascii="Arial" w:eastAsia="Calibri" w:hAnsi="Arial" w:cs="Arial"/>
          <w:b/>
        </w:rPr>
      </w:pPr>
      <w:r w:rsidRPr="00144089">
        <w:rPr>
          <w:rFonts w:ascii="Arial" w:eastAsia="Calibri" w:hAnsi="Arial" w:cs="Arial"/>
          <w:b/>
        </w:rPr>
        <w:t>A</w:t>
      </w:r>
      <w:r w:rsidR="00144089">
        <w:rPr>
          <w:rFonts w:ascii="Arial" w:eastAsia="Calibri" w:hAnsi="Arial" w:cs="Arial"/>
          <w:b/>
        </w:rPr>
        <w:t>TTENDEES</w:t>
      </w:r>
    </w:p>
    <w:p w14:paraId="0D015644" w14:textId="77777777" w:rsidR="00144089" w:rsidRDefault="00144089" w:rsidP="00144089">
      <w:pPr>
        <w:autoSpaceDE w:val="0"/>
        <w:autoSpaceDN w:val="0"/>
        <w:adjustRightInd w:val="0"/>
        <w:jc w:val="both"/>
        <w:rPr>
          <w:rFonts w:ascii="Arial" w:eastAsia="Calibri" w:hAnsi="Arial" w:cs="Arial"/>
          <w:b/>
        </w:rPr>
      </w:pPr>
    </w:p>
    <w:p w14:paraId="07572C13" w14:textId="77777777" w:rsidR="00DD0EE2" w:rsidRPr="00DD0EE2" w:rsidRDefault="00DD0EE2" w:rsidP="00DD0EE2">
      <w:pPr>
        <w:autoSpaceDE w:val="0"/>
        <w:autoSpaceDN w:val="0"/>
        <w:adjustRightInd w:val="0"/>
        <w:ind w:left="720" w:hanging="720"/>
        <w:jc w:val="both"/>
        <w:rPr>
          <w:rFonts w:ascii="Arial" w:eastAsia="Calibri" w:hAnsi="Arial" w:cs="Arial"/>
        </w:rPr>
      </w:pPr>
      <w:r>
        <w:rPr>
          <w:rFonts w:ascii="Arial" w:eastAsia="Calibri" w:hAnsi="Arial" w:cs="Arial"/>
        </w:rPr>
        <w:t>4.1</w:t>
      </w:r>
      <w:r>
        <w:rPr>
          <w:rFonts w:ascii="Arial" w:eastAsia="Calibri" w:hAnsi="Arial" w:cs="Arial"/>
        </w:rPr>
        <w:tab/>
      </w:r>
      <w:r w:rsidRPr="00DD0EE2">
        <w:rPr>
          <w:rFonts w:ascii="Arial" w:eastAsia="Calibri" w:hAnsi="Arial" w:cs="Arial"/>
        </w:rPr>
        <w:t>The Committee may also invite advisers to attend.  These individuals may take part in the meeting on a consultative basis only, and will have no right to vote.</w:t>
      </w:r>
    </w:p>
    <w:p w14:paraId="36427F50" w14:textId="77777777" w:rsidR="00471EB1" w:rsidRPr="00144089" w:rsidRDefault="00471EB1" w:rsidP="00471EB1">
      <w:pPr>
        <w:autoSpaceDE w:val="0"/>
        <w:autoSpaceDN w:val="0"/>
        <w:adjustRightInd w:val="0"/>
        <w:jc w:val="both"/>
        <w:rPr>
          <w:rFonts w:ascii="Arial" w:eastAsia="Calibri" w:hAnsi="Arial" w:cs="Arial"/>
          <w:b/>
        </w:rPr>
      </w:pPr>
    </w:p>
    <w:p w14:paraId="301AF28F" w14:textId="77777777" w:rsid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ATTENDANCE</w:t>
      </w:r>
    </w:p>
    <w:p w14:paraId="14D83144" w14:textId="77777777" w:rsidR="00E54F95" w:rsidRDefault="00E54F95" w:rsidP="00E54F95">
      <w:pPr>
        <w:pStyle w:val="ListParagraph"/>
        <w:autoSpaceDE w:val="0"/>
        <w:autoSpaceDN w:val="0"/>
        <w:adjustRightInd w:val="0"/>
        <w:jc w:val="both"/>
        <w:rPr>
          <w:rFonts w:ascii="Arial" w:eastAsia="Calibri" w:hAnsi="Arial" w:cs="Arial"/>
          <w:b/>
        </w:rPr>
      </w:pPr>
    </w:p>
    <w:p w14:paraId="44E6C4F6" w14:textId="77777777" w:rsidR="00E54F95" w:rsidRPr="00346EE8" w:rsidRDefault="00346EE8" w:rsidP="00346EE8">
      <w:pPr>
        <w:pStyle w:val="ListParagraph"/>
        <w:numPr>
          <w:ilvl w:val="1"/>
          <w:numId w:val="5"/>
        </w:numPr>
        <w:autoSpaceDE w:val="0"/>
        <w:autoSpaceDN w:val="0"/>
        <w:adjustRightInd w:val="0"/>
        <w:ind w:left="709" w:hanging="709"/>
        <w:jc w:val="both"/>
        <w:rPr>
          <w:rFonts w:ascii="Arial" w:eastAsia="Calibri" w:hAnsi="Arial" w:cs="Arial"/>
        </w:rPr>
      </w:pPr>
      <w:r w:rsidRPr="00346EE8">
        <w:rPr>
          <w:rFonts w:ascii="Arial" w:eastAsia="Calibri" w:hAnsi="Arial" w:cs="Arial"/>
        </w:rPr>
        <w:t xml:space="preserve">It is expected that each member attends a minimum </w:t>
      </w:r>
      <w:r w:rsidRPr="00D365AF">
        <w:rPr>
          <w:rFonts w:ascii="Arial" w:eastAsia="Calibri" w:hAnsi="Arial" w:cs="Arial"/>
        </w:rPr>
        <w:t>of 75%</w:t>
      </w:r>
      <w:r w:rsidRPr="00346EE8">
        <w:rPr>
          <w:rFonts w:ascii="Arial" w:eastAsia="Calibri" w:hAnsi="Arial" w:cs="Arial"/>
        </w:rPr>
        <w:t xml:space="preserve"> of meetings and performance will be reported for each member in terms of attendance at the end of each financial year.  </w:t>
      </w:r>
    </w:p>
    <w:p w14:paraId="641EE13D" w14:textId="77777777" w:rsidR="00346EE8" w:rsidRDefault="00346EE8" w:rsidP="00346EE8">
      <w:pPr>
        <w:pStyle w:val="ListParagraph"/>
        <w:autoSpaceDE w:val="0"/>
        <w:autoSpaceDN w:val="0"/>
        <w:adjustRightInd w:val="0"/>
        <w:ind w:left="1080"/>
        <w:jc w:val="both"/>
        <w:rPr>
          <w:rFonts w:ascii="Arial" w:eastAsia="Calibri" w:hAnsi="Arial" w:cs="Arial"/>
        </w:rPr>
      </w:pPr>
    </w:p>
    <w:p w14:paraId="0FB3D321" w14:textId="77777777" w:rsidR="00902881" w:rsidRDefault="00902881" w:rsidP="00346EE8">
      <w:pPr>
        <w:pStyle w:val="ListParagraph"/>
        <w:autoSpaceDE w:val="0"/>
        <w:autoSpaceDN w:val="0"/>
        <w:adjustRightInd w:val="0"/>
        <w:ind w:left="1080"/>
        <w:jc w:val="both"/>
        <w:rPr>
          <w:rFonts w:ascii="Arial" w:eastAsia="Calibri" w:hAnsi="Arial" w:cs="Arial"/>
        </w:rPr>
      </w:pPr>
    </w:p>
    <w:p w14:paraId="00B75708" w14:textId="77777777" w:rsidR="00902881" w:rsidRPr="00346EE8" w:rsidRDefault="00902881" w:rsidP="00346EE8">
      <w:pPr>
        <w:pStyle w:val="ListParagraph"/>
        <w:autoSpaceDE w:val="0"/>
        <w:autoSpaceDN w:val="0"/>
        <w:adjustRightInd w:val="0"/>
        <w:ind w:left="1080"/>
        <w:jc w:val="both"/>
        <w:rPr>
          <w:rFonts w:ascii="Arial" w:eastAsia="Calibri" w:hAnsi="Arial" w:cs="Arial"/>
        </w:rPr>
      </w:pPr>
    </w:p>
    <w:p w14:paraId="149290AC"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lastRenderedPageBreak/>
        <w:t>QUORUM</w:t>
      </w:r>
    </w:p>
    <w:p w14:paraId="55C4C3E4" w14:textId="77777777" w:rsidR="00E54F95" w:rsidRDefault="00E54F95" w:rsidP="00E54F95">
      <w:pPr>
        <w:autoSpaceDE w:val="0"/>
        <w:autoSpaceDN w:val="0"/>
        <w:adjustRightInd w:val="0"/>
        <w:jc w:val="both"/>
        <w:rPr>
          <w:rFonts w:ascii="Arial" w:eastAsia="Calibri" w:hAnsi="Arial" w:cs="Arial"/>
        </w:rPr>
      </w:pPr>
    </w:p>
    <w:p w14:paraId="789BEA03" w14:textId="77777777" w:rsidR="00DD0EE2" w:rsidRPr="00DD0EE2" w:rsidRDefault="00DD0EE2" w:rsidP="00DD0EE2">
      <w:pPr>
        <w:autoSpaceDE w:val="0"/>
        <w:autoSpaceDN w:val="0"/>
        <w:adjustRightInd w:val="0"/>
        <w:ind w:left="720" w:hanging="720"/>
        <w:jc w:val="both"/>
        <w:rPr>
          <w:rFonts w:ascii="Arial" w:eastAsia="Calibri" w:hAnsi="Arial" w:cs="Arial"/>
        </w:rPr>
      </w:pPr>
      <w:r>
        <w:rPr>
          <w:rFonts w:ascii="Arial" w:eastAsia="Calibri" w:hAnsi="Arial" w:cs="Arial"/>
        </w:rPr>
        <w:t>6.1</w:t>
      </w:r>
      <w:r>
        <w:rPr>
          <w:rFonts w:ascii="Arial" w:eastAsia="Calibri" w:hAnsi="Arial" w:cs="Arial"/>
        </w:rPr>
        <w:tab/>
      </w:r>
      <w:r w:rsidRPr="00DD0EE2">
        <w:rPr>
          <w:rFonts w:ascii="Arial" w:eastAsia="Calibri" w:hAnsi="Arial" w:cs="Arial"/>
        </w:rPr>
        <w:t xml:space="preserve">A quorum shall be three members. </w:t>
      </w:r>
    </w:p>
    <w:p w14:paraId="106D7811" w14:textId="77777777" w:rsidR="00E54F95" w:rsidRDefault="00E54F95" w:rsidP="00E54F95">
      <w:pPr>
        <w:autoSpaceDE w:val="0"/>
        <w:autoSpaceDN w:val="0"/>
        <w:adjustRightInd w:val="0"/>
        <w:jc w:val="both"/>
        <w:rPr>
          <w:rFonts w:ascii="Arial" w:eastAsia="Calibri" w:hAnsi="Arial" w:cs="Arial"/>
        </w:rPr>
      </w:pPr>
    </w:p>
    <w:p w14:paraId="52A3EB22"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FREQUENCY OF MEETINGS</w:t>
      </w:r>
    </w:p>
    <w:p w14:paraId="758051B6" w14:textId="77777777" w:rsidR="00E54F95" w:rsidRDefault="00E54F95" w:rsidP="00E54F95">
      <w:pPr>
        <w:autoSpaceDE w:val="0"/>
        <w:autoSpaceDN w:val="0"/>
        <w:adjustRightInd w:val="0"/>
        <w:jc w:val="both"/>
        <w:rPr>
          <w:rFonts w:ascii="Arial" w:eastAsia="Calibri" w:hAnsi="Arial" w:cs="Arial"/>
        </w:rPr>
      </w:pPr>
    </w:p>
    <w:p w14:paraId="56CBB591" w14:textId="1D1A9E2B" w:rsidR="00E54F95" w:rsidRPr="00E54F95" w:rsidRDefault="00E54F95" w:rsidP="00E54F95">
      <w:pPr>
        <w:autoSpaceDE w:val="0"/>
        <w:autoSpaceDN w:val="0"/>
        <w:adjustRightInd w:val="0"/>
        <w:ind w:left="720" w:hanging="720"/>
        <w:jc w:val="both"/>
        <w:rPr>
          <w:rFonts w:ascii="Arial" w:eastAsia="Calibri" w:hAnsi="Arial" w:cs="Arial"/>
        </w:rPr>
      </w:pPr>
      <w:r>
        <w:rPr>
          <w:rFonts w:ascii="Arial" w:eastAsia="Calibri" w:hAnsi="Arial" w:cs="Arial"/>
        </w:rPr>
        <w:t>7.1</w:t>
      </w:r>
      <w:r>
        <w:rPr>
          <w:rFonts w:ascii="Arial" w:eastAsia="Calibri" w:hAnsi="Arial" w:cs="Arial"/>
        </w:rPr>
        <w:tab/>
        <w:t xml:space="preserve">The Committee will </w:t>
      </w:r>
      <w:r w:rsidRPr="00D365AF">
        <w:rPr>
          <w:rFonts w:ascii="Arial" w:eastAsia="Calibri" w:hAnsi="Arial" w:cs="Arial"/>
        </w:rPr>
        <w:t xml:space="preserve">meet </w:t>
      </w:r>
      <w:r w:rsidR="00FE05E8">
        <w:rPr>
          <w:rFonts w:ascii="Arial" w:eastAsia="Calibri" w:hAnsi="Arial" w:cs="Arial"/>
        </w:rPr>
        <w:t xml:space="preserve">three </w:t>
      </w:r>
      <w:r w:rsidRPr="00D365AF">
        <w:rPr>
          <w:rFonts w:ascii="Arial" w:eastAsia="Calibri" w:hAnsi="Arial" w:cs="Arial"/>
        </w:rPr>
        <w:t xml:space="preserve">times a </w:t>
      </w:r>
      <w:proofErr w:type="gramStart"/>
      <w:r w:rsidRPr="00D365AF">
        <w:rPr>
          <w:rFonts w:ascii="Arial" w:eastAsia="Calibri" w:hAnsi="Arial" w:cs="Arial"/>
        </w:rPr>
        <w:t>year</w:t>
      </w:r>
      <w:r>
        <w:rPr>
          <w:rFonts w:ascii="Arial" w:eastAsia="Calibri" w:hAnsi="Arial" w:cs="Arial"/>
        </w:rPr>
        <w:t xml:space="preserve"> additional meetings</w:t>
      </w:r>
      <w:proofErr w:type="gramEnd"/>
      <w:r>
        <w:rPr>
          <w:rFonts w:ascii="Arial" w:eastAsia="Calibri" w:hAnsi="Arial" w:cs="Arial"/>
        </w:rPr>
        <w:t xml:space="preserve"> may be arranged as required.  Meetings will be ex</w:t>
      </w:r>
      <w:r w:rsidR="00D365AF">
        <w:rPr>
          <w:rFonts w:ascii="Arial" w:eastAsia="Calibri" w:hAnsi="Arial" w:cs="Arial"/>
        </w:rPr>
        <w:t xml:space="preserve">pected to last no more than 2 </w:t>
      </w:r>
      <w:r>
        <w:rPr>
          <w:rFonts w:ascii="Arial" w:eastAsia="Calibri" w:hAnsi="Arial" w:cs="Arial"/>
        </w:rPr>
        <w:t>hours routinely.</w:t>
      </w:r>
    </w:p>
    <w:p w14:paraId="60015EA8" w14:textId="77777777" w:rsidR="00E54F95" w:rsidRDefault="00E54F95" w:rsidP="00471EB1">
      <w:pPr>
        <w:autoSpaceDE w:val="0"/>
        <w:autoSpaceDN w:val="0"/>
        <w:adjustRightInd w:val="0"/>
        <w:jc w:val="both"/>
        <w:rPr>
          <w:rFonts w:ascii="Arial" w:eastAsia="Calibri" w:hAnsi="Arial" w:cs="Arial"/>
          <w:b/>
        </w:rPr>
      </w:pPr>
    </w:p>
    <w:p w14:paraId="2F992AD9" w14:textId="77777777" w:rsidR="00E54F95" w:rsidRPr="00BF7423" w:rsidRDefault="00E54F95" w:rsidP="00E54F95">
      <w:pPr>
        <w:pStyle w:val="ListParagraph"/>
        <w:numPr>
          <w:ilvl w:val="0"/>
          <w:numId w:val="5"/>
        </w:numPr>
        <w:spacing w:after="200"/>
        <w:ind w:hanging="720"/>
        <w:jc w:val="both"/>
        <w:rPr>
          <w:rFonts w:ascii="Arial" w:eastAsia="Calibri" w:hAnsi="Arial" w:cs="Arial"/>
          <w:b/>
        </w:rPr>
      </w:pPr>
      <w:r w:rsidRPr="00BF7423">
        <w:rPr>
          <w:rFonts w:ascii="Arial" w:eastAsia="Calibri" w:hAnsi="Arial" w:cs="Arial"/>
          <w:b/>
        </w:rPr>
        <w:t>CHANGES TO TERMS OF REFERENCE</w:t>
      </w:r>
    </w:p>
    <w:p w14:paraId="220D9C2D" w14:textId="77777777" w:rsidR="00E54F95" w:rsidRDefault="00E54F95" w:rsidP="00E54F95">
      <w:pPr>
        <w:spacing w:after="200"/>
        <w:ind w:left="720" w:hanging="720"/>
        <w:jc w:val="both"/>
        <w:rPr>
          <w:rFonts w:ascii="Arial" w:eastAsia="Calibri" w:hAnsi="Arial" w:cs="Arial"/>
        </w:rPr>
      </w:pPr>
      <w:r>
        <w:rPr>
          <w:rFonts w:ascii="Arial" w:eastAsia="Calibri" w:hAnsi="Arial" w:cs="Arial"/>
        </w:rPr>
        <w:t>8.1</w:t>
      </w:r>
      <w:r>
        <w:rPr>
          <w:rFonts w:ascii="Arial" w:eastAsia="Calibri" w:hAnsi="Arial" w:cs="Arial"/>
        </w:rPr>
        <w:tab/>
        <w:t xml:space="preserve">Changes to the terms of reference including changes to the Chair or membership of the Committee are a matter reserved to the </w:t>
      </w:r>
      <w:r w:rsidR="00D365AF">
        <w:rPr>
          <w:rFonts w:ascii="Arial" w:eastAsia="Calibri" w:hAnsi="Arial" w:cs="Arial"/>
        </w:rPr>
        <w:t xml:space="preserve">Corporation </w:t>
      </w:r>
      <w:r>
        <w:rPr>
          <w:rFonts w:ascii="Arial" w:eastAsia="Calibri" w:hAnsi="Arial" w:cs="Arial"/>
        </w:rPr>
        <w:t>Board.</w:t>
      </w:r>
    </w:p>
    <w:p w14:paraId="7F2D3FEA" w14:textId="77777777" w:rsidR="00E54F95" w:rsidRPr="00E54F95" w:rsidRDefault="00E54F95" w:rsidP="00E54F95">
      <w:pPr>
        <w:pStyle w:val="ListParagraph"/>
        <w:numPr>
          <w:ilvl w:val="0"/>
          <w:numId w:val="5"/>
        </w:numPr>
        <w:ind w:hanging="720"/>
        <w:jc w:val="both"/>
        <w:rPr>
          <w:rFonts w:ascii="Arial" w:eastAsia="Calibri" w:hAnsi="Arial" w:cs="Arial"/>
        </w:rPr>
      </w:pPr>
      <w:r w:rsidRPr="00E54F95">
        <w:rPr>
          <w:rFonts w:ascii="Arial" w:eastAsia="Calibri" w:hAnsi="Arial" w:cs="Arial"/>
          <w:b/>
        </w:rPr>
        <w:t>ADMINISTRATIVE ARRANGEMENTS</w:t>
      </w:r>
    </w:p>
    <w:p w14:paraId="05F9DE7C" w14:textId="77777777" w:rsidR="00E54F95" w:rsidRDefault="00E54F95" w:rsidP="00E54F95">
      <w:pPr>
        <w:jc w:val="both"/>
        <w:rPr>
          <w:rFonts w:ascii="Arial" w:eastAsia="Calibri" w:hAnsi="Arial" w:cs="Arial"/>
        </w:rPr>
      </w:pPr>
    </w:p>
    <w:p w14:paraId="5DD8F2DE" w14:textId="77777777" w:rsidR="00E54F95" w:rsidRDefault="00E54F95" w:rsidP="00877431">
      <w:pPr>
        <w:pStyle w:val="ListParagraph"/>
        <w:numPr>
          <w:ilvl w:val="1"/>
          <w:numId w:val="5"/>
        </w:numPr>
        <w:spacing w:after="200"/>
        <w:ind w:left="709" w:hanging="709"/>
        <w:jc w:val="both"/>
        <w:rPr>
          <w:rFonts w:ascii="Arial" w:eastAsia="Calibri" w:hAnsi="Arial" w:cs="Arial"/>
        </w:rPr>
      </w:pPr>
      <w:r w:rsidRPr="00E54F95">
        <w:rPr>
          <w:rFonts w:ascii="Arial" w:eastAsia="Calibri" w:hAnsi="Arial" w:cs="Arial"/>
        </w:rPr>
        <w:t xml:space="preserve">The Chair of the Committee will agree the agenda for each meeting with the </w:t>
      </w:r>
      <w:r w:rsidR="00695DB1">
        <w:rPr>
          <w:rFonts w:ascii="Arial" w:eastAsia="Calibri" w:hAnsi="Arial" w:cs="Arial"/>
        </w:rPr>
        <w:t xml:space="preserve">Head of </w:t>
      </w:r>
      <w:r w:rsidR="00D365AF">
        <w:rPr>
          <w:rFonts w:ascii="Arial" w:eastAsia="Calibri" w:hAnsi="Arial" w:cs="Arial"/>
        </w:rPr>
        <w:t>Governance</w:t>
      </w:r>
      <w:r w:rsidRPr="00E54F95">
        <w:rPr>
          <w:rFonts w:ascii="Arial" w:eastAsia="Calibri" w:hAnsi="Arial" w:cs="Arial"/>
        </w:rPr>
        <w:t xml:space="preserve">.  The Committee shall be supported </w:t>
      </w:r>
      <w:r w:rsidR="00D365AF" w:rsidRPr="00E54F95">
        <w:rPr>
          <w:rFonts w:ascii="Arial" w:eastAsia="Calibri" w:hAnsi="Arial" w:cs="Arial"/>
        </w:rPr>
        <w:t>administratively</w:t>
      </w:r>
      <w:r w:rsidRPr="00E54F95">
        <w:rPr>
          <w:rFonts w:ascii="Arial" w:eastAsia="Calibri" w:hAnsi="Arial" w:cs="Arial"/>
        </w:rPr>
        <w:t xml:space="preserve"> by the </w:t>
      </w:r>
      <w:r w:rsidR="00695DB1">
        <w:rPr>
          <w:rFonts w:ascii="Arial" w:eastAsia="Calibri" w:hAnsi="Arial" w:cs="Arial"/>
        </w:rPr>
        <w:t>Head of</w:t>
      </w:r>
      <w:r w:rsidR="00D365AF">
        <w:rPr>
          <w:rFonts w:ascii="Arial" w:eastAsia="Calibri" w:hAnsi="Arial" w:cs="Arial"/>
        </w:rPr>
        <w:t xml:space="preserve"> Governance </w:t>
      </w:r>
      <w:r w:rsidR="00695DB1" w:rsidRPr="00E54F95">
        <w:rPr>
          <w:rFonts w:ascii="Arial" w:eastAsia="Calibri" w:hAnsi="Arial" w:cs="Arial"/>
        </w:rPr>
        <w:t>whose</w:t>
      </w:r>
      <w:r w:rsidRPr="00E54F95">
        <w:rPr>
          <w:rFonts w:ascii="Arial" w:eastAsia="Calibri" w:hAnsi="Arial" w:cs="Arial"/>
        </w:rPr>
        <w:t xml:space="preserve"> duties in this respect will include:</w:t>
      </w:r>
    </w:p>
    <w:p w14:paraId="66EA14D9" w14:textId="77777777" w:rsidR="00695DB1" w:rsidRPr="00E54F95" w:rsidRDefault="00695DB1" w:rsidP="00695DB1">
      <w:pPr>
        <w:pStyle w:val="ListParagraph"/>
        <w:spacing w:after="200"/>
        <w:ind w:left="709"/>
        <w:jc w:val="both"/>
        <w:rPr>
          <w:rFonts w:ascii="Arial" w:eastAsia="Calibri" w:hAnsi="Arial" w:cs="Arial"/>
        </w:rPr>
      </w:pPr>
    </w:p>
    <w:p w14:paraId="3D2EBFBE"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Agreement of agenda with Chair and attendees and collation of papers</w:t>
      </w:r>
    </w:p>
    <w:p w14:paraId="457EBFFA"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Taking the minutes</w:t>
      </w:r>
    </w:p>
    <w:p w14:paraId="2A97BF80"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 xml:space="preserve">Keeping a record of matters arising and issues to be carried </w:t>
      </w:r>
      <w:r w:rsidR="00D365AF" w:rsidRPr="00E54F95">
        <w:rPr>
          <w:rFonts w:ascii="Arial" w:eastAsia="Calibri" w:hAnsi="Arial" w:cs="Arial"/>
        </w:rPr>
        <w:t>forward</w:t>
      </w:r>
    </w:p>
    <w:p w14:paraId="1A9A57A3" w14:textId="77777777" w:rsidR="00E54F95" w:rsidRPr="00E54F95" w:rsidRDefault="00D365AF"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Advising</w:t>
      </w:r>
      <w:r>
        <w:rPr>
          <w:rFonts w:ascii="Arial" w:eastAsia="Calibri" w:hAnsi="Arial" w:cs="Arial"/>
        </w:rPr>
        <w:t xml:space="preserve"> the </w:t>
      </w:r>
      <w:r w:rsidRPr="00E54F95">
        <w:rPr>
          <w:rFonts w:ascii="Arial" w:eastAsia="Calibri" w:hAnsi="Arial" w:cs="Arial"/>
        </w:rPr>
        <w:t>committee</w:t>
      </w:r>
      <w:r w:rsidR="00E54F95" w:rsidRPr="00E54F95">
        <w:rPr>
          <w:rFonts w:ascii="Arial" w:eastAsia="Calibri" w:hAnsi="Arial" w:cs="Arial"/>
        </w:rPr>
        <w:t xml:space="preserve"> on pertinent issues / areas</w:t>
      </w:r>
    </w:p>
    <w:p w14:paraId="2E20BC4B"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Enabling the development and training of Committee members</w:t>
      </w:r>
    </w:p>
    <w:p w14:paraId="38E445F0" w14:textId="77777777" w:rsidR="00877431" w:rsidRDefault="00877431" w:rsidP="00E54F95">
      <w:pPr>
        <w:spacing w:after="200"/>
        <w:jc w:val="both"/>
        <w:rPr>
          <w:rFonts w:ascii="Arial" w:eastAsia="Calibri" w:hAnsi="Arial" w:cs="Arial"/>
        </w:rPr>
      </w:pPr>
    </w:p>
    <w:p w14:paraId="285BE6F9" w14:textId="77777777" w:rsidR="00E54F95" w:rsidRPr="00E54F95" w:rsidRDefault="00DD0EE2" w:rsidP="00DD0EE2">
      <w:pPr>
        <w:spacing w:after="200"/>
        <w:ind w:left="720" w:hanging="720"/>
        <w:jc w:val="both"/>
        <w:rPr>
          <w:rFonts w:ascii="Arial" w:eastAsia="Calibri" w:hAnsi="Arial" w:cs="Arial"/>
        </w:rPr>
      </w:pPr>
      <w:r>
        <w:rPr>
          <w:rFonts w:ascii="Arial" w:eastAsia="Calibri" w:hAnsi="Arial" w:cs="Arial"/>
        </w:rPr>
        <w:t>9.2</w:t>
      </w:r>
      <w:r>
        <w:rPr>
          <w:rFonts w:ascii="Arial" w:eastAsia="Calibri" w:hAnsi="Arial" w:cs="Arial"/>
        </w:rPr>
        <w:tab/>
      </w:r>
      <w:r w:rsidR="00E54F95">
        <w:rPr>
          <w:rFonts w:ascii="Arial" w:eastAsia="Calibri" w:hAnsi="Arial" w:cs="Arial"/>
        </w:rPr>
        <w:t xml:space="preserve">All papers presented to the Committee should be </w:t>
      </w:r>
      <w:r w:rsidR="00D365AF">
        <w:rPr>
          <w:rFonts w:ascii="Arial" w:eastAsia="Calibri" w:hAnsi="Arial" w:cs="Arial"/>
        </w:rPr>
        <w:t>prefaced</w:t>
      </w:r>
      <w:r w:rsidR="00E54F95">
        <w:rPr>
          <w:rFonts w:ascii="Arial" w:eastAsia="Calibri" w:hAnsi="Arial" w:cs="Arial"/>
        </w:rPr>
        <w:t xml:space="preserve"> by a summary of key issues and clear recommendations setting out what is required of the </w:t>
      </w:r>
      <w:r w:rsidR="00D365AF">
        <w:rPr>
          <w:rFonts w:ascii="Arial" w:eastAsia="Calibri" w:hAnsi="Arial" w:cs="Arial"/>
        </w:rPr>
        <w:t>Committee</w:t>
      </w:r>
      <w:r w:rsidR="00E54F95">
        <w:rPr>
          <w:rFonts w:ascii="Arial" w:eastAsia="Calibri" w:hAnsi="Arial" w:cs="Arial"/>
        </w:rPr>
        <w:t>.</w:t>
      </w:r>
    </w:p>
    <w:p w14:paraId="68B8AFAD" w14:textId="77777777" w:rsidR="00E54F95" w:rsidRPr="006F131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ANNUAL CYCLE OF BUSINESS</w:t>
      </w:r>
    </w:p>
    <w:p w14:paraId="10387C28" w14:textId="77777777" w:rsidR="00E54F95" w:rsidRDefault="00877431" w:rsidP="00E54F95">
      <w:pPr>
        <w:spacing w:after="200"/>
        <w:ind w:left="720" w:hanging="720"/>
        <w:jc w:val="both"/>
        <w:rPr>
          <w:rFonts w:ascii="Arial" w:eastAsia="Calibri" w:hAnsi="Arial" w:cs="Arial"/>
        </w:rPr>
      </w:pPr>
      <w:r>
        <w:rPr>
          <w:rFonts w:ascii="Arial" w:eastAsia="Calibri" w:hAnsi="Arial" w:cs="Arial"/>
        </w:rPr>
        <w:t>10</w:t>
      </w:r>
      <w:r w:rsidR="00E54F95">
        <w:rPr>
          <w:rFonts w:ascii="Arial" w:eastAsia="Calibri" w:hAnsi="Arial" w:cs="Arial"/>
        </w:rPr>
        <w:t>.1</w:t>
      </w:r>
      <w:r w:rsidR="00E54F95">
        <w:rPr>
          <w:rFonts w:ascii="Arial" w:eastAsia="Calibri" w:hAnsi="Arial" w:cs="Arial"/>
        </w:rPr>
        <w:tab/>
        <w:t>The Committee will develop an annual cycle of busi</w:t>
      </w:r>
      <w:r>
        <w:rPr>
          <w:rFonts w:ascii="Arial" w:eastAsia="Calibri" w:hAnsi="Arial" w:cs="Arial"/>
        </w:rPr>
        <w:t xml:space="preserve">ness for approval by the </w:t>
      </w:r>
      <w:r w:rsidR="00D365AF">
        <w:rPr>
          <w:rFonts w:ascii="Arial" w:eastAsia="Calibri" w:hAnsi="Arial" w:cs="Arial"/>
        </w:rPr>
        <w:t xml:space="preserve">Corporation </w:t>
      </w:r>
      <w:r>
        <w:rPr>
          <w:rFonts w:ascii="Arial" w:eastAsia="Calibri" w:hAnsi="Arial" w:cs="Arial"/>
        </w:rPr>
        <w:t>B</w:t>
      </w:r>
      <w:r w:rsidR="00E54F95">
        <w:rPr>
          <w:rFonts w:ascii="Arial" w:eastAsia="Calibri" w:hAnsi="Arial" w:cs="Arial"/>
        </w:rPr>
        <w:t>oard meeting at its first meeting of the financial year.  The Committee work plans informs the standing agenda items as described within the terms of reference, to ensure that all regulatory and legislative items are adequately reviewed and acted upon.</w:t>
      </w:r>
    </w:p>
    <w:p w14:paraId="61FFCB1E" w14:textId="77777777" w:rsidR="00E54F9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 xml:space="preserve">REPORTING TO THE </w:t>
      </w:r>
      <w:r w:rsidR="00D365AF">
        <w:rPr>
          <w:rFonts w:ascii="Arial" w:eastAsia="Calibri" w:hAnsi="Arial" w:cs="Arial"/>
          <w:b/>
        </w:rPr>
        <w:t xml:space="preserve">CORPORATION </w:t>
      </w:r>
      <w:r w:rsidRPr="006F1315">
        <w:rPr>
          <w:rFonts w:ascii="Arial" w:eastAsia="Calibri" w:hAnsi="Arial" w:cs="Arial"/>
          <w:b/>
        </w:rPr>
        <w:t>BOARD</w:t>
      </w:r>
    </w:p>
    <w:p w14:paraId="2D202DC5" w14:textId="77777777" w:rsidR="00622D09" w:rsidRPr="006F1315" w:rsidRDefault="00622D09" w:rsidP="00622D09">
      <w:pPr>
        <w:pStyle w:val="ListParagraph"/>
        <w:spacing w:after="200"/>
        <w:jc w:val="both"/>
        <w:rPr>
          <w:rFonts w:ascii="Arial" w:eastAsia="Calibri" w:hAnsi="Arial" w:cs="Arial"/>
          <w:b/>
        </w:rPr>
      </w:pPr>
    </w:p>
    <w:p w14:paraId="4688994F" w14:textId="77777777" w:rsidR="00E54F95" w:rsidRDefault="00E54F95" w:rsidP="00622D09">
      <w:pPr>
        <w:pStyle w:val="ListParagraph"/>
        <w:numPr>
          <w:ilvl w:val="1"/>
          <w:numId w:val="5"/>
        </w:numPr>
        <w:spacing w:after="200"/>
        <w:ind w:left="709" w:hanging="709"/>
        <w:jc w:val="both"/>
        <w:rPr>
          <w:rFonts w:ascii="Arial" w:eastAsia="Calibri" w:hAnsi="Arial" w:cs="Arial"/>
        </w:rPr>
      </w:pPr>
      <w:r w:rsidRPr="00622D09">
        <w:rPr>
          <w:rFonts w:ascii="Arial" w:eastAsia="Calibri" w:hAnsi="Arial" w:cs="Arial"/>
        </w:rPr>
        <w:t xml:space="preserve">The Chair of the </w:t>
      </w:r>
      <w:r w:rsidR="00DD0EE2">
        <w:rPr>
          <w:rFonts w:ascii="Arial" w:eastAsia="Calibri" w:hAnsi="Arial" w:cs="Arial"/>
        </w:rPr>
        <w:t>Governance &amp; Search Committee</w:t>
      </w:r>
      <w:r w:rsidRPr="00622D09">
        <w:rPr>
          <w:rFonts w:ascii="Arial" w:eastAsia="Calibri" w:hAnsi="Arial" w:cs="Arial"/>
        </w:rPr>
        <w:t xml:space="preserve"> will provide a</w:t>
      </w:r>
      <w:r w:rsidR="009D537E">
        <w:rPr>
          <w:rFonts w:ascii="Arial" w:eastAsia="Calibri" w:hAnsi="Arial" w:cs="Arial"/>
        </w:rPr>
        <w:t xml:space="preserve"> verbal update</w:t>
      </w:r>
      <w:r w:rsidRPr="00622D09">
        <w:rPr>
          <w:rFonts w:ascii="Arial" w:eastAsia="Calibri" w:hAnsi="Arial" w:cs="Arial"/>
        </w:rPr>
        <w:t xml:space="preserve"> to the </w:t>
      </w:r>
      <w:r w:rsidR="00D365AF">
        <w:rPr>
          <w:rFonts w:ascii="Arial" w:eastAsia="Calibri" w:hAnsi="Arial" w:cs="Arial"/>
        </w:rPr>
        <w:t xml:space="preserve">Corporation </w:t>
      </w:r>
      <w:r w:rsidRPr="00622D09">
        <w:rPr>
          <w:rFonts w:ascii="Arial" w:eastAsia="Calibri" w:hAnsi="Arial" w:cs="Arial"/>
        </w:rPr>
        <w:t xml:space="preserve">Board </w:t>
      </w:r>
      <w:r w:rsidR="009D537E">
        <w:rPr>
          <w:rFonts w:ascii="Arial" w:eastAsia="Calibri" w:hAnsi="Arial" w:cs="Arial"/>
        </w:rPr>
        <w:t>on any items of relevance.</w:t>
      </w:r>
    </w:p>
    <w:p w14:paraId="016E5521" w14:textId="77777777" w:rsidR="00622D09" w:rsidRDefault="00622D09" w:rsidP="00622D09">
      <w:pPr>
        <w:pStyle w:val="ListParagraph"/>
        <w:spacing w:after="200"/>
        <w:ind w:left="1080"/>
        <w:jc w:val="both"/>
        <w:rPr>
          <w:rFonts w:ascii="Arial" w:eastAsia="Calibri" w:hAnsi="Arial" w:cs="Arial"/>
        </w:rPr>
      </w:pPr>
    </w:p>
    <w:p w14:paraId="00C475E9" w14:textId="77777777" w:rsidR="00622D09" w:rsidRPr="00D365AF" w:rsidRDefault="00622D09" w:rsidP="00622D09">
      <w:pPr>
        <w:pStyle w:val="ListParagraph"/>
        <w:numPr>
          <w:ilvl w:val="0"/>
          <w:numId w:val="5"/>
        </w:numPr>
        <w:ind w:hanging="720"/>
        <w:jc w:val="both"/>
        <w:rPr>
          <w:rFonts w:ascii="Arial" w:hAnsi="Arial" w:cs="Arial"/>
          <w:b/>
        </w:rPr>
      </w:pPr>
      <w:r w:rsidRPr="00D365AF">
        <w:rPr>
          <w:rFonts w:ascii="Arial" w:hAnsi="Arial" w:cs="Arial"/>
          <w:b/>
        </w:rPr>
        <w:t>STATUS OF THE MEETING</w:t>
      </w:r>
    </w:p>
    <w:p w14:paraId="0BEC117D" w14:textId="77777777" w:rsidR="00622D09" w:rsidRPr="00886D5E" w:rsidRDefault="00622D09" w:rsidP="00622D09">
      <w:pPr>
        <w:pStyle w:val="ListParagraph"/>
        <w:jc w:val="both"/>
        <w:rPr>
          <w:rFonts w:ascii="Arial" w:hAnsi="Arial" w:cs="Arial"/>
          <w:b/>
        </w:rPr>
      </w:pPr>
    </w:p>
    <w:p w14:paraId="7A679CF7" w14:textId="77777777" w:rsidR="00622D09" w:rsidRPr="00A13AAC" w:rsidRDefault="00622D09" w:rsidP="00622D09">
      <w:pPr>
        <w:pStyle w:val="ListParagraph"/>
        <w:ind w:left="709" w:hanging="709"/>
        <w:jc w:val="both"/>
        <w:rPr>
          <w:rFonts w:ascii="Arial" w:hAnsi="Arial" w:cs="Arial"/>
        </w:rPr>
      </w:pPr>
      <w:r>
        <w:rPr>
          <w:rFonts w:ascii="Arial" w:hAnsi="Arial" w:cs="Arial"/>
        </w:rPr>
        <w:t>12.1</w:t>
      </w:r>
      <w:r>
        <w:rPr>
          <w:rFonts w:ascii="Arial" w:hAnsi="Arial" w:cs="Arial"/>
        </w:rPr>
        <w:tab/>
        <w:t xml:space="preserve">All Committees of the </w:t>
      </w:r>
      <w:r w:rsidR="00D365AF">
        <w:rPr>
          <w:rFonts w:ascii="Arial" w:hAnsi="Arial" w:cs="Arial"/>
        </w:rPr>
        <w:t xml:space="preserve">Corporation </w:t>
      </w:r>
      <w:r>
        <w:rPr>
          <w:rFonts w:ascii="Arial" w:hAnsi="Arial" w:cs="Arial"/>
        </w:rPr>
        <w:t>Board will meet in private.  Matters discussed at the meeting should not be communicated outside the meeting without prior approval of the Chair of the Committee.</w:t>
      </w:r>
    </w:p>
    <w:p w14:paraId="73FDBC44" w14:textId="77777777" w:rsidR="00622D09" w:rsidRPr="00622D09" w:rsidRDefault="00622D09" w:rsidP="00622D09">
      <w:pPr>
        <w:pStyle w:val="ListParagraph"/>
        <w:spacing w:after="200"/>
        <w:jc w:val="both"/>
        <w:rPr>
          <w:rFonts w:ascii="Arial" w:eastAsia="Calibri" w:hAnsi="Arial" w:cs="Arial"/>
        </w:rPr>
      </w:pPr>
    </w:p>
    <w:p w14:paraId="682C6C45" w14:textId="77777777" w:rsidR="00E54F95" w:rsidRPr="00CE26D8" w:rsidRDefault="00E54F95" w:rsidP="00E54F95">
      <w:pPr>
        <w:numPr>
          <w:ilvl w:val="0"/>
          <w:numId w:val="5"/>
        </w:numPr>
        <w:spacing w:after="200"/>
        <w:ind w:left="709" w:hanging="709"/>
        <w:contextualSpacing/>
        <w:jc w:val="both"/>
        <w:rPr>
          <w:rFonts w:ascii="Arial" w:eastAsia="Calibri" w:hAnsi="Arial" w:cs="Arial"/>
          <w:b/>
        </w:rPr>
      </w:pPr>
      <w:r>
        <w:rPr>
          <w:rFonts w:ascii="Arial" w:eastAsia="Calibri" w:hAnsi="Arial" w:cs="Arial"/>
          <w:b/>
        </w:rPr>
        <w:t>DUTIES</w:t>
      </w:r>
    </w:p>
    <w:p w14:paraId="0B427EBE" w14:textId="77777777" w:rsidR="00E54F95" w:rsidRDefault="00E54F95" w:rsidP="00471EB1">
      <w:pPr>
        <w:autoSpaceDE w:val="0"/>
        <w:autoSpaceDN w:val="0"/>
        <w:adjustRightInd w:val="0"/>
        <w:jc w:val="both"/>
        <w:rPr>
          <w:rFonts w:ascii="Arial" w:eastAsia="Calibri" w:hAnsi="Arial" w:cs="Arial"/>
          <w:b/>
        </w:rPr>
      </w:pPr>
    </w:p>
    <w:p w14:paraId="1104F32D" w14:textId="77777777" w:rsidR="00DD0EE2" w:rsidRPr="00D3685B" w:rsidRDefault="00DD0EE2" w:rsidP="00DD0EE2">
      <w:pPr>
        <w:pStyle w:val="Default"/>
      </w:pPr>
      <w:r>
        <w:t>13.1</w:t>
      </w:r>
      <w:r>
        <w:tab/>
      </w:r>
      <w:r w:rsidRPr="00D3685B">
        <w:t xml:space="preserve">The Committee will be responsible for advising on: </w:t>
      </w:r>
    </w:p>
    <w:p w14:paraId="05F1C903" w14:textId="77777777" w:rsidR="00DD0EE2" w:rsidRPr="00D3685B" w:rsidRDefault="00DD0EE2" w:rsidP="00DD0EE2">
      <w:pPr>
        <w:pStyle w:val="Default"/>
        <w:numPr>
          <w:ilvl w:val="0"/>
          <w:numId w:val="10"/>
        </w:numPr>
        <w:ind w:left="1080"/>
      </w:pPr>
      <w:r w:rsidRPr="00D3685B">
        <w:t xml:space="preserve">the appointment and reappointment of Corporation members (other than the Principal), and on the appointment and reappointment of the Chairs of all committees except where the terms of reference for a particular committee </w:t>
      </w:r>
      <w:proofErr w:type="gramStart"/>
      <w:r w:rsidRPr="00D3685B">
        <w:t>states</w:t>
      </w:r>
      <w:proofErr w:type="gramEnd"/>
      <w:r w:rsidRPr="00D3685B">
        <w:t xml:space="preserve"> otherwise; </w:t>
      </w:r>
    </w:p>
    <w:p w14:paraId="27B92C64" w14:textId="77777777" w:rsidR="00DD0EE2" w:rsidRPr="00D3685B" w:rsidRDefault="00DD0EE2" w:rsidP="00DD0EE2">
      <w:pPr>
        <w:pStyle w:val="Default"/>
        <w:ind w:left="360"/>
      </w:pPr>
    </w:p>
    <w:p w14:paraId="05E8C9EE" w14:textId="3610032D" w:rsidR="00DD0EE2" w:rsidRPr="00D3685B" w:rsidRDefault="00DD0EE2" w:rsidP="00DD0EE2">
      <w:pPr>
        <w:pStyle w:val="Default"/>
        <w:numPr>
          <w:ilvl w:val="0"/>
          <w:numId w:val="10"/>
        </w:numPr>
        <w:ind w:left="1080"/>
      </w:pPr>
      <w:r w:rsidRPr="00D3685B">
        <w:t xml:space="preserve">gathering, screening and shortlisting nominations in respect of vacancies on the Corporation, </w:t>
      </w:r>
      <w:r w:rsidR="008A4059" w:rsidRPr="004F6712">
        <w:t xml:space="preserve">including candidates for Chair of the Corporation </w:t>
      </w:r>
      <w:r w:rsidRPr="004F6712">
        <w:t>and for determining the process whereby candidates are nominated</w:t>
      </w:r>
      <w:r w:rsidR="008A4059" w:rsidRPr="004F6712">
        <w:t xml:space="preserve"> and involvement of Governors in the interview process</w:t>
      </w:r>
      <w:r w:rsidRPr="004F6712">
        <w:t>;</w:t>
      </w:r>
      <w:r w:rsidRPr="00D3685B">
        <w:t xml:space="preserve"> </w:t>
      </w:r>
    </w:p>
    <w:p w14:paraId="4E975B85" w14:textId="77777777" w:rsidR="00DD0EE2" w:rsidRPr="00D3685B" w:rsidRDefault="00DD0EE2" w:rsidP="00DD0EE2">
      <w:pPr>
        <w:pStyle w:val="Default"/>
        <w:ind w:left="360"/>
      </w:pPr>
    </w:p>
    <w:p w14:paraId="1F9ECFAA" w14:textId="77777777" w:rsidR="00DD0EE2" w:rsidRPr="00D3685B" w:rsidRDefault="00DD0EE2" w:rsidP="00DD0EE2">
      <w:pPr>
        <w:pStyle w:val="Default"/>
        <w:numPr>
          <w:ilvl w:val="0"/>
          <w:numId w:val="10"/>
        </w:numPr>
        <w:ind w:left="1080"/>
      </w:pPr>
      <w:r w:rsidRPr="00D3685B">
        <w:t xml:space="preserve">such other matters relating to membership, composition, terms of office and appointment/reappointment of Corporation members or committee members as the Corporation may remit to the Committee; and </w:t>
      </w:r>
    </w:p>
    <w:p w14:paraId="2A917823" w14:textId="77777777" w:rsidR="00DD0EE2" w:rsidRPr="00D3685B" w:rsidRDefault="00DD0EE2" w:rsidP="00DD0EE2">
      <w:pPr>
        <w:pStyle w:val="Default"/>
        <w:ind w:left="360"/>
      </w:pPr>
    </w:p>
    <w:p w14:paraId="29BAA637" w14:textId="77777777" w:rsidR="00DD0EE2" w:rsidRPr="00D3685B" w:rsidRDefault="00DD0EE2" w:rsidP="00DD0EE2">
      <w:pPr>
        <w:pStyle w:val="Default"/>
        <w:numPr>
          <w:ilvl w:val="0"/>
          <w:numId w:val="10"/>
        </w:numPr>
        <w:ind w:left="1080"/>
      </w:pPr>
      <w:r w:rsidRPr="00D3685B">
        <w:t>the appointment of external committee members (</w:t>
      </w:r>
      <w:proofErr w:type="gramStart"/>
      <w:r w:rsidRPr="00D3685B">
        <w:t>i.e.</w:t>
      </w:r>
      <w:proofErr w:type="gramEnd"/>
      <w:r w:rsidRPr="00D3685B">
        <w:t xml:space="preserve"> </w:t>
      </w:r>
      <w:r w:rsidR="00695DB1" w:rsidRPr="00D3685B">
        <w:t>non-Corporation</w:t>
      </w:r>
      <w:r w:rsidRPr="00D3685B">
        <w:t xml:space="preserve"> members) to serve on any committee, except any special committee. Any recommendation shall include the period and purpose of the appointment. The Corporation shall decide whether to accept that recommendation. </w:t>
      </w:r>
    </w:p>
    <w:p w14:paraId="78875B1A" w14:textId="77777777" w:rsidR="00DD0EE2" w:rsidRPr="00D3685B" w:rsidRDefault="00DD0EE2" w:rsidP="00DD0EE2">
      <w:pPr>
        <w:pStyle w:val="Default"/>
      </w:pPr>
    </w:p>
    <w:p w14:paraId="7BBEED74" w14:textId="77777777" w:rsidR="00DD0EE2" w:rsidRPr="00D3685B" w:rsidRDefault="00DD0EE2" w:rsidP="00DD0EE2">
      <w:pPr>
        <w:pStyle w:val="Default"/>
      </w:pPr>
      <w:r>
        <w:t>13.2</w:t>
      </w:r>
      <w:r>
        <w:tab/>
      </w:r>
      <w:r w:rsidRPr="00D3685B">
        <w:t xml:space="preserve">The Committee will review annually and report back to the Corporation on: </w:t>
      </w:r>
    </w:p>
    <w:p w14:paraId="66A86277" w14:textId="77777777" w:rsidR="00DD0EE2" w:rsidRPr="00D3685B" w:rsidRDefault="00DD0EE2" w:rsidP="00DD0EE2">
      <w:pPr>
        <w:pStyle w:val="Default"/>
        <w:numPr>
          <w:ilvl w:val="0"/>
          <w:numId w:val="11"/>
        </w:numPr>
        <w:ind w:left="1080"/>
      </w:pPr>
      <w:r w:rsidRPr="00D3685B">
        <w:t xml:space="preserve">the attendance levels of both individual Corporation members and the Corporation as a whole in accordance </w:t>
      </w:r>
      <w:r>
        <w:t xml:space="preserve">with </w:t>
      </w:r>
      <w:r w:rsidRPr="00D3685B">
        <w:t xml:space="preserve">the Standing Orders; </w:t>
      </w:r>
    </w:p>
    <w:p w14:paraId="64D65BA6" w14:textId="77777777" w:rsidR="00DD0EE2" w:rsidRPr="00D3685B" w:rsidRDefault="00DD0EE2" w:rsidP="00DD0EE2">
      <w:pPr>
        <w:pStyle w:val="Default"/>
        <w:ind w:left="360"/>
      </w:pPr>
    </w:p>
    <w:p w14:paraId="0E86E924" w14:textId="77777777" w:rsidR="00DD0EE2" w:rsidRPr="00D3685B" w:rsidRDefault="00DD0EE2" w:rsidP="00DD0EE2">
      <w:pPr>
        <w:pStyle w:val="Default"/>
        <w:numPr>
          <w:ilvl w:val="0"/>
          <w:numId w:val="11"/>
        </w:numPr>
        <w:ind w:left="1080"/>
      </w:pPr>
      <w:r w:rsidRPr="00D3685B">
        <w:t xml:space="preserve">the performance of the Corporation as a whole and make recommendations on how the Corporation can improve its effectiveness; and </w:t>
      </w:r>
    </w:p>
    <w:p w14:paraId="68AACAE4" w14:textId="77777777" w:rsidR="00DD0EE2" w:rsidRPr="00D3685B" w:rsidRDefault="00DD0EE2" w:rsidP="00DD0EE2">
      <w:pPr>
        <w:pStyle w:val="Default"/>
        <w:ind w:left="360"/>
      </w:pPr>
    </w:p>
    <w:p w14:paraId="7B366B3C" w14:textId="77777777" w:rsidR="00DD0EE2" w:rsidRDefault="00DD0EE2" w:rsidP="00DD0EE2">
      <w:pPr>
        <w:pStyle w:val="Default"/>
        <w:numPr>
          <w:ilvl w:val="0"/>
          <w:numId w:val="11"/>
        </w:numPr>
        <w:ind w:left="1080"/>
      </w:pPr>
      <w:r w:rsidRPr="00D3685B">
        <w:t xml:space="preserve">the completed declaration of interest documentation for each Corporation member. </w:t>
      </w:r>
    </w:p>
    <w:p w14:paraId="71BCD7E7" w14:textId="77777777" w:rsidR="00DD0EE2" w:rsidRDefault="00DD0EE2" w:rsidP="00DD0EE2">
      <w:pPr>
        <w:pStyle w:val="ListParagraph"/>
        <w:ind w:left="1080"/>
      </w:pPr>
    </w:p>
    <w:p w14:paraId="74B3A38A" w14:textId="77777777" w:rsidR="00DD0EE2" w:rsidRPr="00D3685B" w:rsidRDefault="00DD0EE2" w:rsidP="00DD0EE2">
      <w:pPr>
        <w:numPr>
          <w:ilvl w:val="0"/>
          <w:numId w:val="11"/>
        </w:numPr>
        <w:ind w:left="1080"/>
        <w:jc w:val="both"/>
        <w:rPr>
          <w:rFonts w:ascii="Arial" w:hAnsi="Arial" w:cs="Arial"/>
        </w:rPr>
      </w:pPr>
      <w:r>
        <w:rPr>
          <w:rFonts w:ascii="Arial" w:hAnsi="Arial" w:cs="Arial"/>
        </w:rPr>
        <w:t>The C</w:t>
      </w:r>
      <w:r w:rsidRPr="00D3685B">
        <w:rPr>
          <w:rFonts w:ascii="Arial" w:hAnsi="Arial" w:cs="Arial"/>
        </w:rPr>
        <w:t>ommittee shall be responsible for overseeing the process of the annual governor performance evaluation and considering the outcomes</w:t>
      </w:r>
    </w:p>
    <w:p w14:paraId="2A95D142" w14:textId="77777777" w:rsidR="00DD0EE2" w:rsidRDefault="00DD0EE2" w:rsidP="00DD0EE2">
      <w:pPr>
        <w:ind w:left="1080"/>
        <w:jc w:val="both"/>
        <w:rPr>
          <w:rFonts w:ascii="Arial" w:hAnsi="Arial" w:cs="Arial"/>
        </w:rPr>
      </w:pPr>
    </w:p>
    <w:p w14:paraId="508988A6" w14:textId="77777777" w:rsidR="00DD0EE2" w:rsidRPr="00D3685B" w:rsidRDefault="00DD0EE2" w:rsidP="00DD0EE2">
      <w:pPr>
        <w:numPr>
          <w:ilvl w:val="0"/>
          <w:numId w:val="11"/>
        </w:numPr>
        <w:ind w:left="1080"/>
        <w:jc w:val="both"/>
        <w:rPr>
          <w:rFonts w:ascii="Arial" w:hAnsi="Arial" w:cs="Arial"/>
        </w:rPr>
      </w:pPr>
      <w:r w:rsidRPr="00D3685B">
        <w:rPr>
          <w:rFonts w:ascii="Arial" w:hAnsi="Arial" w:cs="Arial"/>
        </w:rPr>
        <w:t xml:space="preserve">The </w:t>
      </w:r>
      <w:r>
        <w:rPr>
          <w:rFonts w:ascii="Arial" w:hAnsi="Arial" w:cs="Arial"/>
        </w:rPr>
        <w:t>C</w:t>
      </w:r>
      <w:r w:rsidRPr="00D3685B">
        <w:rPr>
          <w:rFonts w:ascii="Arial" w:hAnsi="Arial" w:cs="Arial"/>
        </w:rPr>
        <w:t>ommittee shall be responsible for governor learning and development</w:t>
      </w:r>
      <w:r>
        <w:rPr>
          <w:rFonts w:ascii="Arial" w:hAnsi="Arial" w:cs="Arial"/>
        </w:rPr>
        <w:t>.</w:t>
      </w:r>
    </w:p>
    <w:p w14:paraId="474C2092" w14:textId="77777777" w:rsidR="00DD0EE2" w:rsidRPr="00D3685B" w:rsidRDefault="00DD0EE2" w:rsidP="00DD0EE2">
      <w:pPr>
        <w:pStyle w:val="Default"/>
        <w:ind w:left="1080"/>
      </w:pPr>
    </w:p>
    <w:p w14:paraId="4E8A59D4" w14:textId="77777777" w:rsidR="00DD0EE2" w:rsidRPr="00D3685B" w:rsidRDefault="00DD0EE2" w:rsidP="00DD0EE2">
      <w:pPr>
        <w:pStyle w:val="Default"/>
        <w:ind w:left="360"/>
      </w:pPr>
    </w:p>
    <w:p w14:paraId="2CA4FD39" w14:textId="3BE85EB7" w:rsidR="00DD0EE2" w:rsidRDefault="00DD0EE2" w:rsidP="004970E1">
      <w:pPr>
        <w:pStyle w:val="Default"/>
        <w:ind w:left="720" w:hanging="720"/>
      </w:pPr>
      <w:r>
        <w:t>13.3</w:t>
      </w:r>
      <w:r>
        <w:tab/>
      </w:r>
      <w:r w:rsidRPr="00D3685B">
        <w:t>The Committee will develop and recommend to the Corporation policies and procedures for the induction and development of members</w:t>
      </w:r>
      <w:r w:rsidR="004970E1">
        <w:t>.  The Committee will also undertake an annual review of governance arrangements.</w:t>
      </w:r>
    </w:p>
    <w:p w14:paraId="5C8661AE" w14:textId="77777777" w:rsidR="002E377D" w:rsidRDefault="002E377D" w:rsidP="004970E1">
      <w:pPr>
        <w:pStyle w:val="Default"/>
        <w:ind w:left="720" w:hanging="720"/>
      </w:pPr>
    </w:p>
    <w:p w14:paraId="50933A10" w14:textId="5A295394" w:rsidR="00DD0EE2" w:rsidRDefault="00DD0EE2" w:rsidP="00DD0EE2">
      <w:pPr>
        <w:pStyle w:val="Default"/>
        <w:ind w:left="720" w:hanging="720"/>
      </w:pPr>
      <w:r>
        <w:t>13.4</w:t>
      </w:r>
      <w:r>
        <w:tab/>
      </w:r>
      <w:r w:rsidRPr="004970E1">
        <w:t xml:space="preserve">The Committee will </w:t>
      </w:r>
      <w:r w:rsidR="002E377D">
        <w:t xml:space="preserve">recommend to the Corporation Board </w:t>
      </w:r>
      <w:r w:rsidR="004970E1" w:rsidRPr="004970E1">
        <w:t xml:space="preserve">an external consultant to </w:t>
      </w:r>
      <w:r w:rsidR="002E377D">
        <w:t>undertake an External Governance Review triennially in line with requirements for the Department of Education Funding agreement</w:t>
      </w:r>
      <w:r w:rsidRPr="004970E1">
        <w:t>.</w:t>
      </w:r>
    </w:p>
    <w:p w14:paraId="3B276728" w14:textId="77777777" w:rsidR="00DD0EE2" w:rsidRDefault="00DD0EE2" w:rsidP="00DD0EE2">
      <w:pPr>
        <w:pStyle w:val="Default"/>
      </w:pPr>
    </w:p>
    <w:p w14:paraId="71AD4038" w14:textId="77777777" w:rsidR="00DD0EE2" w:rsidRPr="00D3685B" w:rsidRDefault="00DD0EE2" w:rsidP="00DD0EE2">
      <w:pPr>
        <w:pStyle w:val="Default"/>
        <w:ind w:left="720" w:hanging="720"/>
        <w:rPr>
          <w:color w:val="auto"/>
        </w:rPr>
      </w:pPr>
      <w:r>
        <w:rPr>
          <w:color w:val="auto"/>
        </w:rPr>
        <w:lastRenderedPageBreak/>
        <w:t>13.5</w:t>
      </w:r>
      <w:r>
        <w:rPr>
          <w:color w:val="auto"/>
        </w:rPr>
        <w:tab/>
      </w:r>
      <w:r w:rsidRPr="00D3685B">
        <w:rPr>
          <w:color w:val="auto"/>
        </w:rPr>
        <w:t xml:space="preserve">The Committee will agree the methods of advertising where there are vacancies </w:t>
      </w:r>
      <w:r>
        <w:rPr>
          <w:color w:val="auto"/>
        </w:rPr>
        <w:t xml:space="preserve">in relation to the post of </w:t>
      </w:r>
      <w:r w:rsidR="00833399">
        <w:rPr>
          <w:color w:val="auto"/>
        </w:rPr>
        <w:t>Head of Governance</w:t>
      </w:r>
      <w:r>
        <w:rPr>
          <w:color w:val="auto"/>
        </w:rPr>
        <w:t>, Principal and Members of the Corporation Board</w:t>
      </w:r>
    </w:p>
    <w:p w14:paraId="1E85AA9E" w14:textId="77777777" w:rsidR="00DD0EE2" w:rsidRPr="00D3685B" w:rsidRDefault="00DD0EE2" w:rsidP="00DD0EE2">
      <w:pPr>
        <w:pStyle w:val="Default"/>
        <w:rPr>
          <w:color w:val="auto"/>
        </w:rPr>
      </w:pPr>
    </w:p>
    <w:p w14:paraId="08EF360F" w14:textId="77777777" w:rsidR="00DD0EE2" w:rsidRPr="00D3685B" w:rsidRDefault="00DD0EE2" w:rsidP="00DD0EE2">
      <w:pPr>
        <w:ind w:left="720" w:hanging="720"/>
        <w:jc w:val="both"/>
        <w:rPr>
          <w:rFonts w:ascii="Arial" w:hAnsi="Arial" w:cs="Arial"/>
        </w:rPr>
      </w:pPr>
      <w:r>
        <w:rPr>
          <w:rFonts w:ascii="Arial" w:hAnsi="Arial" w:cs="Arial"/>
        </w:rPr>
        <w:t>13.6</w:t>
      </w:r>
      <w:r>
        <w:rPr>
          <w:rFonts w:ascii="Arial" w:hAnsi="Arial" w:cs="Arial"/>
        </w:rPr>
        <w:tab/>
      </w:r>
      <w:r w:rsidRPr="00D3685B">
        <w:rPr>
          <w:rFonts w:ascii="Arial" w:hAnsi="Arial" w:cs="Arial"/>
        </w:rPr>
        <w:t>The Committee will seek to identify best practice and advise the Corporation on how to ensure the probity and integrity of its operations and stewardship of the College.</w:t>
      </w:r>
      <w:r w:rsidR="00B91752">
        <w:rPr>
          <w:rFonts w:ascii="Arial" w:hAnsi="Arial" w:cs="Arial"/>
        </w:rPr>
        <w:t xml:space="preserve">  </w:t>
      </w:r>
      <w:r w:rsidR="004970E1">
        <w:rPr>
          <w:rFonts w:ascii="Arial" w:hAnsi="Arial" w:cs="Arial"/>
        </w:rPr>
        <w:t>Including the adoption and compliance with governance codes of AoC/CUC.  The Committee will also undertake an annual review of the School’s level of compliance.</w:t>
      </w:r>
    </w:p>
    <w:p w14:paraId="5BF99BF0" w14:textId="77777777" w:rsidR="00DD0EE2" w:rsidRDefault="00DD0EE2" w:rsidP="00DD0EE2">
      <w:pPr>
        <w:autoSpaceDE w:val="0"/>
        <w:autoSpaceDN w:val="0"/>
        <w:adjustRightInd w:val="0"/>
        <w:rPr>
          <w:rFonts w:ascii="Arial" w:hAnsi="Arial" w:cs="Arial"/>
        </w:rPr>
      </w:pPr>
    </w:p>
    <w:p w14:paraId="11E032C3" w14:textId="77777777" w:rsidR="00DD0EE2" w:rsidRPr="00D3685B" w:rsidRDefault="00DD0EE2" w:rsidP="00DD0EE2">
      <w:pPr>
        <w:autoSpaceDE w:val="0"/>
        <w:autoSpaceDN w:val="0"/>
        <w:adjustRightInd w:val="0"/>
        <w:ind w:left="720" w:hanging="720"/>
        <w:rPr>
          <w:rFonts w:ascii="Arial" w:hAnsi="Arial" w:cs="Arial"/>
        </w:rPr>
      </w:pPr>
      <w:r>
        <w:rPr>
          <w:rFonts w:ascii="Arial" w:hAnsi="Arial" w:cs="Arial"/>
        </w:rPr>
        <w:t>13.7</w:t>
      </w:r>
      <w:r>
        <w:rPr>
          <w:rFonts w:ascii="Arial" w:hAnsi="Arial" w:cs="Arial"/>
        </w:rPr>
        <w:tab/>
        <w:t xml:space="preserve">The Committee will </w:t>
      </w:r>
      <w:r w:rsidRPr="00D3685B">
        <w:rPr>
          <w:rFonts w:ascii="Arial" w:hAnsi="Arial" w:cs="Arial"/>
        </w:rPr>
        <w:t>regularly review of all existing Board processes (including policies, standing</w:t>
      </w:r>
      <w:r>
        <w:rPr>
          <w:rFonts w:ascii="Arial" w:hAnsi="Arial" w:cs="Arial"/>
        </w:rPr>
        <w:t xml:space="preserve"> </w:t>
      </w:r>
      <w:r w:rsidRPr="00D3685B">
        <w:rPr>
          <w:rFonts w:ascii="Arial" w:hAnsi="Arial" w:cs="Arial"/>
        </w:rPr>
        <w:t>orders, code of conduct, and procedures for appeal panels) and to amend any</w:t>
      </w:r>
      <w:r>
        <w:rPr>
          <w:rFonts w:ascii="Arial" w:hAnsi="Arial" w:cs="Arial"/>
        </w:rPr>
        <w:t xml:space="preserve"> </w:t>
      </w:r>
      <w:r w:rsidRPr="00D3685B">
        <w:rPr>
          <w:rFonts w:ascii="Arial" w:hAnsi="Arial" w:cs="Arial"/>
        </w:rPr>
        <w:t>existing Board process in the light of review;</w:t>
      </w:r>
    </w:p>
    <w:p w14:paraId="61081DE2" w14:textId="77777777" w:rsidR="00DD0EE2" w:rsidRDefault="00DD0EE2" w:rsidP="00DD0EE2">
      <w:pPr>
        <w:autoSpaceDE w:val="0"/>
        <w:autoSpaceDN w:val="0"/>
        <w:adjustRightInd w:val="0"/>
        <w:rPr>
          <w:rFonts w:ascii="Arial" w:hAnsi="Arial" w:cs="Arial"/>
          <w:b/>
          <w:bCs/>
        </w:rPr>
      </w:pPr>
    </w:p>
    <w:p w14:paraId="0F6F460A" w14:textId="77777777" w:rsidR="00DD0EE2" w:rsidRPr="00D3685B" w:rsidRDefault="00DD0EE2" w:rsidP="00DD0EE2">
      <w:pPr>
        <w:autoSpaceDE w:val="0"/>
        <w:autoSpaceDN w:val="0"/>
        <w:adjustRightInd w:val="0"/>
        <w:ind w:left="720" w:hanging="720"/>
        <w:rPr>
          <w:rFonts w:ascii="Arial" w:hAnsi="Arial" w:cs="Arial"/>
        </w:rPr>
      </w:pPr>
      <w:r>
        <w:rPr>
          <w:rFonts w:ascii="Arial" w:hAnsi="Arial" w:cs="Arial"/>
          <w:bCs/>
        </w:rPr>
        <w:t>13.8</w:t>
      </w:r>
      <w:r>
        <w:rPr>
          <w:rFonts w:ascii="Arial" w:hAnsi="Arial" w:cs="Arial"/>
          <w:bCs/>
        </w:rPr>
        <w:tab/>
        <w:t xml:space="preserve">The Committee will </w:t>
      </w:r>
      <w:r w:rsidRPr="00D3685B">
        <w:rPr>
          <w:rFonts w:ascii="Arial" w:hAnsi="Arial" w:cs="Arial"/>
        </w:rPr>
        <w:t>develop and recommend to the Board policies and procedures for the</w:t>
      </w:r>
      <w:r>
        <w:rPr>
          <w:rFonts w:ascii="Arial" w:hAnsi="Arial" w:cs="Arial"/>
        </w:rPr>
        <w:t xml:space="preserve"> </w:t>
      </w:r>
      <w:r w:rsidRPr="00D3685B">
        <w:rPr>
          <w:rFonts w:ascii="Arial" w:hAnsi="Arial" w:cs="Arial"/>
        </w:rPr>
        <w:t>process of governance in accordance with the Instrument and Articles of</w:t>
      </w:r>
      <w:r>
        <w:rPr>
          <w:rFonts w:ascii="Arial" w:hAnsi="Arial" w:cs="Arial"/>
        </w:rPr>
        <w:t xml:space="preserve"> </w:t>
      </w:r>
      <w:r w:rsidRPr="00D3685B">
        <w:rPr>
          <w:rFonts w:ascii="Arial" w:hAnsi="Arial" w:cs="Arial"/>
        </w:rPr>
        <w:t>Governance and other external direction as may be required and review</w:t>
      </w:r>
      <w:r>
        <w:rPr>
          <w:rFonts w:ascii="Arial" w:hAnsi="Arial" w:cs="Arial"/>
        </w:rPr>
        <w:t xml:space="preserve"> </w:t>
      </w:r>
      <w:r w:rsidRPr="00D3685B">
        <w:rPr>
          <w:rFonts w:ascii="Arial" w:hAnsi="Arial" w:cs="Arial"/>
        </w:rPr>
        <w:t>regularly these policies and procedures;</w:t>
      </w:r>
    </w:p>
    <w:p w14:paraId="3ADEA66E" w14:textId="77777777" w:rsidR="00DD0EE2" w:rsidRDefault="00DD0EE2" w:rsidP="00DD0EE2">
      <w:pPr>
        <w:autoSpaceDE w:val="0"/>
        <w:autoSpaceDN w:val="0"/>
        <w:adjustRightInd w:val="0"/>
        <w:rPr>
          <w:rFonts w:ascii="Arial" w:hAnsi="Arial" w:cs="Arial"/>
          <w:b/>
          <w:bCs/>
        </w:rPr>
      </w:pPr>
    </w:p>
    <w:p w14:paraId="0AA397AA" w14:textId="77777777" w:rsidR="00DD0EE2" w:rsidRPr="00D3685B" w:rsidRDefault="00DD0EE2" w:rsidP="00DD0EE2">
      <w:pPr>
        <w:autoSpaceDE w:val="0"/>
        <w:autoSpaceDN w:val="0"/>
        <w:adjustRightInd w:val="0"/>
        <w:ind w:left="720" w:hanging="720"/>
        <w:rPr>
          <w:rFonts w:ascii="Arial" w:hAnsi="Arial" w:cs="Arial"/>
        </w:rPr>
      </w:pPr>
      <w:r>
        <w:rPr>
          <w:rFonts w:ascii="Arial" w:hAnsi="Arial" w:cs="Arial"/>
          <w:bCs/>
        </w:rPr>
        <w:t>13.9</w:t>
      </w:r>
      <w:r>
        <w:rPr>
          <w:rFonts w:ascii="Arial" w:hAnsi="Arial" w:cs="Arial"/>
          <w:bCs/>
        </w:rPr>
        <w:tab/>
        <w:t>The Committee will</w:t>
      </w:r>
      <w:r w:rsidRPr="00D3685B">
        <w:rPr>
          <w:rFonts w:ascii="Arial" w:hAnsi="Arial" w:cs="Arial"/>
        </w:rPr>
        <w:t xml:space="preserve"> develop and recommend to the Board policies and procedures for the</w:t>
      </w:r>
      <w:r>
        <w:rPr>
          <w:rFonts w:ascii="Arial" w:hAnsi="Arial" w:cs="Arial"/>
        </w:rPr>
        <w:t xml:space="preserve"> </w:t>
      </w:r>
      <w:r w:rsidRPr="00D3685B">
        <w:rPr>
          <w:rFonts w:ascii="Arial" w:hAnsi="Arial" w:cs="Arial"/>
        </w:rPr>
        <w:t>induction, training and ongoing developme</w:t>
      </w:r>
      <w:r>
        <w:rPr>
          <w:rFonts w:ascii="Arial" w:hAnsi="Arial" w:cs="Arial"/>
        </w:rPr>
        <w:t xml:space="preserve">nt of Corporation Members and to </w:t>
      </w:r>
      <w:r w:rsidRPr="00D3685B">
        <w:rPr>
          <w:rFonts w:ascii="Arial" w:hAnsi="Arial" w:cs="Arial"/>
        </w:rPr>
        <w:t>advise the Board on matters relating to good governance;</w:t>
      </w:r>
    </w:p>
    <w:p w14:paraId="40FE1618" w14:textId="77777777" w:rsidR="00DD0EE2" w:rsidRDefault="00DD0EE2" w:rsidP="00DD0EE2">
      <w:pPr>
        <w:jc w:val="both"/>
        <w:rPr>
          <w:rFonts w:ascii="Arial" w:hAnsi="Arial" w:cs="Arial"/>
        </w:rPr>
      </w:pPr>
    </w:p>
    <w:p w14:paraId="6EA27F8A" w14:textId="77777777" w:rsidR="00DD0EE2" w:rsidRDefault="00DD0EE2" w:rsidP="00DD0EE2">
      <w:pPr>
        <w:pStyle w:val="Default"/>
        <w:ind w:left="720" w:hanging="720"/>
      </w:pPr>
      <w:r>
        <w:t>13.10</w:t>
      </w:r>
      <w:r>
        <w:tab/>
      </w:r>
      <w:r w:rsidRPr="00D3685B">
        <w:t xml:space="preserve">Advise the Corporation on the Code of Conduct and Register of Interest for its Members. </w:t>
      </w:r>
    </w:p>
    <w:p w14:paraId="6B03D5C1" w14:textId="77777777" w:rsidR="00DD0EE2" w:rsidRDefault="00DD0EE2" w:rsidP="00DD0EE2">
      <w:pPr>
        <w:pStyle w:val="Default"/>
      </w:pPr>
    </w:p>
    <w:p w14:paraId="0D2C3A70" w14:textId="77777777" w:rsidR="00B91752" w:rsidRDefault="00DD0EE2" w:rsidP="00B91752">
      <w:pPr>
        <w:pStyle w:val="Default"/>
        <w:ind w:left="720" w:hanging="720"/>
      </w:pPr>
      <w:r>
        <w:t>13.11</w:t>
      </w:r>
      <w:r>
        <w:tab/>
      </w:r>
      <w:r w:rsidRPr="00D3685B">
        <w:t>Ensure, as appropriate, compliance with legislation</w:t>
      </w:r>
      <w:r w:rsidR="00B91752">
        <w:t xml:space="preserve"> including Corporation Board responsibilities relating to the OfS continuing conditions of registration</w:t>
      </w:r>
      <w:r w:rsidRPr="00D3685B">
        <w:t>.</w:t>
      </w:r>
    </w:p>
    <w:p w14:paraId="74CA8EC3" w14:textId="77777777" w:rsidR="00DD0EE2" w:rsidRPr="00D3685B" w:rsidRDefault="00DD0EE2" w:rsidP="00DD0EE2">
      <w:pPr>
        <w:pStyle w:val="Default"/>
      </w:pPr>
      <w:r w:rsidRPr="00D3685B">
        <w:t xml:space="preserve"> </w:t>
      </w:r>
    </w:p>
    <w:p w14:paraId="19D3B1E6" w14:textId="77777777" w:rsidR="00471EB1" w:rsidRPr="00144089" w:rsidRDefault="00471EB1" w:rsidP="00471EB1">
      <w:pPr>
        <w:autoSpaceDE w:val="0"/>
        <w:autoSpaceDN w:val="0"/>
        <w:adjustRightInd w:val="0"/>
        <w:ind w:left="720"/>
        <w:jc w:val="both"/>
        <w:rPr>
          <w:rFonts w:ascii="Arial" w:eastAsia="Calibri" w:hAnsi="Arial" w:cs="Arial"/>
        </w:rPr>
      </w:pPr>
    </w:p>
    <w:p w14:paraId="695C7D20" w14:textId="77777777" w:rsidR="00471EB1" w:rsidRPr="00144089" w:rsidRDefault="00471EB1" w:rsidP="00471EB1">
      <w:pPr>
        <w:ind w:left="720" w:hanging="720"/>
        <w:rPr>
          <w:rFonts w:ascii="Arial" w:eastAsia="Calibri" w:hAnsi="Arial" w:cs="Arial"/>
          <w:b/>
        </w:rPr>
      </w:pPr>
      <w:r w:rsidRPr="00144089">
        <w:rPr>
          <w:rFonts w:ascii="Arial" w:eastAsia="Calibri" w:hAnsi="Arial" w:cs="Arial"/>
          <w:b/>
        </w:rPr>
        <w:t>Version Control:</w:t>
      </w:r>
    </w:p>
    <w:p w14:paraId="1C3913C9"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Version </w:t>
      </w:r>
      <w:r w:rsidR="00D54F2C">
        <w:rPr>
          <w:rFonts w:ascii="Arial" w:eastAsia="Calibri" w:hAnsi="Arial" w:cs="Arial"/>
        </w:rPr>
        <w:t>202</w:t>
      </w:r>
      <w:r w:rsidR="004629C3">
        <w:rPr>
          <w:rFonts w:ascii="Arial" w:eastAsia="Calibri" w:hAnsi="Arial" w:cs="Arial"/>
        </w:rPr>
        <w:t>3</w:t>
      </w:r>
      <w:r w:rsidR="00D54F2C">
        <w:rPr>
          <w:rFonts w:ascii="Arial" w:eastAsia="Calibri" w:hAnsi="Arial" w:cs="Arial"/>
        </w:rPr>
        <w:t xml:space="preserve"> 1</w:t>
      </w:r>
    </w:p>
    <w:p w14:paraId="54B8D3B8"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Adopted by </w:t>
      </w:r>
      <w:r w:rsidR="00D365AF">
        <w:rPr>
          <w:rFonts w:ascii="Arial" w:eastAsia="Calibri" w:hAnsi="Arial" w:cs="Arial"/>
        </w:rPr>
        <w:t>Corporation</w:t>
      </w:r>
      <w:r w:rsidR="00790E39">
        <w:rPr>
          <w:rFonts w:ascii="Arial" w:eastAsia="Calibri" w:hAnsi="Arial" w:cs="Arial"/>
        </w:rPr>
        <w:t xml:space="preserve"> </w:t>
      </w:r>
      <w:r w:rsidRPr="00144089">
        <w:rPr>
          <w:rFonts w:ascii="Arial" w:eastAsia="Calibri" w:hAnsi="Arial" w:cs="Arial"/>
        </w:rPr>
        <w:t>Board on</w:t>
      </w:r>
      <w:r w:rsidR="007A4ED3">
        <w:rPr>
          <w:rFonts w:ascii="Arial" w:eastAsia="Calibri" w:hAnsi="Arial" w:cs="Arial"/>
        </w:rPr>
        <w:t xml:space="preserve"> July </w:t>
      </w:r>
      <w:r w:rsidR="0089746D">
        <w:rPr>
          <w:rFonts w:ascii="Arial" w:eastAsia="Calibri" w:hAnsi="Arial" w:cs="Arial"/>
        </w:rPr>
        <w:t>4</w:t>
      </w:r>
      <w:r w:rsidR="0089746D" w:rsidRPr="0089746D">
        <w:rPr>
          <w:rFonts w:ascii="Arial" w:eastAsia="Calibri" w:hAnsi="Arial" w:cs="Arial"/>
          <w:vertAlign w:val="superscript"/>
        </w:rPr>
        <w:t>th</w:t>
      </w:r>
      <w:r w:rsidR="0089746D">
        <w:rPr>
          <w:rFonts w:ascii="Arial" w:eastAsia="Calibri" w:hAnsi="Arial" w:cs="Arial"/>
        </w:rPr>
        <w:t>, 2022</w:t>
      </w:r>
    </w:p>
    <w:p w14:paraId="519F218B" w14:textId="77777777" w:rsidR="00471EB1" w:rsidRDefault="00471EB1" w:rsidP="00471EB1">
      <w:pPr>
        <w:ind w:left="720" w:hanging="720"/>
        <w:rPr>
          <w:rFonts w:ascii="Arial" w:eastAsia="Calibri" w:hAnsi="Arial" w:cs="Arial"/>
        </w:rPr>
      </w:pPr>
      <w:r w:rsidRPr="00144089">
        <w:rPr>
          <w:rFonts w:ascii="Arial" w:eastAsia="Calibri" w:hAnsi="Arial" w:cs="Arial"/>
        </w:rPr>
        <w:t xml:space="preserve">Next review due </w:t>
      </w:r>
      <w:r w:rsidR="007A4ED3">
        <w:rPr>
          <w:rFonts w:ascii="Arial" w:eastAsia="Calibri" w:hAnsi="Arial" w:cs="Arial"/>
        </w:rPr>
        <w:t>July 202</w:t>
      </w:r>
      <w:r w:rsidR="0089746D">
        <w:rPr>
          <w:rFonts w:ascii="Arial" w:eastAsia="Calibri" w:hAnsi="Arial" w:cs="Arial"/>
        </w:rPr>
        <w:t>3</w:t>
      </w:r>
    </w:p>
    <w:p w14:paraId="60D6BA52" w14:textId="77777777" w:rsidR="006A3E1B" w:rsidRDefault="006A3E1B" w:rsidP="00471EB1">
      <w:pPr>
        <w:ind w:left="720" w:hanging="720"/>
        <w:rPr>
          <w:rFonts w:ascii="Arial" w:eastAsia="Calibri" w:hAnsi="Arial" w:cs="Arial"/>
        </w:rPr>
      </w:pPr>
      <w:r>
        <w:rPr>
          <w:rFonts w:ascii="Arial" w:eastAsia="Calibri" w:hAnsi="Arial" w:cs="Arial"/>
        </w:rPr>
        <w:t>Adopted by Corporation Board on June 29</w:t>
      </w:r>
      <w:r w:rsidRPr="006A3E1B">
        <w:rPr>
          <w:rFonts w:ascii="Arial" w:eastAsia="Calibri" w:hAnsi="Arial" w:cs="Arial"/>
          <w:vertAlign w:val="superscript"/>
        </w:rPr>
        <w:t>th</w:t>
      </w:r>
      <w:r>
        <w:rPr>
          <w:rFonts w:ascii="Arial" w:eastAsia="Calibri" w:hAnsi="Arial" w:cs="Arial"/>
        </w:rPr>
        <w:t>, 2023</w:t>
      </w:r>
    </w:p>
    <w:p w14:paraId="28B6BA0D" w14:textId="77777777" w:rsidR="006A3E1B" w:rsidRPr="00144089" w:rsidRDefault="006A3E1B" w:rsidP="00471EB1">
      <w:pPr>
        <w:ind w:left="720" w:hanging="720"/>
        <w:rPr>
          <w:rFonts w:ascii="Arial" w:eastAsia="Calibri" w:hAnsi="Arial" w:cs="Arial"/>
        </w:rPr>
      </w:pPr>
      <w:r>
        <w:rPr>
          <w:rFonts w:ascii="Arial" w:eastAsia="Calibri" w:hAnsi="Arial" w:cs="Arial"/>
        </w:rPr>
        <w:t>Next Review due July 2024</w:t>
      </w:r>
    </w:p>
    <w:p w14:paraId="28B7E469" w14:textId="282DCA8E" w:rsidR="0038762E" w:rsidRDefault="0038762E" w:rsidP="0038762E">
      <w:pPr>
        <w:ind w:left="720" w:hanging="720"/>
        <w:rPr>
          <w:rFonts w:ascii="Arial" w:eastAsia="Calibri" w:hAnsi="Arial" w:cs="Arial"/>
        </w:rPr>
      </w:pPr>
      <w:r>
        <w:rPr>
          <w:rFonts w:ascii="Arial" w:eastAsia="Calibri" w:hAnsi="Arial" w:cs="Arial"/>
        </w:rPr>
        <w:t>Adopted by Corporation Board on July 1</w:t>
      </w:r>
      <w:r w:rsidRPr="0038762E">
        <w:rPr>
          <w:rFonts w:ascii="Arial" w:eastAsia="Calibri" w:hAnsi="Arial" w:cs="Arial"/>
          <w:vertAlign w:val="superscript"/>
        </w:rPr>
        <w:t>st</w:t>
      </w:r>
      <w:r>
        <w:rPr>
          <w:rFonts w:ascii="Arial" w:eastAsia="Calibri" w:hAnsi="Arial" w:cs="Arial"/>
        </w:rPr>
        <w:t>, 2024</w:t>
      </w:r>
    </w:p>
    <w:p w14:paraId="31C250CF" w14:textId="152BB90B" w:rsidR="0038762E" w:rsidRPr="00144089" w:rsidRDefault="0038762E" w:rsidP="0038762E">
      <w:pPr>
        <w:ind w:left="720" w:hanging="720"/>
        <w:rPr>
          <w:rFonts w:ascii="Arial" w:eastAsia="Calibri" w:hAnsi="Arial" w:cs="Arial"/>
        </w:rPr>
      </w:pPr>
      <w:r>
        <w:rPr>
          <w:rFonts w:ascii="Arial" w:eastAsia="Calibri" w:hAnsi="Arial" w:cs="Arial"/>
        </w:rPr>
        <w:t>Next Review due July 2025</w:t>
      </w:r>
    </w:p>
    <w:p w14:paraId="050C4B89" w14:textId="66ADA727" w:rsidR="00471EB1" w:rsidRDefault="00471EB1" w:rsidP="00471EB1">
      <w:pPr>
        <w:rPr>
          <w:rFonts w:ascii="Arial" w:hAnsi="Arial" w:cs="Arial"/>
        </w:rPr>
      </w:pPr>
    </w:p>
    <w:p w14:paraId="2EF283D2" w14:textId="77777777" w:rsidR="0038762E" w:rsidRDefault="0038762E" w:rsidP="00471EB1">
      <w:pPr>
        <w:rPr>
          <w:rFonts w:ascii="Arial" w:hAnsi="Arial" w:cs="Arial"/>
        </w:rPr>
      </w:pPr>
    </w:p>
    <w:p w14:paraId="43BA6CD5" w14:textId="77777777" w:rsidR="00616FB7" w:rsidRPr="0042640E" w:rsidRDefault="00616FB7" w:rsidP="00616FB7">
      <w:pPr>
        <w:pStyle w:val="Default"/>
        <w:rPr>
          <w:b/>
        </w:rPr>
      </w:pPr>
      <w:r w:rsidRPr="0042640E">
        <w:rPr>
          <w:b/>
        </w:rPr>
        <w:t>Members</w:t>
      </w:r>
    </w:p>
    <w:p w14:paraId="61EE0BB5" w14:textId="77777777" w:rsidR="00616FB7" w:rsidRPr="0042640E" w:rsidRDefault="00616FB7" w:rsidP="00616FB7">
      <w:pPr>
        <w:pStyle w:val="Default"/>
      </w:pPr>
      <w:r w:rsidRPr="0042640E">
        <w:t xml:space="preserve">The </w:t>
      </w:r>
      <w:r>
        <w:t>Group</w:t>
      </w:r>
      <w:r w:rsidRPr="0042640E">
        <w:t xml:space="preserve"> membership is as follows: </w:t>
      </w:r>
    </w:p>
    <w:p w14:paraId="044400EA" w14:textId="77777777" w:rsidR="00616FB7" w:rsidRDefault="00616FB7" w:rsidP="00471EB1">
      <w:pPr>
        <w:rPr>
          <w:rFonts w:ascii="Arial" w:hAnsi="Arial" w:cs="Arial"/>
        </w:rPr>
      </w:pPr>
    </w:p>
    <w:p w14:paraId="3FE3C289" w14:textId="77777777" w:rsidR="00616FB7" w:rsidRDefault="00833399" w:rsidP="00471EB1">
      <w:pPr>
        <w:rPr>
          <w:rFonts w:ascii="Arial" w:hAnsi="Arial" w:cs="Arial"/>
        </w:rPr>
      </w:pPr>
      <w:r>
        <w:rPr>
          <w:rFonts w:ascii="Arial" w:hAnsi="Arial" w:cs="Arial"/>
        </w:rPr>
        <w:t>Tim Bailey</w:t>
      </w:r>
      <w:r w:rsidR="00616FB7">
        <w:rPr>
          <w:rFonts w:ascii="Arial" w:hAnsi="Arial" w:cs="Arial"/>
        </w:rPr>
        <w:t xml:space="preserve"> – Chair</w:t>
      </w:r>
    </w:p>
    <w:p w14:paraId="1FAADE15" w14:textId="77777777" w:rsidR="00616FB7" w:rsidRDefault="00616FB7" w:rsidP="00471EB1">
      <w:pPr>
        <w:rPr>
          <w:rFonts w:ascii="Arial" w:hAnsi="Arial" w:cs="Arial"/>
        </w:rPr>
      </w:pPr>
      <w:r>
        <w:rPr>
          <w:rFonts w:ascii="Arial" w:hAnsi="Arial" w:cs="Arial"/>
        </w:rPr>
        <w:t>Kieron Goldsborough</w:t>
      </w:r>
      <w:r w:rsidR="00B43BF1">
        <w:rPr>
          <w:rFonts w:ascii="Arial" w:hAnsi="Arial" w:cs="Arial"/>
        </w:rPr>
        <w:t xml:space="preserve"> - Independent Member</w:t>
      </w:r>
    </w:p>
    <w:p w14:paraId="7394CCBF" w14:textId="77777777" w:rsidR="00833399" w:rsidRDefault="00473097" w:rsidP="00833399">
      <w:pPr>
        <w:rPr>
          <w:rFonts w:ascii="Arial" w:hAnsi="Arial" w:cs="Arial"/>
        </w:rPr>
      </w:pPr>
      <w:r w:rsidRPr="00473097">
        <w:rPr>
          <w:rFonts w:ascii="Arial" w:hAnsi="Arial" w:cs="Arial"/>
        </w:rPr>
        <w:t>Gillian Miller – Independent Member</w:t>
      </w:r>
      <w:r w:rsidR="00833399" w:rsidRPr="00833399">
        <w:rPr>
          <w:rFonts w:ascii="Arial" w:hAnsi="Arial" w:cs="Arial"/>
        </w:rPr>
        <w:t xml:space="preserve"> </w:t>
      </w:r>
    </w:p>
    <w:p w14:paraId="45E5330F" w14:textId="1C41ED2B" w:rsidR="002E377D" w:rsidRPr="002E377D" w:rsidRDefault="002E377D" w:rsidP="002E377D">
      <w:pPr>
        <w:rPr>
          <w:rFonts w:ascii="Arial" w:hAnsi="Arial" w:cs="Arial"/>
          <w:i/>
          <w:iCs/>
        </w:rPr>
      </w:pPr>
      <w:r w:rsidRPr="002E377D">
        <w:rPr>
          <w:rFonts w:ascii="Arial" w:hAnsi="Arial" w:cs="Arial"/>
          <w:i/>
          <w:iCs/>
        </w:rPr>
        <w:t>Vacancy - Independent Member</w:t>
      </w:r>
    </w:p>
    <w:p w14:paraId="2E7FBC7D" w14:textId="77777777" w:rsidR="00833399" w:rsidRDefault="00833399" w:rsidP="00833399">
      <w:pPr>
        <w:rPr>
          <w:rFonts w:ascii="Arial" w:hAnsi="Arial" w:cs="Arial"/>
        </w:rPr>
      </w:pPr>
      <w:r>
        <w:rPr>
          <w:rFonts w:ascii="Arial" w:hAnsi="Arial" w:cs="Arial"/>
        </w:rPr>
        <w:t>Martin Raby – Principal</w:t>
      </w:r>
    </w:p>
    <w:p w14:paraId="756EE00C" w14:textId="77777777" w:rsidR="006C2BBE" w:rsidRPr="00473097" w:rsidRDefault="006C2BBE" w:rsidP="00514683">
      <w:pPr>
        <w:rPr>
          <w:rFonts w:ascii="Arial" w:hAnsi="Arial" w:cs="Arial"/>
        </w:rPr>
      </w:pPr>
    </w:p>
    <w:sectPr w:rsidR="006C2BBE" w:rsidRPr="00473097" w:rsidSect="00616F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114F" w14:textId="77777777" w:rsidR="004A32A9" w:rsidRDefault="004A32A9" w:rsidP="006661A5">
      <w:r>
        <w:separator/>
      </w:r>
    </w:p>
  </w:endnote>
  <w:endnote w:type="continuationSeparator" w:id="0">
    <w:p w14:paraId="00251991" w14:textId="77777777" w:rsidR="004A32A9" w:rsidRDefault="004A32A9" w:rsidP="006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AB36" w14:textId="77777777" w:rsidR="00EC2D8E" w:rsidRDefault="00EC2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25ED" w14:textId="77777777" w:rsidR="00EC2D8E" w:rsidRDefault="00EC2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5E9F" w14:textId="77777777" w:rsidR="00EC2D8E" w:rsidRDefault="00EC2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AF11" w14:textId="77777777" w:rsidR="004A32A9" w:rsidRDefault="004A32A9" w:rsidP="006661A5">
      <w:r>
        <w:separator/>
      </w:r>
    </w:p>
  </w:footnote>
  <w:footnote w:type="continuationSeparator" w:id="0">
    <w:p w14:paraId="726C4EFF" w14:textId="77777777" w:rsidR="004A32A9" w:rsidRDefault="004A32A9" w:rsidP="0066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F9DC" w14:textId="7B8B27E2" w:rsidR="00EC2D8E" w:rsidRDefault="00EC2D8E">
    <w:pPr>
      <w:pStyle w:val="Header"/>
    </w:pPr>
    <w:r>
      <w:rPr>
        <w:noProof/>
      </w:rPr>
      <w:pict w14:anchorId="5D896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E33E" w14:textId="426F8292" w:rsidR="00616FB7" w:rsidRDefault="00EC2D8E">
    <w:pPr>
      <w:pStyle w:val="Header"/>
    </w:pPr>
    <w:r>
      <w:rPr>
        <w:noProof/>
      </w:rPr>
      <w:pict w14:anchorId="74A6E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p w14:paraId="02748975" w14:textId="77777777" w:rsidR="00616FB7" w:rsidRDefault="00616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3834" w14:textId="61F75402" w:rsidR="00EC2D8E" w:rsidRDefault="00EC2D8E">
    <w:pPr>
      <w:pStyle w:val="Header"/>
    </w:pPr>
    <w:r>
      <w:rPr>
        <w:noProof/>
      </w:rPr>
      <w:pict w14:anchorId="44B15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A12"/>
    <w:multiLevelType w:val="multilevel"/>
    <w:tmpl w:val="401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C587D"/>
    <w:multiLevelType w:val="hybridMultilevel"/>
    <w:tmpl w:val="F84AD81E"/>
    <w:lvl w:ilvl="0" w:tplc="8D1C0B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F6260"/>
    <w:multiLevelType w:val="hybridMultilevel"/>
    <w:tmpl w:val="5E30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745CD"/>
    <w:multiLevelType w:val="hybridMultilevel"/>
    <w:tmpl w:val="20DE5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4357E4"/>
    <w:multiLevelType w:val="hybridMultilevel"/>
    <w:tmpl w:val="F782FE7E"/>
    <w:lvl w:ilvl="0" w:tplc="08090001">
      <w:start w:val="1"/>
      <w:numFmt w:val="bullet"/>
      <w:lvlText w:val=""/>
      <w:lvlJc w:val="left"/>
      <w:pPr>
        <w:ind w:left="5007" w:hanging="360"/>
      </w:pPr>
      <w:rPr>
        <w:rFonts w:ascii="Symbol" w:hAnsi="Symbol"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5" w15:restartNumberingAfterBreak="0">
    <w:nsid w:val="567053D7"/>
    <w:multiLevelType w:val="hybridMultilevel"/>
    <w:tmpl w:val="C78A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B78C1"/>
    <w:multiLevelType w:val="hybridMultilevel"/>
    <w:tmpl w:val="CD5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F0D82"/>
    <w:multiLevelType w:val="hybridMultilevel"/>
    <w:tmpl w:val="24E6E596"/>
    <w:lvl w:ilvl="0" w:tplc="E426127A">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79B399D"/>
    <w:multiLevelType w:val="hybridMultilevel"/>
    <w:tmpl w:val="E388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D6F92"/>
    <w:multiLevelType w:val="multilevel"/>
    <w:tmpl w:val="07E06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290BCB"/>
    <w:multiLevelType w:val="multilevel"/>
    <w:tmpl w:val="1B7002A0"/>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6"/>
  </w:num>
  <w:num w:numId="5">
    <w:abstractNumId w:val="9"/>
  </w:num>
  <w:num w:numId="6">
    <w:abstractNumId w:val="10"/>
  </w:num>
  <w:num w:numId="7">
    <w:abstractNumId w:val="7"/>
  </w:num>
  <w:num w:numId="8">
    <w:abstractNumId w:val="4"/>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B4"/>
    <w:rsid w:val="000A1203"/>
    <w:rsid w:val="000B66E5"/>
    <w:rsid w:val="00144089"/>
    <w:rsid w:val="001A4564"/>
    <w:rsid w:val="001C2677"/>
    <w:rsid w:val="001D3CB2"/>
    <w:rsid w:val="00201E8C"/>
    <w:rsid w:val="00240A16"/>
    <w:rsid w:val="002E377D"/>
    <w:rsid w:val="00346EE8"/>
    <w:rsid w:val="00352F10"/>
    <w:rsid w:val="00363565"/>
    <w:rsid w:val="0038762E"/>
    <w:rsid w:val="003A388E"/>
    <w:rsid w:val="004629C3"/>
    <w:rsid w:val="00471EB1"/>
    <w:rsid w:val="00473097"/>
    <w:rsid w:val="004970E1"/>
    <w:rsid w:val="004A32A9"/>
    <w:rsid w:val="004F6712"/>
    <w:rsid w:val="00514683"/>
    <w:rsid w:val="005372AD"/>
    <w:rsid w:val="0054796A"/>
    <w:rsid w:val="00563942"/>
    <w:rsid w:val="00577A26"/>
    <w:rsid w:val="00582063"/>
    <w:rsid w:val="00596EE8"/>
    <w:rsid w:val="005A4AE5"/>
    <w:rsid w:val="00616FB7"/>
    <w:rsid w:val="00622D09"/>
    <w:rsid w:val="00624331"/>
    <w:rsid w:val="006661A5"/>
    <w:rsid w:val="006703BA"/>
    <w:rsid w:val="00695DB1"/>
    <w:rsid w:val="006A3E1B"/>
    <w:rsid w:val="006A677E"/>
    <w:rsid w:val="006C2BBE"/>
    <w:rsid w:val="006C4CB5"/>
    <w:rsid w:val="006D0CA1"/>
    <w:rsid w:val="007214C4"/>
    <w:rsid w:val="00790E39"/>
    <w:rsid w:val="007A4ED3"/>
    <w:rsid w:val="007D2D30"/>
    <w:rsid w:val="008179B4"/>
    <w:rsid w:val="0082070B"/>
    <w:rsid w:val="00833399"/>
    <w:rsid w:val="00864E79"/>
    <w:rsid w:val="00875064"/>
    <w:rsid w:val="00877431"/>
    <w:rsid w:val="0089746D"/>
    <w:rsid w:val="008A4059"/>
    <w:rsid w:val="008F468D"/>
    <w:rsid w:val="00902881"/>
    <w:rsid w:val="00910670"/>
    <w:rsid w:val="009604DF"/>
    <w:rsid w:val="00992D7E"/>
    <w:rsid w:val="009C4B80"/>
    <w:rsid w:val="009D537E"/>
    <w:rsid w:val="00A25D06"/>
    <w:rsid w:val="00A42BC1"/>
    <w:rsid w:val="00A5528A"/>
    <w:rsid w:val="00B404BC"/>
    <w:rsid w:val="00B43BF1"/>
    <w:rsid w:val="00B54E50"/>
    <w:rsid w:val="00B751EE"/>
    <w:rsid w:val="00B80807"/>
    <w:rsid w:val="00B91752"/>
    <w:rsid w:val="00BE4937"/>
    <w:rsid w:val="00C93EC3"/>
    <w:rsid w:val="00CE6188"/>
    <w:rsid w:val="00D365AF"/>
    <w:rsid w:val="00D54F2C"/>
    <w:rsid w:val="00D668E4"/>
    <w:rsid w:val="00D7651A"/>
    <w:rsid w:val="00D84CFA"/>
    <w:rsid w:val="00D87D20"/>
    <w:rsid w:val="00DC3DA7"/>
    <w:rsid w:val="00DD0EE2"/>
    <w:rsid w:val="00E003BF"/>
    <w:rsid w:val="00E4253B"/>
    <w:rsid w:val="00E54F95"/>
    <w:rsid w:val="00EC2D8E"/>
    <w:rsid w:val="00EE05BE"/>
    <w:rsid w:val="00EE37DF"/>
    <w:rsid w:val="00EE5865"/>
    <w:rsid w:val="00F01B42"/>
    <w:rsid w:val="00F34BD8"/>
    <w:rsid w:val="00F51055"/>
    <w:rsid w:val="00F7420B"/>
    <w:rsid w:val="00FB056F"/>
    <w:rsid w:val="00FB3520"/>
    <w:rsid w:val="00FD3069"/>
    <w:rsid w:val="00FE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72F7BB"/>
  <w15:docId w15:val="{C4160CE7-DA33-47F5-92EF-A669143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B4"/>
    <w:rPr>
      <w:sz w:val="24"/>
      <w:szCs w:val="24"/>
    </w:rPr>
  </w:style>
  <w:style w:type="paragraph" w:styleId="Heading1">
    <w:name w:val="heading 1"/>
    <w:basedOn w:val="Normal"/>
    <w:next w:val="Normal"/>
    <w:link w:val="Heading1Char"/>
    <w:uiPriority w:val="9"/>
    <w:qFormat/>
    <w:rsid w:val="008750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750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750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750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750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750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75064"/>
    <w:pPr>
      <w:spacing w:before="240" w:after="60"/>
      <w:outlineLvl w:val="6"/>
    </w:pPr>
  </w:style>
  <w:style w:type="paragraph" w:styleId="Heading8">
    <w:name w:val="heading 8"/>
    <w:basedOn w:val="Normal"/>
    <w:next w:val="Normal"/>
    <w:link w:val="Heading8Char"/>
    <w:uiPriority w:val="9"/>
    <w:semiHidden/>
    <w:unhideWhenUsed/>
    <w:qFormat/>
    <w:rsid w:val="00875064"/>
    <w:pPr>
      <w:spacing w:before="240" w:after="60"/>
      <w:outlineLvl w:val="7"/>
    </w:pPr>
    <w:rPr>
      <w:i/>
      <w:iCs/>
    </w:rPr>
  </w:style>
  <w:style w:type="paragraph" w:styleId="Heading9">
    <w:name w:val="heading 9"/>
    <w:basedOn w:val="Normal"/>
    <w:next w:val="Normal"/>
    <w:link w:val="Heading9Char"/>
    <w:uiPriority w:val="9"/>
    <w:semiHidden/>
    <w:unhideWhenUsed/>
    <w:qFormat/>
    <w:rsid w:val="008750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750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750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75064"/>
    <w:rPr>
      <w:b/>
      <w:bCs/>
      <w:sz w:val="28"/>
      <w:szCs w:val="28"/>
    </w:rPr>
  </w:style>
  <w:style w:type="character" w:customStyle="1" w:styleId="Heading5Char">
    <w:name w:val="Heading 5 Char"/>
    <w:basedOn w:val="DefaultParagraphFont"/>
    <w:link w:val="Heading5"/>
    <w:uiPriority w:val="9"/>
    <w:semiHidden/>
    <w:rsid w:val="00875064"/>
    <w:rPr>
      <w:b/>
      <w:bCs/>
      <w:i/>
      <w:iCs/>
      <w:sz w:val="26"/>
      <w:szCs w:val="26"/>
    </w:rPr>
  </w:style>
  <w:style w:type="character" w:customStyle="1" w:styleId="Heading6Char">
    <w:name w:val="Heading 6 Char"/>
    <w:basedOn w:val="DefaultParagraphFont"/>
    <w:link w:val="Heading6"/>
    <w:uiPriority w:val="9"/>
    <w:semiHidden/>
    <w:rsid w:val="00875064"/>
    <w:rPr>
      <w:b/>
      <w:bCs/>
    </w:rPr>
  </w:style>
  <w:style w:type="character" w:customStyle="1" w:styleId="Heading7Char">
    <w:name w:val="Heading 7 Char"/>
    <w:basedOn w:val="DefaultParagraphFont"/>
    <w:link w:val="Heading7"/>
    <w:uiPriority w:val="9"/>
    <w:semiHidden/>
    <w:rsid w:val="00875064"/>
    <w:rPr>
      <w:sz w:val="24"/>
      <w:szCs w:val="24"/>
    </w:rPr>
  </w:style>
  <w:style w:type="character" w:customStyle="1" w:styleId="Heading8Char">
    <w:name w:val="Heading 8 Char"/>
    <w:basedOn w:val="DefaultParagraphFont"/>
    <w:link w:val="Heading8"/>
    <w:uiPriority w:val="9"/>
    <w:semiHidden/>
    <w:rsid w:val="00875064"/>
    <w:rPr>
      <w:i/>
      <w:iCs/>
      <w:sz w:val="24"/>
      <w:szCs w:val="24"/>
    </w:rPr>
  </w:style>
  <w:style w:type="character" w:customStyle="1" w:styleId="Heading9Char">
    <w:name w:val="Heading 9 Char"/>
    <w:basedOn w:val="DefaultParagraphFont"/>
    <w:link w:val="Heading9"/>
    <w:uiPriority w:val="9"/>
    <w:semiHidden/>
    <w:rsid w:val="00875064"/>
    <w:rPr>
      <w:rFonts w:asciiTheme="majorHAnsi" w:eastAsiaTheme="majorEastAsia" w:hAnsiTheme="majorHAnsi"/>
    </w:rPr>
  </w:style>
  <w:style w:type="paragraph" w:styleId="Title">
    <w:name w:val="Title"/>
    <w:basedOn w:val="Normal"/>
    <w:next w:val="Normal"/>
    <w:link w:val="TitleChar"/>
    <w:uiPriority w:val="10"/>
    <w:qFormat/>
    <w:rsid w:val="008750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750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750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75064"/>
    <w:rPr>
      <w:rFonts w:asciiTheme="majorHAnsi" w:eastAsiaTheme="majorEastAsia" w:hAnsiTheme="majorHAnsi"/>
      <w:sz w:val="24"/>
      <w:szCs w:val="24"/>
    </w:rPr>
  </w:style>
  <w:style w:type="character" w:styleId="Strong">
    <w:name w:val="Strong"/>
    <w:basedOn w:val="DefaultParagraphFont"/>
    <w:uiPriority w:val="22"/>
    <w:qFormat/>
    <w:rsid w:val="00875064"/>
    <w:rPr>
      <w:b/>
      <w:bCs/>
    </w:rPr>
  </w:style>
  <w:style w:type="character" w:styleId="Emphasis">
    <w:name w:val="Emphasis"/>
    <w:basedOn w:val="DefaultParagraphFont"/>
    <w:uiPriority w:val="20"/>
    <w:qFormat/>
    <w:rsid w:val="00875064"/>
    <w:rPr>
      <w:rFonts w:asciiTheme="minorHAnsi" w:hAnsiTheme="minorHAnsi"/>
      <w:b/>
      <w:i/>
      <w:iCs/>
    </w:rPr>
  </w:style>
  <w:style w:type="paragraph" w:styleId="NoSpacing">
    <w:name w:val="No Spacing"/>
    <w:basedOn w:val="Normal"/>
    <w:uiPriority w:val="1"/>
    <w:qFormat/>
    <w:rsid w:val="00875064"/>
    <w:rPr>
      <w:szCs w:val="32"/>
    </w:rPr>
  </w:style>
  <w:style w:type="paragraph" w:styleId="ListParagraph">
    <w:name w:val="List Paragraph"/>
    <w:basedOn w:val="Normal"/>
    <w:uiPriority w:val="34"/>
    <w:qFormat/>
    <w:rsid w:val="00875064"/>
    <w:pPr>
      <w:ind w:left="720"/>
      <w:contextualSpacing/>
    </w:pPr>
  </w:style>
  <w:style w:type="paragraph" w:styleId="Quote">
    <w:name w:val="Quote"/>
    <w:basedOn w:val="Normal"/>
    <w:next w:val="Normal"/>
    <w:link w:val="QuoteChar"/>
    <w:uiPriority w:val="29"/>
    <w:qFormat/>
    <w:rsid w:val="00875064"/>
    <w:rPr>
      <w:i/>
    </w:rPr>
  </w:style>
  <w:style w:type="character" w:customStyle="1" w:styleId="QuoteChar">
    <w:name w:val="Quote Char"/>
    <w:basedOn w:val="DefaultParagraphFont"/>
    <w:link w:val="Quote"/>
    <w:uiPriority w:val="29"/>
    <w:rsid w:val="00875064"/>
    <w:rPr>
      <w:i/>
      <w:sz w:val="24"/>
      <w:szCs w:val="24"/>
    </w:rPr>
  </w:style>
  <w:style w:type="paragraph" w:styleId="IntenseQuote">
    <w:name w:val="Intense Quote"/>
    <w:basedOn w:val="Normal"/>
    <w:next w:val="Normal"/>
    <w:link w:val="IntenseQuoteChar"/>
    <w:uiPriority w:val="30"/>
    <w:qFormat/>
    <w:rsid w:val="00875064"/>
    <w:pPr>
      <w:ind w:left="720" w:right="720"/>
    </w:pPr>
    <w:rPr>
      <w:b/>
      <w:i/>
      <w:szCs w:val="22"/>
    </w:rPr>
  </w:style>
  <w:style w:type="character" w:customStyle="1" w:styleId="IntenseQuoteChar">
    <w:name w:val="Intense Quote Char"/>
    <w:basedOn w:val="DefaultParagraphFont"/>
    <w:link w:val="IntenseQuote"/>
    <w:uiPriority w:val="30"/>
    <w:rsid w:val="00875064"/>
    <w:rPr>
      <w:b/>
      <w:i/>
      <w:sz w:val="24"/>
    </w:rPr>
  </w:style>
  <w:style w:type="character" w:styleId="SubtleEmphasis">
    <w:name w:val="Subtle Emphasis"/>
    <w:uiPriority w:val="19"/>
    <w:qFormat/>
    <w:rsid w:val="00875064"/>
    <w:rPr>
      <w:i/>
      <w:color w:val="5A5A5A" w:themeColor="text1" w:themeTint="A5"/>
    </w:rPr>
  </w:style>
  <w:style w:type="character" w:styleId="IntenseEmphasis">
    <w:name w:val="Intense Emphasis"/>
    <w:basedOn w:val="DefaultParagraphFont"/>
    <w:uiPriority w:val="21"/>
    <w:qFormat/>
    <w:rsid w:val="00875064"/>
    <w:rPr>
      <w:b/>
      <w:i/>
      <w:sz w:val="24"/>
      <w:szCs w:val="24"/>
      <w:u w:val="single"/>
    </w:rPr>
  </w:style>
  <w:style w:type="character" w:styleId="SubtleReference">
    <w:name w:val="Subtle Reference"/>
    <w:basedOn w:val="DefaultParagraphFont"/>
    <w:uiPriority w:val="31"/>
    <w:qFormat/>
    <w:rsid w:val="00875064"/>
    <w:rPr>
      <w:sz w:val="24"/>
      <w:szCs w:val="24"/>
      <w:u w:val="single"/>
    </w:rPr>
  </w:style>
  <w:style w:type="character" w:styleId="IntenseReference">
    <w:name w:val="Intense Reference"/>
    <w:basedOn w:val="DefaultParagraphFont"/>
    <w:uiPriority w:val="32"/>
    <w:qFormat/>
    <w:rsid w:val="00875064"/>
    <w:rPr>
      <w:b/>
      <w:sz w:val="24"/>
      <w:u w:val="single"/>
    </w:rPr>
  </w:style>
  <w:style w:type="character" w:styleId="BookTitle">
    <w:name w:val="Book Title"/>
    <w:basedOn w:val="DefaultParagraphFont"/>
    <w:uiPriority w:val="33"/>
    <w:qFormat/>
    <w:rsid w:val="008750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75064"/>
    <w:pPr>
      <w:outlineLvl w:val="9"/>
    </w:pPr>
  </w:style>
  <w:style w:type="table" w:styleId="TableGrid">
    <w:name w:val="Table Grid"/>
    <w:basedOn w:val="TableNormal"/>
    <w:uiPriority w:val="59"/>
    <w:rsid w:val="0081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9B4"/>
    <w:rPr>
      <w:color w:val="808080"/>
    </w:rPr>
  </w:style>
  <w:style w:type="paragraph" w:styleId="BalloonText">
    <w:name w:val="Balloon Text"/>
    <w:basedOn w:val="Normal"/>
    <w:link w:val="BalloonTextChar"/>
    <w:uiPriority w:val="99"/>
    <w:semiHidden/>
    <w:unhideWhenUsed/>
    <w:rsid w:val="008179B4"/>
    <w:rPr>
      <w:rFonts w:ascii="Tahoma" w:hAnsi="Tahoma" w:cs="Tahoma"/>
      <w:sz w:val="16"/>
      <w:szCs w:val="16"/>
    </w:rPr>
  </w:style>
  <w:style w:type="character" w:customStyle="1" w:styleId="BalloonTextChar">
    <w:name w:val="Balloon Text Char"/>
    <w:basedOn w:val="DefaultParagraphFont"/>
    <w:link w:val="BalloonText"/>
    <w:uiPriority w:val="99"/>
    <w:semiHidden/>
    <w:rsid w:val="008179B4"/>
    <w:rPr>
      <w:rFonts w:ascii="Tahoma" w:hAnsi="Tahoma" w:cs="Tahoma"/>
      <w:sz w:val="16"/>
      <w:szCs w:val="16"/>
    </w:rPr>
  </w:style>
  <w:style w:type="character" w:styleId="Hyperlink">
    <w:name w:val="Hyperlink"/>
    <w:basedOn w:val="DefaultParagraphFont"/>
    <w:uiPriority w:val="99"/>
    <w:unhideWhenUsed/>
    <w:rsid w:val="00FD3069"/>
    <w:rPr>
      <w:color w:val="0000FF" w:themeColor="hyperlink"/>
      <w:u w:val="single"/>
    </w:rPr>
  </w:style>
  <w:style w:type="character" w:styleId="FollowedHyperlink">
    <w:name w:val="FollowedHyperlink"/>
    <w:basedOn w:val="DefaultParagraphFont"/>
    <w:uiPriority w:val="99"/>
    <w:semiHidden/>
    <w:unhideWhenUsed/>
    <w:rsid w:val="00FD3069"/>
    <w:rPr>
      <w:color w:val="800080" w:themeColor="followedHyperlink"/>
      <w:u w:val="single"/>
    </w:rPr>
  </w:style>
  <w:style w:type="character" w:styleId="CommentReference">
    <w:name w:val="annotation reference"/>
    <w:basedOn w:val="DefaultParagraphFont"/>
    <w:uiPriority w:val="99"/>
    <w:semiHidden/>
    <w:unhideWhenUsed/>
    <w:rsid w:val="00F01B42"/>
    <w:rPr>
      <w:sz w:val="16"/>
      <w:szCs w:val="16"/>
    </w:rPr>
  </w:style>
  <w:style w:type="paragraph" w:styleId="CommentText">
    <w:name w:val="annotation text"/>
    <w:basedOn w:val="Normal"/>
    <w:link w:val="CommentTextChar"/>
    <w:uiPriority w:val="99"/>
    <w:semiHidden/>
    <w:unhideWhenUsed/>
    <w:rsid w:val="00F01B42"/>
    <w:rPr>
      <w:sz w:val="20"/>
      <w:szCs w:val="20"/>
    </w:rPr>
  </w:style>
  <w:style w:type="character" w:customStyle="1" w:styleId="CommentTextChar">
    <w:name w:val="Comment Text Char"/>
    <w:basedOn w:val="DefaultParagraphFont"/>
    <w:link w:val="CommentText"/>
    <w:uiPriority w:val="99"/>
    <w:semiHidden/>
    <w:rsid w:val="00F01B42"/>
    <w:rPr>
      <w:sz w:val="20"/>
      <w:szCs w:val="20"/>
    </w:rPr>
  </w:style>
  <w:style w:type="paragraph" w:styleId="CommentSubject">
    <w:name w:val="annotation subject"/>
    <w:basedOn w:val="CommentText"/>
    <w:next w:val="CommentText"/>
    <w:link w:val="CommentSubjectChar"/>
    <w:uiPriority w:val="99"/>
    <w:semiHidden/>
    <w:unhideWhenUsed/>
    <w:rsid w:val="00F01B42"/>
    <w:rPr>
      <w:b/>
      <w:bCs/>
    </w:rPr>
  </w:style>
  <w:style w:type="character" w:customStyle="1" w:styleId="CommentSubjectChar">
    <w:name w:val="Comment Subject Char"/>
    <w:basedOn w:val="CommentTextChar"/>
    <w:link w:val="CommentSubject"/>
    <w:uiPriority w:val="99"/>
    <w:semiHidden/>
    <w:rsid w:val="00F01B42"/>
    <w:rPr>
      <w:b/>
      <w:bCs/>
      <w:sz w:val="20"/>
      <w:szCs w:val="20"/>
    </w:rPr>
  </w:style>
  <w:style w:type="paragraph" w:styleId="Revision">
    <w:name w:val="Revision"/>
    <w:hidden/>
    <w:uiPriority w:val="99"/>
    <w:semiHidden/>
    <w:rsid w:val="009604DF"/>
    <w:rPr>
      <w:sz w:val="24"/>
      <w:szCs w:val="24"/>
    </w:rPr>
  </w:style>
  <w:style w:type="paragraph" w:styleId="Header">
    <w:name w:val="header"/>
    <w:basedOn w:val="Normal"/>
    <w:link w:val="HeaderChar"/>
    <w:uiPriority w:val="99"/>
    <w:unhideWhenUsed/>
    <w:rsid w:val="006661A5"/>
    <w:pPr>
      <w:tabs>
        <w:tab w:val="center" w:pos="4513"/>
        <w:tab w:val="right" w:pos="9026"/>
      </w:tabs>
    </w:pPr>
  </w:style>
  <w:style w:type="character" w:customStyle="1" w:styleId="HeaderChar">
    <w:name w:val="Header Char"/>
    <w:basedOn w:val="DefaultParagraphFont"/>
    <w:link w:val="Header"/>
    <w:uiPriority w:val="99"/>
    <w:rsid w:val="006661A5"/>
    <w:rPr>
      <w:sz w:val="24"/>
      <w:szCs w:val="24"/>
    </w:rPr>
  </w:style>
  <w:style w:type="paragraph" w:styleId="Footer">
    <w:name w:val="footer"/>
    <w:basedOn w:val="Normal"/>
    <w:link w:val="FooterChar"/>
    <w:uiPriority w:val="99"/>
    <w:unhideWhenUsed/>
    <w:rsid w:val="006661A5"/>
    <w:pPr>
      <w:tabs>
        <w:tab w:val="center" w:pos="4513"/>
        <w:tab w:val="right" w:pos="9026"/>
      </w:tabs>
    </w:pPr>
  </w:style>
  <w:style w:type="character" w:customStyle="1" w:styleId="FooterChar">
    <w:name w:val="Footer Char"/>
    <w:basedOn w:val="DefaultParagraphFont"/>
    <w:link w:val="Footer"/>
    <w:uiPriority w:val="99"/>
    <w:rsid w:val="006661A5"/>
    <w:rPr>
      <w:sz w:val="24"/>
      <w:szCs w:val="24"/>
    </w:rPr>
  </w:style>
  <w:style w:type="paragraph" w:styleId="FootnoteText">
    <w:name w:val="footnote text"/>
    <w:basedOn w:val="Normal"/>
    <w:link w:val="FootnoteTextChar"/>
    <w:uiPriority w:val="99"/>
    <w:semiHidden/>
    <w:unhideWhenUsed/>
    <w:rsid w:val="00471EB1"/>
    <w:rPr>
      <w:sz w:val="20"/>
      <w:szCs w:val="20"/>
    </w:rPr>
  </w:style>
  <w:style w:type="character" w:customStyle="1" w:styleId="FootnoteTextChar">
    <w:name w:val="Footnote Text Char"/>
    <w:basedOn w:val="DefaultParagraphFont"/>
    <w:link w:val="FootnoteText"/>
    <w:uiPriority w:val="99"/>
    <w:semiHidden/>
    <w:rsid w:val="00471EB1"/>
    <w:rPr>
      <w:sz w:val="20"/>
      <w:szCs w:val="20"/>
    </w:rPr>
  </w:style>
  <w:style w:type="character" w:styleId="FootnoteReference">
    <w:name w:val="footnote reference"/>
    <w:basedOn w:val="DefaultParagraphFont"/>
    <w:uiPriority w:val="99"/>
    <w:semiHidden/>
    <w:unhideWhenUsed/>
    <w:rsid w:val="00471EB1"/>
    <w:rPr>
      <w:vertAlign w:val="superscript"/>
    </w:rPr>
  </w:style>
  <w:style w:type="paragraph" w:customStyle="1" w:styleId="Default">
    <w:name w:val="Default"/>
    <w:rsid w:val="00DD0EE2"/>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9943-5148-47A4-AF51-47970C77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Becky (RBK) Walsall Healthcare NHS Trust</dc:creator>
  <cp:lastModifiedBy>Lesley McLaren</cp:lastModifiedBy>
  <cp:revision>18</cp:revision>
  <cp:lastPrinted>2025-08-07T09:57:00Z</cp:lastPrinted>
  <dcterms:created xsi:type="dcterms:W3CDTF">2021-06-07T13:02:00Z</dcterms:created>
  <dcterms:modified xsi:type="dcterms:W3CDTF">2025-08-15T09:26:00Z</dcterms:modified>
</cp:coreProperties>
</file>