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FEEC9" w14:textId="77A40C32" w:rsidR="0003787E" w:rsidRDefault="0003787E" w:rsidP="00AF4C83">
      <w:pPr>
        <w:pStyle w:val="Heading3"/>
        <w:spacing w:line="276" w:lineRule="auto"/>
        <w:rPr>
          <w:rFonts w:ascii="Arial" w:hAnsi="Arial" w:cs="Arial"/>
          <w:sz w:val="32"/>
        </w:rPr>
      </w:pPr>
      <w:r w:rsidRPr="00B84580">
        <w:rPr>
          <w:rFonts w:ascii="Arial" w:hAnsi="Arial" w:cs="Arial"/>
          <w:sz w:val="32"/>
        </w:rPr>
        <w:t>Job Description</w:t>
      </w:r>
    </w:p>
    <w:p w14:paraId="1F1C6147" w14:textId="228D7A2E" w:rsidR="00575C60" w:rsidRPr="001C7583" w:rsidRDefault="00575C60" w:rsidP="00AF4C83">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02F752D7" w14:textId="77777777" w:rsidR="00BB4A1B" w:rsidRPr="008A4A9B" w:rsidRDefault="00BB4A1B" w:rsidP="00AF4C83">
      <w:pPr>
        <w:tabs>
          <w:tab w:val="left" w:pos="1701"/>
        </w:tabs>
        <w:spacing w:line="276" w:lineRule="auto"/>
        <w:jc w:val="both"/>
        <w:rPr>
          <w:rFonts w:cs="Arial"/>
          <w:szCs w:val="24"/>
        </w:rPr>
      </w:pPr>
      <w:r w:rsidRPr="008A4A9B">
        <w:rPr>
          <w:rFonts w:cs="Arial"/>
          <w:b/>
          <w:szCs w:val="24"/>
        </w:rPr>
        <w:t>Post:</w:t>
      </w:r>
      <w:r w:rsidRPr="008A4A9B">
        <w:rPr>
          <w:rFonts w:cs="Arial"/>
          <w:szCs w:val="24"/>
        </w:rPr>
        <w:tab/>
      </w:r>
      <w:r w:rsidRPr="008A4A9B">
        <w:rPr>
          <w:rFonts w:cs="Arial"/>
          <w:szCs w:val="24"/>
        </w:rPr>
        <w:tab/>
        <w:t xml:space="preserve">Digital </w:t>
      </w:r>
      <w:r>
        <w:rPr>
          <w:rFonts w:cs="Arial"/>
          <w:szCs w:val="24"/>
        </w:rPr>
        <w:t>Marketing</w:t>
      </w:r>
      <w:r w:rsidRPr="008A4A9B">
        <w:rPr>
          <w:rFonts w:cs="Arial"/>
          <w:szCs w:val="24"/>
        </w:rPr>
        <w:t xml:space="preserve"> Officer</w:t>
      </w:r>
    </w:p>
    <w:p w14:paraId="4C94D9CC" w14:textId="77777777" w:rsidR="00BB4A1B" w:rsidRPr="008A4A9B" w:rsidRDefault="00BB4A1B" w:rsidP="00AF4C83">
      <w:pPr>
        <w:tabs>
          <w:tab w:val="left" w:pos="1701"/>
        </w:tabs>
        <w:spacing w:line="276" w:lineRule="auto"/>
        <w:jc w:val="both"/>
        <w:rPr>
          <w:rFonts w:cs="Arial"/>
          <w:szCs w:val="24"/>
        </w:rPr>
      </w:pPr>
    </w:p>
    <w:p w14:paraId="05745389" w14:textId="77777777" w:rsidR="00BB4A1B" w:rsidRPr="008A4A9B" w:rsidRDefault="00BB4A1B" w:rsidP="00AF4C83">
      <w:pPr>
        <w:tabs>
          <w:tab w:val="left" w:pos="1701"/>
        </w:tabs>
        <w:spacing w:line="276" w:lineRule="auto"/>
        <w:ind w:left="2160" w:hanging="2160"/>
        <w:jc w:val="both"/>
        <w:rPr>
          <w:rFonts w:cs="Arial"/>
          <w:szCs w:val="24"/>
        </w:rPr>
      </w:pPr>
      <w:r w:rsidRPr="008A4A9B">
        <w:rPr>
          <w:rFonts w:cs="Arial"/>
          <w:b/>
          <w:szCs w:val="24"/>
        </w:rPr>
        <w:t>Location:</w:t>
      </w:r>
      <w:r w:rsidRPr="008A4A9B">
        <w:rPr>
          <w:rFonts w:cs="Arial"/>
          <w:szCs w:val="24"/>
        </w:rPr>
        <w:tab/>
      </w:r>
      <w:r w:rsidRPr="008A4A9B">
        <w:rPr>
          <w:rFonts w:cs="Arial"/>
          <w:szCs w:val="24"/>
        </w:rPr>
        <w:tab/>
        <w:t xml:space="preserve">Hartlepool </w:t>
      </w:r>
      <w:r>
        <w:rPr>
          <w:rFonts w:cs="Arial"/>
          <w:szCs w:val="24"/>
        </w:rPr>
        <w:t>and</w:t>
      </w:r>
      <w:r w:rsidRPr="008A4A9B">
        <w:rPr>
          <w:rFonts w:cs="Arial"/>
          <w:szCs w:val="24"/>
        </w:rPr>
        <w:t xml:space="preserve"> Middlesbrough </w:t>
      </w:r>
    </w:p>
    <w:p w14:paraId="5AB55BE0" w14:textId="77777777" w:rsidR="00BB4A1B" w:rsidRPr="008A4A9B" w:rsidRDefault="00BB4A1B" w:rsidP="00AF4C83">
      <w:pPr>
        <w:tabs>
          <w:tab w:val="left" w:pos="1701"/>
        </w:tabs>
        <w:spacing w:line="276" w:lineRule="auto"/>
        <w:jc w:val="both"/>
        <w:rPr>
          <w:rFonts w:cs="Arial"/>
          <w:szCs w:val="24"/>
        </w:rPr>
      </w:pPr>
    </w:p>
    <w:p w14:paraId="7A92878C" w14:textId="77777777" w:rsidR="00BB4A1B" w:rsidRPr="008A4A9B" w:rsidRDefault="00BB4A1B" w:rsidP="00AF4C83">
      <w:pPr>
        <w:tabs>
          <w:tab w:val="left" w:pos="1701"/>
        </w:tabs>
        <w:spacing w:line="276" w:lineRule="auto"/>
        <w:jc w:val="both"/>
        <w:rPr>
          <w:rFonts w:cs="Arial"/>
          <w:szCs w:val="24"/>
        </w:rPr>
      </w:pPr>
      <w:r w:rsidRPr="008A4A9B">
        <w:rPr>
          <w:rFonts w:cs="Arial"/>
          <w:b/>
          <w:szCs w:val="24"/>
        </w:rPr>
        <w:t>Line Manager:</w:t>
      </w:r>
      <w:r w:rsidRPr="008A4A9B">
        <w:rPr>
          <w:rFonts w:cs="Arial"/>
          <w:szCs w:val="24"/>
        </w:rPr>
        <w:tab/>
      </w:r>
      <w:r w:rsidRPr="008A4A9B">
        <w:rPr>
          <w:rFonts w:cs="Arial"/>
          <w:szCs w:val="24"/>
        </w:rPr>
        <w:tab/>
        <w:t>Marketing Insights Manager</w:t>
      </w:r>
    </w:p>
    <w:p w14:paraId="62670AA1" w14:textId="77777777" w:rsidR="00BB4A1B" w:rsidRPr="008A4A9B" w:rsidRDefault="00BB4A1B" w:rsidP="00AF4C83">
      <w:pPr>
        <w:tabs>
          <w:tab w:val="left" w:pos="1701"/>
        </w:tabs>
        <w:spacing w:line="276" w:lineRule="auto"/>
        <w:jc w:val="both"/>
        <w:rPr>
          <w:rFonts w:cs="Arial"/>
          <w:szCs w:val="24"/>
        </w:rPr>
      </w:pPr>
    </w:p>
    <w:p w14:paraId="260FBD99" w14:textId="77777777" w:rsidR="00BB4A1B" w:rsidRPr="008A4A9B" w:rsidRDefault="00BB4A1B" w:rsidP="00AF4C83">
      <w:pPr>
        <w:tabs>
          <w:tab w:val="left" w:pos="1701"/>
        </w:tabs>
        <w:spacing w:line="276" w:lineRule="auto"/>
        <w:jc w:val="both"/>
        <w:rPr>
          <w:rFonts w:cs="Arial"/>
          <w:szCs w:val="24"/>
        </w:rPr>
      </w:pPr>
      <w:r w:rsidRPr="008A4A9B">
        <w:rPr>
          <w:rFonts w:cs="Arial"/>
          <w:b/>
          <w:szCs w:val="24"/>
        </w:rPr>
        <w:t>Directorate:</w:t>
      </w:r>
      <w:r w:rsidRPr="008A4A9B">
        <w:rPr>
          <w:rFonts w:cs="Arial"/>
          <w:szCs w:val="24"/>
        </w:rPr>
        <w:tab/>
      </w:r>
      <w:r w:rsidRPr="008A4A9B">
        <w:rPr>
          <w:rFonts w:cs="Arial"/>
          <w:szCs w:val="24"/>
        </w:rPr>
        <w:tab/>
        <w:t xml:space="preserve">Marketing &amp; Recruitment </w:t>
      </w:r>
    </w:p>
    <w:p w14:paraId="7887F927" w14:textId="2F878A52" w:rsidR="00FA1EE3" w:rsidRDefault="00FA1EE3" w:rsidP="00AF4C83">
      <w:pPr>
        <w:pStyle w:val="Heading2"/>
        <w:spacing w:line="276" w:lineRule="auto"/>
        <w:jc w:val="both"/>
        <w:rPr>
          <w:rFonts w:cs="Arial"/>
          <w:szCs w:val="24"/>
        </w:rPr>
      </w:pPr>
    </w:p>
    <w:p w14:paraId="136E55C4" w14:textId="77777777" w:rsidR="0003787E" w:rsidRPr="001C7583" w:rsidRDefault="0003787E" w:rsidP="00AF4C83">
      <w:pPr>
        <w:pStyle w:val="NoSpacing"/>
        <w:spacing w:line="276" w:lineRule="auto"/>
        <w:jc w:val="both"/>
        <w:rPr>
          <w:b/>
          <w:u w:val="single"/>
        </w:rPr>
      </w:pPr>
      <w:r w:rsidRPr="001C7583">
        <w:rPr>
          <w:b/>
          <w:u w:val="single"/>
        </w:rPr>
        <w:t>JOB PURPOSE:</w:t>
      </w:r>
    </w:p>
    <w:p w14:paraId="612C56FE" w14:textId="77777777" w:rsidR="00BB4A1B" w:rsidRPr="009F5AC7" w:rsidRDefault="00BB4A1B" w:rsidP="00AF4C83">
      <w:pPr>
        <w:spacing w:before="100" w:beforeAutospacing="1" w:after="100" w:afterAutospacing="1" w:line="276" w:lineRule="auto"/>
        <w:jc w:val="both"/>
        <w:rPr>
          <w:rFonts w:cs="Arial"/>
          <w:lang w:eastAsia="en-GB"/>
        </w:rPr>
      </w:pPr>
      <w:r w:rsidRPr="009F5AC7">
        <w:rPr>
          <w:rFonts w:cs="Arial"/>
          <w:lang w:eastAsia="en-GB"/>
        </w:rPr>
        <w:t>The Digital Marketing Officer is responsible for managing and developing The Northern School of Art's social media presence and digital content activity to support student recruitment, engagement and brand awareness.</w:t>
      </w:r>
    </w:p>
    <w:p w14:paraId="7D123346" w14:textId="77777777" w:rsidR="00BB4A1B" w:rsidRPr="009F5AC7" w:rsidRDefault="00BB4A1B" w:rsidP="00AF4C83">
      <w:pPr>
        <w:spacing w:before="100" w:beforeAutospacing="1" w:after="100" w:afterAutospacing="1" w:line="276" w:lineRule="auto"/>
        <w:jc w:val="both"/>
        <w:rPr>
          <w:rFonts w:cs="Arial"/>
          <w:lang w:eastAsia="en-GB"/>
        </w:rPr>
      </w:pPr>
      <w:r w:rsidRPr="009F5AC7">
        <w:rPr>
          <w:rFonts w:cs="Arial"/>
          <w:lang w:eastAsia="en-GB"/>
        </w:rPr>
        <w:t>The postholder will create engaging, audience-focused content across digital platforms, working closely with students, academic departments and colleagues across the School to showcase student life, creative practice and institutional achievements.</w:t>
      </w:r>
    </w:p>
    <w:p w14:paraId="0B8D3BCA" w14:textId="77777777" w:rsidR="0003787E" w:rsidRPr="001C7583" w:rsidRDefault="0003787E" w:rsidP="00AF4C83">
      <w:pPr>
        <w:pStyle w:val="NoSpacing"/>
        <w:spacing w:line="276" w:lineRule="auto"/>
        <w:jc w:val="both"/>
        <w:rPr>
          <w:b/>
          <w:caps/>
          <w:u w:val="single"/>
        </w:rPr>
      </w:pPr>
      <w:r w:rsidRPr="001C7583">
        <w:rPr>
          <w:b/>
          <w:caps/>
          <w:u w:val="single"/>
        </w:rPr>
        <w:t>Main Duties &amp; Responsibilities:</w:t>
      </w:r>
    </w:p>
    <w:p w14:paraId="443B76D8" w14:textId="662B625E" w:rsidR="0003787E" w:rsidRDefault="0003787E" w:rsidP="00AF4C83">
      <w:pPr>
        <w:pStyle w:val="NoSpacing"/>
        <w:spacing w:line="276" w:lineRule="auto"/>
        <w:jc w:val="both"/>
      </w:pPr>
    </w:p>
    <w:p w14:paraId="39C42F09" w14:textId="77777777" w:rsidR="00BB4A1B" w:rsidRPr="00BB4A1B" w:rsidRDefault="001C7583" w:rsidP="00AF4C83">
      <w:pPr>
        <w:pStyle w:val="NoSpacing"/>
        <w:spacing w:line="276" w:lineRule="auto"/>
        <w:jc w:val="both"/>
        <w:rPr>
          <w:b/>
          <w:bCs/>
        </w:rPr>
      </w:pPr>
      <w:r>
        <w:t xml:space="preserve"> </w:t>
      </w:r>
      <w:r w:rsidR="00BB4A1B" w:rsidRPr="00BB4A1B">
        <w:rPr>
          <w:b/>
          <w:bCs/>
        </w:rPr>
        <w:t>Social Media Management</w:t>
      </w:r>
    </w:p>
    <w:p w14:paraId="364D4942" w14:textId="77777777" w:rsidR="00BB4A1B" w:rsidRPr="00BB4A1B" w:rsidRDefault="00BB4A1B" w:rsidP="00AF4C83">
      <w:pPr>
        <w:pStyle w:val="NoSpacing"/>
        <w:numPr>
          <w:ilvl w:val="0"/>
          <w:numId w:val="27"/>
        </w:numPr>
        <w:spacing w:line="276" w:lineRule="auto"/>
        <w:jc w:val="both"/>
      </w:pPr>
      <w:r w:rsidRPr="00BB4A1B">
        <w:t>Lead the day-to-day management of the School's social media channels, including content planning, publishing and community engagement.</w:t>
      </w:r>
    </w:p>
    <w:p w14:paraId="4E002C69" w14:textId="77777777" w:rsidR="00BB4A1B" w:rsidRPr="00BB4A1B" w:rsidRDefault="00BB4A1B" w:rsidP="00AF4C83">
      <w:pPr>
        <w:pStyle w:val="NoSpacing"/>
        <w:numPr>
          <w:ilvl w:val="0"/>
          <w:numId w:val="27"/>
        </w:numPr>
        <w:spacing w:line="276" w:lineRule="auto"/>
        <w:jc w:val="both"/>
      </w:pPr>
      <w:r w:rsidRPr="00BB4A1B">
        <w:t>Develop engaging social media content that supports recruitment, outreach, student engagement and brand awareness objectives.</w:t>
      </w:r>
    </w:p>
    <w:p w14:paraId="77B4A443" w14:textId="77777777" w:rsidR="00BB4A1B" w:rsidRPr="00BB4A1B" w:rsidRDefault="00BB4A1B" w:rsidP="00AF4C83">
      <w:pPr>
        <w:pStyle w:val="NoSpacing"/>
        <w:numPr>
          <w:ilvl w:val="0"/>
          <w:numId w:val="27"/>
        </w:numPr>
        <w:spacing w:line="276" w:lineRule="auto"/>
        <w:jc w:val="both"/>
      </w:pPr>
      <w:r w:rsidRPr="00BB4A1B">
        <w:t>Monitor audience engagement, conversations and platform activity, responding appropriately and escalating issues where required.</w:t>
      </w:r>
    </w:p>
    <w:p w14:paraId="680EA2A9" w14:textId="77777777" w:rsidR="00BB4A1B" w:rsidRPr="00BB4A1B" w:rsidRDefault="00BB4A1B" w:rsidP="00AF4C83">
      <w:pPr>
        <w:pStyle w:val="NoSpacing"/>
        <w:numPr>
          <w:ilvl w:val="0"/>
          <w:numId w:val="27"/>
        </w:numPr>
        <w:spacing w:line="276" w:lineRule="auto"/>
        <w:jc w:val="both"/>
      </w:pPr>
      <w:r w:rsidRPr="00BB4A1B">
        <w:t>Identify opportunities to grow audiences, increase engagement and improve performance across digital channels.</w:t>
      </w:r>
    </w:p>
    <w:p w14:paraId="14832535" w14:textId="77777777" w:rsidR="00BB4A1B" w:rsidRDefault="00BB4A1B" w:rsidP="00AF4C83">
      <w:pPr>
        <w:pStyle w:val="NoSpacing"/>
        <w:numPr>
          <w:ilvl w:val="0"/>
          <w:numId w:val="27"/>
        </w:numPr>
        <w:spacing w:line="276" w:lineRule="auto"/>
        <w:jc w:val="both"/>
      </w:pPr>
      <w:r w:rsidRPr="00BB4A1B">
        <w:t>Keep up to date with platform developments, trends and emerging opportunities.</w:t>
      </w:r>
    </w:p>
    <w:p w14:paraId="56C9A871" w14:textId="77777777" w:rsidR="00BB4A1B" w:rsidRPr="00BB4A1B" w:rsidRDefault="00BB4A1B" w:rsidP="00AF4C83">
      <w:pPr>
        <w:pStyle w:val="NoSpacing"/>
        <w:spacing w:line="276" w:lineRule="auto"/>
        <w:ind w:left="720"/>
        <w:jc w:val="both"/>
      </w:pPr>
    </w:p>
    <w:p w14:paraId="063726BE" w14:textId="77777777" w:rsidR="00BB4A1B" w:rsidRPr="00BB4A1B" w:rsidRDefault="00BB4A1B" w:rsidP="00AF4C83">
      <w:pPr>
        <w:pStyle w:val="NoSpacing"/>
        <w:spacing w:line="276" w:lineRule="auto"/>
        <w:jc w:val="both"/>
        <w:rPr>
          <w:b/>
          <w:bCs/>
        </w:rPr>
      </w:pPr>
      <w:r w:rsidRPr="00BB4A1B">
        <w:rPr>
          <w:b/>
          <w:bCs/>
        </w:rPr>
        <w:t>Digital Content Creation</w:t>
      </w:r>
    </w:p>
    <w:p w14:paraId="0CD5FB40" w14:textId="77777777" w:rsidR="00BB4A1B" w:rsidRPr="00BB4A1B" w:rsidRDefault="00BB4A1B" w:rsidP="00AF4C83">
      <w:pPr>
        <w:pStyle w:val="NoSpacing"/>
        <w:numPr>
          <w:ilvl w:val="0"/>
          <w:numId w:val="28"/>
        </w:numPr>
        <w:spacing w:line="276" w:lineRule="auto"/>
        <w:jc w:val="both"/>
      </w:pPr>
      <w:r w:rsidRPr="00BB4A1B">
        <w:t>Create engaging digital content including short-form video, photography, graphics, stories, reels and platform-specific content.</w:t>
      </w:r>
    </w:p>
    <w:p w14:paraId="081490E2" w14:textId="77777777" w:rsidR="00BB4A1B" w:rsidRPr="00BB4A1B" w:rsidRDefault="00BB4A1B" w:rsidP="00AF4C83">
      <w:pPr>
        <w:pStyle w:val="NoSpacing"/>
        <w:numPr>
          <w:ilvl w:val="0"/>
          <w:numId w:val="28"/>
        </w:numPr>
        <w:spacing w:line="276" w:lineRule="auto"/>
        <w:jc w:val="both"/>
      </w:pPr>
      <w:r w:rsidRPr="00BB4A1B">
        <w:t>Capture content at events, exhibitions, performances, outreach activity, open days, applicant events and other institutional activities.</w:t>
      </w:r>
    </w:p>
    <w:p w14:paraId="1806DE49" w14:textId="77777777" w:rsidR="00BB4A1B" w:rsidRPr="00BB4A1B" w:rsidRDefault="00BB4A1B" w:rsidP="00AF4C83">
      <w:pPr>
        <w:pStyle w:val="NoSpacing"/>
        <w:numPr>
          <w:ilvl w:val="0"/>
          <w:numId w:val="28"/>
        </w:numPr>
        <w:spacing w:line="276" w:lineRule="auto"/>
        <w:jc w:val="both"/>
      </w:pPr>
      <w:r w:rsidRPr="00BB4A1B">
        <w:t>Work with students to develop authentic user-generated content, ambassador activity and digital storytelling opportunities.</w:t>
      </w:r>
    </w:p>
    <w:p w14:paraId="5A8A4220" w14:textId="77777777" w:rsidR="00BB4A1B" w:rsidRPr="00BB4A1B" w:rsidRDefault="00BB4A1B" w:rsidP="00AF4C83">
      <w:pPr>
        <w:pStyle w:val="NoSpacing"/>
        <w:numPr>
          <w:ilvl w:val="0"/>
          <w:numId w:val="28"/>
        </w:numPr>
        <w:spacing w:line="276" w:lineRule="auto"/>
        <w:jc w:val="both"/>
      </w:pPr>
      <w:r w:rsidRPr="00BB4A1B">
        <w:lastRenderedPageBreak/>
        <w:t>Collaborate with academic departments to showcase student work, projects, achievements and creative practice.</w:t>
      </w:r>
    </w:p>
    <w:p w14:paraId="0517BAE4" w14:textId="77777777" w:rsidR="00BB4A1B" w:rsidRDefault="00BB4A1B" w:rsidP="00AF4C83">
      <w:pPr>
        <w:pStyle w:val="NoSpacing"/>
        <w:numPr>
          <w:ilvl w:val="0"/>
          <w:numId w:val="28"/>
        </w:numPr>
        <w:spacing w:line="276" w:lineRule="auto"/>
        <w:jc w:val="both"/>
      </w:pPr>
      <w:r w:rsidRPr="00BB4A1B">
        <w:t>Repurpose content across multiple digital platforms to maximise reach and engagement.</w:t>
      </w:r>
    </w:p>
    <w:p w14:paraId="41E78024" w14:textId="77777777" w:rsidR="00BB4A1B" w:rsidRPr="00BB4A1B" w:rsidRDefault="00BB4A1B" w:rsidP="00AF4C83">
      <w:pPr>
        <w:pStyle w:val="NoSpacing"/>
        <w:spacing w:line="276" w:lineRule="auto"/>
        <w:ind w:left="720"/>
        <w:jc w:val="both"/>
      </w:pPr>
    </w:p>
    <w:p w14:paraId="3B90004A" w14:textId="77777777" w:rsidR="00BB4A1B" w:rsidRPr="00BB4A1B" w:rsidRDefault="00BB4A1B" w:rsidP="00AF4C83">
      <w:pPr>
        <w:pStyle w:val="NoSpacing"/>
        <w:spacing w:line="276" w:lineRule="auto"/>
        <w:jc w:val="both"/>
        <w:rPr>
          <w:b/>
          <w:bCs/>
        </w:rPr>
      </w:pPr>
      <w:r w:rsidRPr="00BB4A1B">
        <w:rPr>
          <w:b/>
          <w:bCs/>
        </w:rPr>
        <w:t>Applicant Engagement and Recruitment</w:t>
      </w:r>
    </w:p>
    <w:p w14:paraId="1E67FB37" w14:textId="77777777" w:rsidR="00BB4A1B" w:rsidRPr="00BB4A1B" w:rsidRDefault="00BB4A1B" w:rsidP="00AF4C83">
      <w:pPr>
        <w:pStyle w:val="NoSpacing"/>
        <w:numPr>
          <w:ilvl w:val="0"/>
          <w:numId w:val="29"/>
        </w:numPr>
        <w:spacing w:line="276" w:lineRule="auto"/>
        <w:jc w:val="both"/>
      </w:pPr>
      <w:r w:rsidRPr="00BB4A1B">
        <w:t>Work closely with the Student Recruitment Team to create content that supports prospective students throughout the recruitment journey.</w:t>
      </w:r>
    </w:p>
    <w:p w14:paraId="161D28C7" w14:textId="77777777" w:rsidR="00BB4A1B" w:rsidRPr="00BB4A1B" w:rsidRDefault="00BB4A1B" w:rsidP="00AF4C83">
      <w:pPr>
        <w:pStyle w:val="NoSpacing"/>
        <w:numPr>
          <w:ilvl w:val="0"/>
          <w:numId w:val="29"/>
        </w:numPr>
        <w:spacing w:line="276" w:lineRule="auto"/>
        <w:jc w:val="both"/>
      </w:pPr>
      <w:r w:rsidRPr="00BB4A1B">
        <w:t>Develop content for enquiry, applicant, offer-holder and enrolment audiences.</w:t>
      </w:r>
    </w:p>
    <w:p w14:paraId="77B20BD1" w14:textId="77777777" w:rsidR="00BB4A1B" w:rsidRPr="00BB4A1B" w:rsidRDefault="00BB4A1B" w:rsidP="00AF4C83">
      <w:pPr>
        <w:pStyle w:val="NoSpacing"/>
        <w:numPr>
          <w:ilvl w:val="0"/>
          <w:numId w:val="29"/>
        </w:numPr>
        <w:spacing w:line="276" w:lineRule="auto"/>
        <w:jc w:val="both"/>
      </w:pPr>
      <w:r w:rsidRPr="00BB4A1B">
        <w:t>Support applicant conversion campaigns through social media and digital engagement activity.</w:t>
      </w:r>
    </w:p>
    <w:p w14:paraId="047C539B" w14:textId="77777777" w:rsidR="00BB4A1B" w:rsidRDefault="00BB4A1B" w:rsidP="00AF4C83">
      <w:pPr>
        <w:pStyle w:val="NoSpacing"/>
        <w:numPr>
          <w:ilvl w:val="0"/>
          <w:numId w:val="29"/>
        </w:numPr>
        <w:spacing w:line="276" w:lineRule="auto"/>
        <w:jc w:val="both"/>
      </w:pPr>
      <w:r w:rsidRPr="00BB4A1B">
        <w:t>Produce content that promotes student experience, facilities, opportunities and graduate outcomes.</w:t>
      </w:r>
    </w:p>
    <w:p w14:paraId="4F19E59A" w14:textId="77777777" w:rsidR="00BB4A1B" w:rsidRPr="00BB4A1B" w:rsidRDefault="00BB4A1B" w:rsidP="00AF4C83">
      <w:pPr>
        <w:pStyle w:val="NoSpacing"/>
        <w:spacing w:line="276" w:lineRule="auto"/>
        <w:ind w:left="720"/>
        <w:jc w:val="both"/>
      </w:pPr>
    </w:p>
    <w:p w14:paraId="30A00C65" w14:textId="77777777" w:rsidR="00BB4A1B" w:rsidRPr="00BB4A1B" w:rsidRDefault="00BB4A1B" w:rsidP="00AF4C83">
      <w:pPr>
        <w:pStyle w:val="NoSpacing"/>
        <w:spacing w:line="276" w:lineRule="auto"/>
        <w:jc w:val="both"/>
        <w:rPr>
          <w:b/>
          <w:bCs/>
        </w:rPr>
      </w:pPr>
      <w:r w:rsidRPr="00BB4A1B">
        <w:rPr>
          <w:b/>
          <w:bCs/>
        </w:rPr>
        <w:t>Digital Content and SEO Support</w:t>
      </w:r>
    </w:p>
    <w:p w14:paraId="0708432E" w14:textId="77777777" w:rsidR="00BB4A1B" w:rsidRPr="00BB4A1B" w:rsidRDefault="00BB4A1B" w:rsidP="00AF4C83">
      <w:pPr>
        <w:pStyle w:val="NoSpacing"/>
        <w:numPr>
          <w:ilvl w:val="0"/>
          <w:numId w:val="30"/>
        </w:numPr>
        <w:spacing w:line="276" w:lineRule="auto"/>
        <w:jc w:val="both"/>
      </w:pPr>
      <w:r w:rsidRPr="00BB4A1B">
        <w:t>Support the creation of website, campaign and digital content that enhances engagement and search visibility.</w:t>
      </w:r>
    </w:p>
    <w:p w14:paraId="6305EFEF" w14:textId="77777777" w:rsidR="00BB4A1B" w:rsidRPr="00BB4A1B" w:rsidRDefault="00BB4A1B" w:rsidP="00AF4C83">
      <w:pPr>
        <w:pStyle w:val="NoSpacing"/>
        <w:numPr>
          <w:ilvl w:val="0"/>
          <w:numId w:val="30"/>
        </w:numPr>
        <w:spacing w:line="276" w:lineRule="auto"/>
        <w:jc w:val="both"/>
      </w:pPr>
      <w:r w:rsidRPr="00BB4A1B">
        <w:t>Work collaboratively with colleagues to ensure content supports SEO objectives and wider marketing priorities.</w:t>
      </w:r>
    </w:p>
    <w:p w14:paraId="75D294D0" w14:textId="77777777" w:rsidR="00BB4A1B" w:rsidRDefault="00BB4A1B" w:rsidP="00AF4C83">
      <w:pPr>
        <w:pStyle w:val="NoSpacing"/>
        <w:numPr>
          <w:ilvl w:val="0"/>
          <w:numId w:val="30"/>
        </w:numPr>
        <w:spacing w:line="276" w:lineRule="auto"/>
        <w:jc w:val="both"/>
      </w:pPr>
      <w:r w:rsidRPr="00BB4A1B">
        <w:t>Ensure all digital content reflects the School's tone of voice, accessibility requirements and brand standards.</w:t>
      </w:r>
    </w:p>
    <w:p w14:paraId="61A36CFD" w14:textId="77777777" w:rsidR="00BB4A1B" w:rsidRPr="00BB4A1B" w:rsidRDefault="00BB4A1B" w:rsidP="00AF4C83">
      <w:pPr>
        <w:pStyle w:val="NoSpacing"/>
        <w:spacing w:line="276" w:lineRule="auto"/>
        <w:ind w:left="720"/>
        <w:jc w:val="both"/>
      </w:pPr>
    </w:p>
    <w:p w14:paraId="2AA3EC78" w14:textId="77777777" w:rsidR="00BB4A1B" w:rsidRPr="00BB4A1B" w:rsidRDefault="00BB4A1B" w:rsidP="00AF4C83">
      <w:pPr>
        <w:pStyle w:val="NoSpacing"/>
        <w:spacing w:line="276" w:lineRule="auto"/>
        <w:jc w:val="both"/>
        <w:rPr>
          <w:b/>
          <w:bCs/>
        </w:rPr>
      </w:pPr>
      <w:r w:rsidRPr="00BB4A1B">
        <w:rPr>
          <w:b/>
          <w:bCs/>
        </w:rPr>
        <w:t>Campaign Delivery and Collaboration</w:t>
      </w:r>
    </w:p>
    <w:p w14:paraId="6DB389A3" w14:textId="77777777" w:rsidR="00BB4A1B" w:rsidRPr="00BB4A1B" w:rsidRDefault="00BB4A1B" w:rsidP="00AF4C83">
      <w:pPr>
        <w:pStyle w:val="NoSpacing"/>
        <w:numPr>
          <w:ilvl w:val="0"/>
          <w:numId w:val="31"/>
        </w:numPr>
        <w:spacing w:line="276" w:lineRule="auto"/>
        <w:jc w:val="both"/>
      </w:pPr>
      <w:r w:rsidRPr="00BB4A1B">
        <w:t>Support the delivery of integrated marketing campaigns through organic digital activity.</w:t>
      </w:r>
    </w:p>
    <w:p w14:paraId="1BB42E73" w14:textId="77777777" w:rsidR="00BB4A1B" w:rsidRPr="00BB4A1B" w:rsidRDefault="00BB4A1B" w:rsidP="00AF4C83">
      <w:pPr>
        <w:pStyle w:val="NoSpacing"/>
        <w:numPr>
          <w:ilvl w:val="0"/>
          <w:numId w:val="31"/>
        </w:numPr>
        <w:spacing w:line="276" w:lineRule="auto"/>
        <w:jc w:val="both"/>
      </w:pPr>
      <w:r w:rsidRPr="00BB4A1B">
        <w:t>Work collaboratively with colleagues across marketing, recruitment, communications and web development to maximise campaign performance.</w:t>
      </w:r>
    </w:p>
    <w:p w14:paraId="6A66AB8B" w14:textId="77777777" w:rsidR="00BB4A1B" w:rsidRDefault="00BB4A1B" w:rsidP="00AF4C83">
      <w:pPr>
        <w:pStyle w:val="NoSpacing"/>
        <w:numPr>
          <w:ilvl w:val="0"/>
          <w:numId w:val="31"/>
        </w:numPr>
        <w:spacing w:line="276" w:lineRule="auto"/>
        <w:jc w:val="both"/>
      </w:pPr>
      <w:r w:rsidRPr="00BB4A1B">
        <w:t>Contribute ideas and content that support both FE and HE recruitment objectives.</w:t>
      </w:r>
    </w:p>
    <w:p w14:paraId="6EF35CBB" w14:textId="77777777" w:rsidR="00BB4A1B" w:rsidRPr="00BB4A1B" w:rsidRDefault="00BB4A1B" w:rsidP="00AF4C83">
      <w:pPr>
        <w:pStyle w:val="NoSpacing"/>
        <w:spacing w:line="276" w:lineRule="auto"/>
        <w:ind w:left="720"/>
        <w:jc w:val="both"/>
      </w:pPr>
    </w:p>
    <w:p w14:paraId="7FCFF56B" w14:textId="77777777" w:rsidR="00BB4A1B" w:rsidRPr="00BB4A1B" w:rsidRDefault="00BB4A1B" w:rsidP="00AF4C83">
      <w:pPr>
        <w:pStyle w:val="NoSpacing"/>
        <w:spacing w:line="276" w:lineRule="auto"/>
        <w:jc w:val="both"/>
        <w:rPr>
          <w:b/>
          <w:bCs/>
        </w:rPr>
      </w:pPr>
      <w:r w:rsidRPr="00BB4A1B">
        <w:rPr>
          <w:b/>
          <w:bCs/>
        </w:rPr>
        <w:t>Performance and Reporting</w:t>
      </w:r>
    </w:p>
    <w:p w14:paraId="680708B9" w14:textId="77777777" w:rsidR="00BB4A1B" w:rsidRPr="00BB4A1B" w:rsidRDefault="00BB4A1B" w:rsidP="00AF4C83">
      <w:pPr>
        <w:pStyle w:val="NoSpacing"/>
        <w:numPr>
          <w:ilvl w:val="0"/>
          <w:numId w:val="32"/>
        </w:numPr>
        <w:spacing w:line="276" w:lineRule="auto"/>
        <w:jc w:val="both"/>
      </w:pPr>
      <w:r w:rsidRPr="00BB4A1B">
        <w:t>Monitor social media and content performance using relevant analytics tools.</w:t>
      </w:r>
    </w:p>
    <w:p w14:paraId="70E68EF9" w14:textId="77777777" w:rsidR="00BB4A1B" w:rsidRDefault="00BB4A1B" w:rsidP="00AF4C83">
      <w:pPr>
        <w:pStyle w:val="NoSpacing"/>
        <w:numPr>
          <w:ilvl w:val="0"/>
          <w:numId w:val="32"/>
        </w:numPr>
        <w:spacing w:line="276" w:lineRule="auto"/>
        <w:jc w:val="both"/>
      </w:pPr>
      <w:r w:rsidRPr="00BB4A1B">
        <w:t>Evaluate content effectiveness and make recommendations for improvement based on audience behaviour and engagement.</w:t>
      </w:r>
    </w:p>
    <w:p w14:paraId="7B55E561" w14:textId="77777777" w:rsidR="00BB4A1B" w:rsidRDefault="00BB4A1B" w:rsidP="00AF4C83">
      <w:pPr>
        <w:pStyle w:val="NoSpacing"/>
        <w:spacing w:line="276" w:lineRule="auto"/>
        <w:jc w:val="both"/>
      </w:pPr>
      <w:bookmarkStart w:id="0" w:name="_GoBack"/>
      <w:bookmarkEnd w:id="0"/>
    </w:p>
    <w:p w14:paraId="18CF1E5A" w14:textId="479A08F1" w:rsidR="00C819C0" w:rsidRDefault="001C7583" w:rsidP="00AF4C83">
      <w:pPr>
        <w:pStyle w:val="NoSpacing"/>
        <w:spacing w:line="276" w:lineRule="auto"/>
        <w:jc w:val="both"/>
      </w:pPr>
      <w:r w:rsidRPr="001C7583">
        <w:t>All staff members are responsible for safeguarding children and adhering to the principles and guidelines outlined in the Keeping Children Safe in Education framework.</w:t>
      </w:r>
    </w:p>
    <w:p w14:paraId="59006D53" w14:textId="77777777" w:rsidR="009916A1" w:rsidRDefault="009916A1" w:rsidP="00AF4C83">
      <w:pPr>
        <w:spacing w:line="276" w:lineRule="auto"/>
        <w:jc w:val="both"/>
        <w:rPr>
          <w:rFonts w:cs="Arial"/>
          <w:b/>
          <w:caps/>
          <w:szCs w:val="24"/>
          <w:u w:val="single"/>
        </w:rPr>
      </w:pPr>
    </w:p>
    <w:p w14:paraId="67D31A7E" w14:textId="6DD62C05" w:rsidR="00C05C19" w:rsidRPr="001C7583" w:rsidRDefault="001C7583" w:rsidP="00AF4C83">
      <w:pPr>
        <w:pStyle w:val="NoSpacing"/>
        <w:spacing w:line="276" w:lineRule="auto"/>
        <w:jc w:val="both"/>
        <w:rPr>
          <w:b/>
          <w:u w:val="single"/>
        </w:rPr>
      </w:pPr>
      <w:r w:rsidRPr="001C7583">
        <w:rPr>
          <w:b/>
          <w:u w:val="single"/>
        </w:rPr>
        <w:t>GENERAL DUTIES:</w:t>
      </w:r>
    </w:p>
    <w:p w14:paraId="54AC840B" w14:textId="77777777" w:rsidR="001C7583" w:rsidRPr="001C7583" w:rsidRDefault="001C7583" w:rsidP="00AF4C83">
      <w:pPr>
        <w:pStyle w:val="NoSpacing"/>
        <w:spacing w:line="276" w:lineRule="auto"/>
        <w:jc w:val="both"/>
      </w:pPr>
    </w:p>
    <w:p w14:paraId="28AC32DC" w14:textId="77777777" w:rsidR="00FA1EE3" w:rsidRPr="00B84580" w:rsidRDefault="00FA1EE3" w:rsidP="00AF4C83">
      <w:pPr>
        <w:pStyle w:val="NoSpacing"/>
        <w:numPr>
          <w:ilvl w:val="0"/>
          <w:numId w:val="26"/>
        </w:numPr>
        <w:spacing w:line="276" w:lineRule="auto"/>
        <w:jc w:val="both"/>
      </w:pPr>
      <w:r w:rsidRPr="00B84580">
        <w:t>Ensure other members of the team have information to cover effectively for you in your absence.</w:t>
      </w:r>
    </w:p>
    <w:p w14:paraId="7127E8A7" w14:textId="77777777" w:rsidR="00FA1EE3" w:rsidRPr="00B84580" w:rsidRDefault="00FA1EE3" w:rsidP="00AF4C83">
      <w:pPr>
        <w:pStyle w:val="NoSpacing"/>
        <w:spacing w:line="276" w:lineRule="auto"/>
        <w:jc w:val="both"/>
      </w:pPr>
    </w:p>
    <w:p w14:paraId="23153A7E" w14:textId="77777777" w:rsidR="00FA1EE3" w:rsidRPr="00B84580" w:rsidRDefault="00FA1EE3" w:rsidP="00AF4C83">
      <w:pPr>
        <w:pStyle w:val="NoSpacing"/>
        <w:numPr>
          <w:ilvl w:val="0"/>
          <w:numId w:val="26"/>
        </w:numPr>
        <w:spacing w:line="276" w:lineRule="auto"/>
        <w:jc w:val="both"/>
      </w:pPr>
      <w:r w:rsidRPr="00B84580">
        <w:t>To engage in professional development and networking to ensure that professional, and strategic contributions are up-to-date.</w:t>
      </w:r>
    </w:p>
    <w:p w14:paraId="0071B5F0" w14:textId="77777777" w:rsidR="00FA1EE3" w:rsidRPr="00B84580" w:rsidRDefault="00FA1EE3" w:rsidP="00AF4C83">
      <w:pPr>
        <w:pStyle w:val="NoSpacing"/>
        <w:spacing w:line="276" w:lineRule="auto"/>
        <w:jc w:val="both"/>
      </w:pPr>
    </w:p>
    <w:p w14:paraId="255D7A93" w14:textId="77777777" w:rsidR="00FA1EE3" w:rsidRPr="00B84580" w:rsidRDefault="00FA1EE3" w:rsidP="00AF4C83">
      <w:pPr>
        <w:pStyle w:val="NoSpacing"/>
        <w:numPr>
          <w:ilvl w:val="0"/>
          <w:numId w:val="26"/>
        </w:numPr>
        <w:spacing w:line="276" w:lineRule="auto"/>
        <w:jc w:val="both"/>
      </w:pPr>
      <w:r w:rsidRPr="00B84580">
        <w:t>Ensure that the Corporation’s Health &amp; Safety Policy is adhered to at all times and take responsibility for general health and safety housekeeping within your work area.</w:t>
      </w:r>
    </w:p>
    <w:p w14:paraId="0E3430B3" w14:textId="77777777" w:rsidR="00FA1EE3" w:rsidRPr="00B84580" w:rsidRDefault="00FA1EE3" w:rsidP="00AF4C83">
      <w:pPr>
        <w:pStyle w:val="NoSpacing"/>
        <w:spacing w:line="276" w:lineRule="auto"/>
        <w:jc w:val="both"/>
      </w:pPr>
    </w:p>
    <w:p w14:paraId="033CF319" w14:textId="77777777" w:rsidR="00FA1EE3" w:rsidRPr="00B84580" w:rsidRDefault="00FA1EE3" w:rsidP="00AF4C83">
      <w:pPr>
        <w:pStyle w:val="NoSpacing"/>
        <w:numPr>
          <w:ilvl w:val="0"/>
          <w:numId w:val="26"/>
        </w:numPr>
        <w:spacing w:line="276" w:lineRule="auto"/>
        <w:jc w:val="both"/>
      </w:pPr>
      <w:r w:rsidRPr="00B84580">
        <w:t>Participate actively in the performance management scheme, agreeing objectives, attending reviews and undertaking professional development as required.</w:t>
      </w:r>
    </w:p>
    <w:p w14:paraId="5446BA6B" w14:textId="77777777" w:rsidR="00FA1EE3" w:rsidRPr="00B84580" w:rsidRDefault="00FA1EE3" w:rsidP="00AF4C83">
      <w:pPr>
        <w:pStyle w:val="NoSpacing"/>
        <w:spacing w:line="276" w:lineRule="auto"/>
        <w:jc w:val="both"/>
      </w:pPr>
    </w:p>
    <w:p w14:paraId="386A8323" w14:textId="77777777" w:rsidR="00FA1EE3" w:rsidRPr="00B84580" w:rsidRDefault="00FA1EE3" w:rsidP="00AF4C83">
      <w:pPr>
        <w:pStyle w:val="NoSpacing"/>
        <w:numPr>
          <w:ilvl w:val="0"/>
          <w:numId w:val="26"/>
        </w:numPr>
        <w:spacing w:line="276" w:lineRule="auto"/>
        <w:jc w:val="both"/>
      </w:pPr>
      <w:r w:rsidRPr="00B84580">
        <w:t>Ensure that the Corporation’s Equality and Diversity policy is adhered to at all times and tackle or report discrimination and harassment wherever it occurs.</w:t>
      </w:r>
    </w:p>
    <w:p w14:paraId="6935A9DB" w14:textId="77777777" w:rsidR="00FA1EE3" w:rsidRPr="00B84580" w:rsidRDefault="00FA1EE3" w:rsidP="00AF4C83">
      <w:pPr>
        <w:pStyle w:val="NoSpacing"/>
        <w:spacing w:line="276" w:lineRule="auto"/>
        <w:jc w:val="both"/>
      </w:pPr>
    </w:p>
    <w:p w14:paraId="4AC23616" w14:textId="77777777" w:rsidR="00FA1EE3" w:rsidRPr="00B84580" w:rsidRDefault="00FA1EE3" w:rsidP="00AF4C83">
      <w:pPr>
        <w:pStyle w:val="NoSpacing"/>
        <w:numPr>
          <w:ilvl w:val="0"/>
          <w:numId w:val="26"/>
        </w:numPr>
        <w:spacing w:line="276" w:lineRule="auto"/>
        <w:jc w:val="both"/>
      </w:pPr>
      <w:r w:rsidRPr="00B84580">
        <w:t>Ensure the safeguarding of learners at all times and report any potential issues without delay.</w:t>
      </w:r>
    </w:p>
    <w:p w14:paraId="17A1C9AE" w14:textId="77777777" w:rsidR="00FA1EE3" w:rsidRPr="00B84580" w:rsidRDefault="00FA1EE3" w:rsidP="00AF4C83">
      <w:pPr>
        <w:pStyle w:val="NoSpacing"/>
        <w:spacing w:line="276" w:lineRule="auto"/>
        <w:jc w:val="both"/>
      </w:pPr>
    </w:p>
    <w:p w14:paraId="34C2C9F7" w14:textId="77777777" w:rsidR="00FA1EE3" w:rsidRPr="00B84580" w:rsidRDefault="00FA1EE3" w:rsidP="00AF4C83">
      <w:pPr>
        <w:pStyle w:val="NoSpacing"/>
        <w:numPr>
          <w:ilvl w:val="0"/>
          <w:numId w:val="26"/>
        </w:numPr>
        <w:spacing w:line="276" w:lineRule="auto"/>
        <w:jc w:val="both"/>
      </w:pPr>
      <w:r w:rsidRPr="00B84580">
        <w:t>All employees are expected to be fully committed to policies/processes on equality, diversity, safeguarding and the Prevent Agenda.</w:t>
      </w:r>
    </w:p>
    <w:p w14:paraId="2FCAD396" w14:textId="77777777" w:rsidR="00FA1EE3" w:rsidRPr="00B84580" w:rsidRDefault="00FA1EE3" w:rsidP="00AF4C83">
      <w:pPr>
        <w:pStyle w:val="NoSpacing"/>
        <w:spacing w:line="276" w:lineRule="auto"/>
        <w:jc w:val="both"/>
      </w:pPr>
    </w:p>
    <w:p w14:paraId="1323E694" w14:textId="39F9AF8A" w:rsidR="00FA1EE3" w:rsidRPr="00B84580" w:rsidRDefault="00FA1EE3" w:rsidP="00AF4C83">
      <w:pPr>
        <w:pStyle w:val="NoSpacing"/>
        <w:numPr>
          <w:ilvl w:val="0"/>
          <w:numId w:val="26"/>
        </w:numPr>
        <w:spacing w:line="276" w:lineRule="auto"/>
        <w:jc w:val="both"/>
      </w:pPr>
      <w:r w:rsidRPr="00B84580">
        <w:t>Any other duties commensurate with the nature and level of the post, as directed by the</w:t>
      </w:r>
      <w:r w:rsidR="00AF4BE6" w:rsidRPr="00B84580">
        <w:t xml:space="preserve"> </w:t>
      </w:r>
      <w:r w:rsidR="00BB4A1B">
        <w:t xml:space="preserve">Marketing Insights Manager, </w:t>
      </w:r>
      <w:r w:rsidR="00AF4BE6" w:rsidRPr="00B84580">
        <w:t>the</w:t>
      </w:r>
      <w:r w:rsidR="00BB4A1B">
        <w:t xml:space="preserve"> Head of Marketing &amp; Recruitment </w:t>
      </w:r>
      <w:r w:rsidRPr="00B84580">
        <w:t>or the Principal.</w:t>
      </w:r>
    </w:p>
    <w:p w14:paraId="6351815F" w14:textId="77777777" w:rsidR="00FA1EE3" w:rsidRPr="00B84580" w:rsidRDefault="00FA1EE3" w:rsidP="00AF4C83">
      <w:pPr>
        <w:pStyle w:val="NoSpacing"/>
        <w:spacing w:line="276" w:lineRule="auto"/>
        <w:jc w:val="both"/>
      </w:pPr>
    </w:p>
    <w:p w14:paraId="48DD0FE6" w14:textId="006EF102" w:rsidR="00FA1EE3" w:rsidRDefault="00FA1EE3" w:rsidP="00AF4C83">
      <w:pPr>
        <w:pStyle w:val="NoSpacing"/>
        <w:numPr>
          <w:ilvl w:val="0"/>
          <w:numId w:val="26"/>
        </w:numPr>
        <w:spacing w:line="276" w:lineRule="auto"/>
        <w:jc w:val="both"/>
      </w:pPr>
      <w:r w:rsidRPr="00B84580">
        <w:t>This list is not exhaustive and is only an indication of responsibilities.</w:t>
      </w:r>
    </w:p>
    <w:p w14:paraId="3B2083C3" w14:textId="61C6BBF1" w:rsidR="009916A1" w:rsidRDefault="009916A1" w:rsidP="00AF4C83">
      <w:pPr>
        <w:spacing w:line="276" w:lineRule="auto"/>
        <w:jc w:val="both"/>
        <w:rPr>
          <w:rFonts w:cs="Arial"/>
          <w:szCs w:val="24"/>
        </w:rPr>
      </w:pPr>
    </w:p>
    <w:p w14:paraId="593405C8" w14:textId="08896FD7" w:rsidR="009916A1" w:rsidRPr="001C7583" w:rsidRDefault="001C7583" w:rsidP="00AF4C83">
      <w:pPr>
        <w:pStyle w:val="NoSpacing"/>
        <w:spacing w:line="276" w:lineRule="auto"/>
        <w:jc w:val="both"/>
        <w:rPr>
          <w:rFonts w:ascii="Aptos" w:hAnsi="Aptos"/>
          <w:b/>
          <w:sz w:val="22"/>
          <w:u w:val="single"/>
        </w:rPr>
      </w:pPr>
      <w:r w:rsidRPr="001C7583">
        <w:rPr>
          <w:b/>
          <w:u w:val="single"/>
        </w:rPr>
        <w:t>SAFEGUARDING</w:t>
      </w:r>
    </w:p>
    <w:p w14:paraId="3BCEA080" w14:textId="77777777" w:rsidR="009916A1" w:rsidRDefault="009916A1" w:rsidP="00AF4C83">
      <w:pPr>
        <w:pStyle w:val="NoSpacing"/>
        <w:spacing w:line="276" w:lineRule="auto"/>
        <w:jc w:val="both"/>
      </w:pPr>
      <w:r>
        <w:t> </w:t>
      </w:r>
    </w:p>
    <w:p w14:paraId="00F015FC" w14:textId="77777777" w:rsidR="009916A1" w:rsidRDefault="009916A1" w:rsidP="00AF4C83">
      <w:pPr>
        <w:pStyle w:val="NoSpacing"/>
        <w:spacing w:line="276" w:lineRule="auto"/>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158822F7" w14:textId="4EC72CBF" w:rsidR="009916A1" w:rsidRDefault="009916A1" w:rsidP="00AF4C83">
      <w:pPr>
        <w:pStyle w:val="NoSpacing"/>
        <w:spacing w:line="276" w:lineRule="auto"/>
        <w:jc w:val="both"/>
      </w:pPr>
    </w:p>
    <w:p w14:paraId="22B21CF9" w14:textId="2088136F" w:rsidR="009916A1" w:rsidRPr="001C7583" w:rsidRDefault="001C7583" w:rsidP="00AF4C83">
      <w:pPr>
        <w:pStyle w:val="NoSpacing"/>
        <w:spacing w:line="276" w:lineRule="auto"/>
        <w:jc w:val="both"/>
        <w:rPr>
          <w:b/>
          <w:u w:val="single"/>
        </w:rPr>
      </w:pPr>
      <w:r w:rsidRPr="001C7583">
        <w:rPr>
          <w:b/>
          <w:u w:val="single"/>
        </w:rPr>
        <w:t>EQUALITY, EQUITY, DIVERSITY AND INCLUSION</w:t>
      </w:r>
    </w:p>
    <w:p w14:paraId="4806FA8F" w14:textId="77777777" w:rsidR="009916A1" w:rsidRDefault="009916A1" w:rsidP="00AF4C83">
      <w:pPr>
        <w:pStyle w:val="NoSpacing"/>
        <w:spacing w:line="276" w:lineRule="auto"/>
        <w:jc w:val="both"/>
      </w:pPr>
    </w:p>
    <w:p w14:paraId="5AF587A8" w14:textId="77777777" w:rsidR="0003787E" w:rsidRDefault="009916A1" w:rsidP="00AF4C83">
      <w:pPr>
        <w:pStyle w:val="NoSpacing"/>
        <w:spacing w:line="276" w:lineRule="auto"/>
        <w:jc w:val="both"/>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29D57A44" w14:textId="77777777" w:rsidR="00BB4A1B" w:rsidRPr="00BB4A1B" w:rsidRDefault="00BB4A1B" w:rsidP="00AF4C83">
      <w:pPr>
        <w:spacing w:line="276" w:lineRule="auto"/>
        <w:jc w:val="both"/>
      </w:pPr>
    </w:p>
    <w:p w14:paraId="562FA33D" w14:textId="77777777" w:rsidR="00BB4A1B" w:rsidRDefault="00BB4A1B" w:rsidP="00AF4C83">
      <w:pPr>
        <w:spacing w:line="276" w:lineRule="auto"/>
        <w:jc w:val="both"/>
      </w:pPr>
    </w:p>
    <w:p w14:paraId="775C54A4" w14:textId="3878C22D" w:rsidR="00BB4A1B" w:rsidRPr="00BB4A1B" w:rsidRDefault="00BB4A1B" w:rsidP="00AF4C83">
      <w:pPr>
        <w:spacing w:line="276" w:lineRule="auto"/>
        <w:jc w:val="both"/>
        <w:sectPr w:rsidR="00BB4A1B" w:rsidRPr="00BB4A1B" w:rsidSect="00AF4C83">
          <w:headerReference w:type="default" r:id="rId10"/>
          <w:footerReference w:type="default" r:id="rId11"/>
          <w:headerReference w:type="first" r:id="rId12"/>
          <w:pgSz w:w="11907" w:h="16840" w:code="9"/>
          <w:pgMar w:top="1440" w:right="1797" w:bottom="567" w:left="1797" w:header="426" w:footer="720" w:gutter="0"/>
          <w:cols w:space="720"/>
          <w:titlePg/>
          <w:docGrid w:linePitch="326"/>
        </w:sectPr>
      </w:pPr>
    </w:p>
    <w:p w14:paraId="2C281FF3" w14:textId="5437C162" w:rsidR="00041CF9" w:rsidRPr="00B84580" w:rsidRDefault="00041CF9" w:rsidP="00AF4C83">
      <w:pPr>
        <w:pStyle w:val="Heading5"/>
        <w:spacing w:before="0" w:after="0" w:line="276" w:lineRule="auto"/>
        <w:jc w:val="both"/>
        <w:rPr>
          <w:rFonts w:cs="Arial"/>
          <w:i w:val="0"/>
          <w:sz w:val="32"/>
        </w:rPr>
      </w:pPr>
      <w:r w:rsidRPr="00B84580">
        <w:rPr>
          <w:rFonts w:cs="Arial"/>
          <w:i w:val="0"/>
          <w:sz w:val="32"/>
        </w:rPr>
        <w:lastRenderedPageBreak/>
        <w:t>Person Specification</w:t>
      </w:r>
      <w:r w:rsidR="00E36FF1">
        <w:rPr>
          <w:rFonts w:cs="Arial"/>
          <w:i w:val="0"/>
          <w:sz w:val="32"/>
        </w:rPr>
        <w:t xml:space="preserve"> – Digital Content Officer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567"/>
        <w:gridCol w:w="567"/>
        <w:gridCol w:w="709"/>
        <w:gridCol w:w="709"/>
        <w:gridCol w:w="425"/>
      </w:tblGrid>
      <w:tr w:rsidR="00E36FF1" w:rsidRPr="008A4A9B" w14:paraId="08DFBFB8" w14:textId="77777777" w:rsidTr="00070502">
        <w:trPr>
          <w:cantSplit/>
          <w:trHeight w:val="1686"/>
          <w:tblHeader/>
        </w:trPr>
        <w:tc>
          <w:tcPr>
            <w:tcW w:w="11023" w:type="dxa"/>
            <w:tcBorders>
              <w:bottom w:val="double" w:sz="4" w:space="0" w:color="auto"/>
            </w:tcBorders>
          </w:tcPr>
          <w:p w14:paraId="59411210" w14:textId="77777777" w:rsidR="00E36FF1" w:rsidRPr="008A4A9B" w:rsidRDefault="00E36FF1" w:rsidP="00AF4C83">
            <w:pPr>
              <w:spacing w:line="276" w:lineRule="auto"/>
              <w:jc w:val="both"/>
              <w:rPr>
                <w:rFonts w:cs="Arial"/>
                <w:szCs w:val="24"/>
              </w:rPr>
            </w:pPr>
            <w:r w:rsidRPr="008A4A9B">
              <w:rPr>
                <w:rFonts w:cs="Arial"/>
                <w:szCs w:val="24"/>
              </w:rPr>
              <w:t>Specification, whether essential or desirable and where the specification will be assessed.</w:t>
            </w:r>
          </w:p>
        </w:tc>
        <w:tc>
          <w:tcPr>
            <w:tcW w:w="567" w:type="dxa"/>
            <w:tcBorders>
              <w:bottom w:val="double" w:sz="4" w:space="0" w:color="auto"/>
            </w:tcBorders>
            <w:textDirection w:val="btLr"/>
          </w:tcPr>
          <w:p w14:paraId="305ECE60" w14:textId="77777777" w:rsidR="00E36FF1" w:rsidRPr="004E20AA" w:rsidRDefault="00E36FF1" w:rsidP="00AF4C83">
            <w:pPr>
              <w:spacing w:line="276" w:lineRule="auto"/>
              <w:ind w:left="113" w:right="113"/>
              <w:jc w:val="both"/>
              <w:rPr>
                <w:rFonts w:cs="Arial"/>
                <w:b/>
                <w:bCs/>
                <w:szCs w:val="24"/>
              </w:rPr>
            </w:pPr>
            <w:r w:rsidRPr="004E20AA">
              <w:rPr>
                <w:rFonts w:cs="Arial"/>
                <w:b/>
                <w:bCs/>
                <w:szCs w:val="24"/>
              </w:rPr>
              <w:t>Essential</w:t>
            </w:r>
          </w:p>
        </w:tc>
        <w:tc>
          <w:tcPr>
            <w:tcW w:w="567" w:type="dxa"/>
            <w:tcBorders>
              <w:bottom w:val="double" w:sz="4" w:space="0" w:color="auto"/>
              <w:right w:val="double" w:sz="4" w:space="0" w:color="auto"/>
            </w:tcBorders>
            <w:textDirection w:val="btLr"/>
          </w:tcPr>
          <w:p w14:paraId="401FF531" w14:textId="77777777" w:rsidR="00E36FF1" w:rsidRPr="004E20AA" w:rsidRDefault="00E36FF1" w:rsidP="00AF4C83">
            <w:pPr>
              <w:spacing w:line="276" w:lineRule="auto"/>
              <w:ind w:left="113" w:right="113"/>
              <w:jc w:val="both"/>
              <w:rPr>
                <w:rFonts w:cs="Arial"/>
                <w:b/>
                <w:bCs/>
                <w:szCs w:val="24"/>
              </w:rPr>
            </w:pPr>
            <w:r w:rsidRPr="004E20AA">
              <w:rPr>
                <w:rFonts w:cs="Arial"/>
                <w:b/>
                <w:bCs/>
                <w:szCs w:val="24"/>
              </w:rPr>
              <w:t>Desirable</w:t>
            </w:r>
          </w:p>
        </w:tc>
        <w:tc>
          <w:tcPr>
            <w:tcW w:w="709" w:type="dxa"/>
            <w:tcBorders>
              <w:left w:val="double" w:sz="4" w:space="0" w:color="auto"/>
              <w:bottom w:val="double" w:sz="4" w:space="0" w:color="auto"/>
            </w:tcBorders>
            <w:textDirection w:val="btLr"/>
          </w:tcPr>
          <w:p w14:paraId="250E3B1C" w14:textId="77777777" w:rsidR="00E36FF1" w:rsidRPr="004E20AA" w:rsidRDefault="00E36FF1" w:rsidP="00AF4C83">
            <w:pPr>
              <w:spacing w:line="276" w:lineRule="auto"/>
              <w:ind w:left="113" w:right="113"/>
              <w:jc w:val="both"/>
              <w:rPr>
                <w:rFonts w:cs="Arial"/>
                <w:b/>
                <w:bCs/>
                <w:szCs w:val="24"/>
              </w:rPr>
            </w:pPr>
            <w:r w:rsidRPr="004E20AA">
              <w:rPr>
                <w:rFonts w:cs="Arial"/>
                <w:b/>
                <w:bCs/>
                <w:szCs w:val="24"/>
              </w:rPr>
              <w:t>Application form / CV</w:t>
            </w:r>
          </w:p>
        </w:tc>
        <w:tc>
          <w:tcPr>
            <w:tcW w:w="709" w:type="dxa"/>
            <w:tcBorders>
              <w:bottom w:val="double" w:sz="4" w:space="0" w:color="auto"/>
            </w:tcBorders>
            <w:textDirection w:val="btLr"/>
          </w:tcPr>
          <w:p w14:paraId="2DFE60A3" w14:textId="77777777" w:rsidR="00E36FF1" w:rsidRPr="004E20AA" w:rsidRDefault="00E36FF1" w:rsidP="00AF4C83">
            <w:pPr>
              <w:spacing w:line="276" w:lineRule="auto"/>
              <w:ind w:left="113" w:right="113"/>
              <w:jc w:val="both"/>
              <w:rPr>
                <w:rFonts w:cs="Arial"/>
                <w:b/>
                <w:bCs/>
                <w:szCs w:val="24"/>
              </w:rPr>
            </w:pPr>
            <w:r w:rsidRPr="004E20AA">
              <w:rPr>
                <w:rFonts w:cs="Arial"/>
                <w:b/>
                <w:bCs/>
                <w:szCs w:val="24"/>
              </w:rPr>
              <w:t>Interview / Selection test</w:t>
            </w:r>
          </w:p>
        </w:tc>
        <w:tc>
          <w:tcPr>
            <w:tcW w:w="425" w:type="dxa"/>
            <w:tcBorders>
              <w:bottom w:val="double" w:sz="4" w:space="0" w:color="auto"/>
            </w:tcBorders>
            <w:textDirection w:val="btLr"/>
          </w:tcPr>
          <w:p w14:paraId="12CE214A" w14:textId="77777777" w:rsidR="00E36FF1" w:rsidRPr="004E20AA" w:rsidRDefault="00E36FF1" w:rsidP="00AF4C83">
            <w:pPr>
              <w:spacing w:line="276" w:lineRule="auto"/>
              <w:ind w:left="113" w:right="113"/>
              <w:jc w:val="both"/>
              <w:rPr>
                <w:rFonts w:cs="Arial"/>
                <w:b/>
                <w:bCs/>
                <w:szCs w:val="24"/>
              </w:rPr>
            </w:pPr>
            <w:r w:rsidRPr="004E20AA">
              <w:rPr>
                <w:rFonts w:cs="Arial"/>
                <w:b/>
                <w:bCs/>
                <w:szCs w:val="24"/>
              </w:rPr>
              <w:t>References</w:t>
            </w:r>
          </w:p>
        </w:tc>
      </w:tr>
      <w:tr w:rsidR="00E36FF1" w:rsidRPr="008A4A9B" w14:paraId="249205E0" w14:textId="77777777" w:rsidTr="00070502">
        <w:trPr>
          <w:trHeight w:val="119"/>
        </w:trPr>
        <w:tc>
          <w:tcPr>
            <w:tcW w:w="11023" w:type="dxa"/>
            <w:tcBorders>
              <w:top w:val="double" w:sz="4" w:space="0" w:color="auto"/>
            </w:tcBorders>
          </w:tcPr>
          <w:p w14:paraId="0ACAB34A" w14:textId="77777777" w:rsidR="00E36FF1" w:rsidRPr="008A4A9B" w:rsidRDefault="00E36FF1" w:rsidP="00AF4C83">
            <w:pPr>
              <w:pStyle w:val="Heading1"/>
              <w:spacing w:line="276" w:lineRule="auto"/>
              <w:jc w:val="both"/>
              <w:rPr>
                <w:rFonts w:cs="Arial"/>
                <w:szCs w:val="24"/>
                <w:u w:val="none"/>
              </w:rPr>
            </w:pPr>
            <w:r w:rsidRPr="008A4A9B">
              <w:rPr>
                <w:rFonts w:cs="Arial"/>
                <w:szCs w:val="24"/>
                <w:u w:val="none"/>
              </w:rPr>
              <w:t>Qualifications</w:t>
            </w:r>
          </w:p>
        </w:tc>
        <w:tc>
          <w:tcPr>
            <w:tcW w:w="567" w:type="dxa"/>
            <w:tcBorders>
              <w:top w:val="double" w:sz="4" w:space="0" w:color="auto"/>
            </w:tcBorders>
          </w:tcPr>
          <w:p w14:paraId="1D4CCF43" w14:textId="77777777" w:rsidR="00E36FF1" w:rsidRPr="008A4A9B" w:rsidRDefault="00E36FF1" w:rsidP="00AF4C83">
            <w:pPr>
              <w:spacing w:line="276" w:lineRule="auto"/>
              <w:jc w:val="both"/>
              <w:rPr>
                <w:rFonts w:cs="Arial"/>
                <w:szCs w:val="24"/>
              </w:rPr>
            </w:pPr>
          </w:p>
        </w:tc>
        <w:tc>
          <w:tcPr>
            <w:tcW w:w="567" w:type="dxa"/>
            <w:tcBorders>
              <w:top w:val="double" w:sz="4" w:space="0" w:color="auto"/>
              <w:right w:val="double" w:sz="4" w:space="0" w:color="auto"/>
            </w:tcBorders>
          </w:tcPr>
          <w:p w14:paraId="26B80BB7" w14:textId="77777777" w:rsidR="00E36FF1" w:rsidRPr="008A4A9B" w:rsidRDefault="00E36FF1" w:rsidP="00AF4C83">
            <w:pPr>
              <w:spacing w:line="276" w:lineRule="auto"/>
              <w:jc w:val="both"/>
              <w:rPr>
                <w:rFonts w:cs="Arial"/>
                <w:szCs w:val="24"/>
              </w:rPr>
            </w:pPr>
          </w:p>
        </w:tc>
        <w:tc>
          <w:tcPr>
            <w:tcW w:w="709" w:type="dxa"/>
            <w:tcBorders>
              <w:top w:val="double" w:sz="4" w:space="0" w:color="auto"/>
              <w:left w:val="double" w:sz="4" w:space="0" w:color="auto"/>
            </w:tcBorders>
          </w:tcPr>
          <w:p w14:paraId="7DA6452B" w14:textId="77777777" w:rsidR="00E36FF1" w:rsidRPr="008A4A9B" w:rsidRDefault="00E36FF1" w:rsidP="00AF4C83">
            <w:pPr>
              <w:spacing w:line="276" w:lineRule="auto"/>
              <w:jc w:val="both"/>
              <w:rPr>
                <w:rFonts w:cs="Arial"/>
                <w:szCs w:val="24"/>
              </w:rPr>
            </w:pPr>
          </w:p>
        </w:tc>
        <w:tc>
          <w:tcPr>
            <w:tcW w:w="709" w:type="dxa"/>
            <w:tcBorders>
              <w:top w:val="double" w:sz="4" w:space="0" w:color="auto"/>
            </w:tcBorders>
          </w:tcPr>
          <w:p w14:paraId="6EB86CB8" w14:textId="77777777" w:rsidR="00E36FF1" w:rsidRPr="008A4A9B" w:rsidRDefault="00E36FF1" w:rsidP="00AF4C83">
            <w:pPr>
              <w:spacing w:line="276" w:lineRule="auto"/>
              <w:jc w:val="both"/>
              <w:rPr>
                <w:rFonts w:cs="Arial"/>
                <w:szCs w:val="24"/>
              </w:rPr>
            </w:pPr>
          </w:p>
        </w:tc>
        <w:tc>
          <w:tcPr>
            <w:tcW w:w="425" w:type="dxa"/>
            <w:tcBorders>
              <w:top w:val="double" w:sz="4" w:space="0" w:color="auto"/>
            </w:tcBorders>
          </w:tcPr>
          <w:p w14:paraId="342FB07A" w14:textId="77777777" w:rsidR="00E36FF1" w:rsidRPr="008A4A9B" w:rsidRDefault="00E36FF1" w:rsidP="00AF4C83">
            <w:pPr>
              <w:spacing w:line="276" w:lineRule="auto"/>
              <w:jc w:val="both"/>
              <w:rPr>
                <w:rFonts w:cs="Arial"/>
                <w:szCs w:val="24"/>
              </w:rPr>
            </w:pPr>
          </w:p>
        </w:tc>
      </w:tr>
      <w:tr w:rsidR="00E36FF1" w:rsidRPr="008A4A9B" w14:paraId="6B41F445" w14:textId="77777777" w:rsidTr="00070502">
        <w:tc>
          <w:tcPr>
            <w:tcW w:w="11023" w:type="dxa"/>
          </w:tcPr>
          <w:p w14:paraId="10F815C7" w14:textId="77777777" w:rsidR="00E36FF1" w:rsidRPr="008A4A9B" w:rsidRDefault="00E36FF1" w:rsidP="00AF4C83">
            <w:pPr>
              <w:pStyle w:val="Heading1"/>
              <w:spacing w:line="276" w:lineRule="auto"/>
              <w:jc w:val="both"/>
              <w:rPr>
                <w:rFonts w:cs="Arial"/>
                <w:b w:val="0"/>
                <w:szCs w:val="24"/>
                <w:u w:val="none"/>
              </w:rPr>
            </w:pPr>
          </w:p>
        </w:tc>
        <w:tc>
          <w:tcPr>
            <w:tcW w:w="567" w:type="dxa"/>
          </w:tcPr>
          <w:p w14:paraId="18683E00" w14:textId="77777777" w:rsidR="00E36FF1" w:rsidRPr="008A4A9B" w:rsidRDefault="00E36FF1" w:rsidP="00AF4C83">
            <w:pPr>
              <w:spacing w:line="276" w:lineRule="auto"/>
              <w:jc w:val="both"/>
              <w:rPr>
                <w:rFonts w:cs="Arial"/>
                <w:szCs w:val="24"/>
              </w:rPr>
            </w:pPr>
          </w:p>
        </w:tc>
        <w:tc>
          <w:tcPr>
            <w:tcW w:w="567" w:type="dxa"/>
            <w:tcBorders>
              <w:right w:val="double" w:sz="4" w:space="0" w:color="auto"/>
            </w:tcBorders>
          </w:tcPr>
          <w:p w14:paraId="721F3D25" w14:textId="77777777" w:rsidR="00E36FF1" w:rsidRPr="008A4A9B" w:rsidRDefault="00E36FF1" w:rsidP="00AF4C83">
            <w:pPr>
              <w:spacing w:line="276" w:lineRule="auto"/>
              <w:jc w:val="both"/>
              <w:rPr>
                <w:rFonts w:cs="Arial"/>
                <w:szCs w:val="24"/>
              </w:rPr>
            </w:pPr>
          </w:p>
        </w:tc>
        <w:tc>
          <w:tcPr>
            <w:tcW w:w="709" w:type="dxa"/>
            <w:tcBorders>
              <w:left w:val="double" w:sz="4" w:space="0" w:color="auto"/>
            </w:tcBorders>
          </w:tcPr>
          <w:p w14:paraId="3379A8A8" w14:textId="77777777" w:rsidR="00E36FF1" w:rsidRPr="008A4A9B" w:rsidRDefault="00E36FF1" w:rsidP="00AF4C83">
            <w:pPr>
              <w:spacing w:line="276" w:lineRule="auto"/>
              <w:jc w:val="both"/>
              <w:rPr>
                <w:rFonts w:cs="Arial"/>
                <w:szCs w:val="24"/>
              </w:rPr>
            </w:pPr>
          </w:p>
        </w:tc>
        <w:tc>
          <w:tcPr>
            <w:tcW w:w="709" w:type="dxa"/>
          </w:tcPr>
          <w:p w14:paraId="5D480461" w14:textId="77777777" w:rsidR="00E36FF1" w:rsidRPr="008A4A9B" w:rsidRDefault="00E36FF1" w:rsidP="00AF4C83">
            <w:pPr>
              <w:spacing w:line="276" w:lineRule="auto"/>
              <w:jc w:val="both"/>
              <w:rPr>
                <w:rFonts w:cs="Arial"/>
                <w:szCs w:val="24"/>
              </w:rPr>
            </w:pPr>
          </w:p>
        </w:tc>
        <w:tc>
          <w:tcPr>
            <w:tcW w:w="425" w:type="dxa"/>
          </w:tcPr>
          <w:p w14:paraId="2EDCE4CA" w14:textId="77777777" w:rsidR="00E36FF1" w:rsidRPr="008A4A9B" w:rsidRDefault="00E36FF1" w:rsidP="00AF4C83">
            <w:pPr>
              <w:spacing w:line="276" w:lineRule="auto"/>
              <w:jc w:val="both"/>
              <w:rPr>
                <w:rFonts w:cs="Arial"/>
                <w:szCs w:val="24"/>
              </w:rPr>
            </w:pPr>
          </w:p>
        </w:tc>
      </w:tr>
      <w:tr w:rsidR="00E36FF1" w:rsidRPr="004E20AA" w14:paraId="58C32D01"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C44E191" w14:textId="77777777" w:rsidR="00E36FF1" w:rsidRPr="004E20AA" w:rsidRDefault="00E36FF1" w:rsidP="00AF4C83">
            <w:pPr>
              <w:pStyle w:val="Heading1"/>
              <w:spacing w:line="276" w:lineRule="auto"/>
              <w:jc w:val="both"/>
              <w:rPr>
                <w:rFonts w:cs="Arial"/>
                <w:b w:val="0"/>
                <w:szCs w:val="24"/>
                <w:u w:val="none"/>
              </w:rPr>
            </w:pPr>
            <w:r w:rsidRPr="004E20AA">
              <w:rPr>
                <w:rFonts w:cs="Arial"/>
                <w:b w:val="0"/>
                <w:szCs w:val="24"/>
                <w:u w:val="none"/>
              </w:rPr>
              <w:t>5 GCSEs at Grade C/4 or above (or equivalent), including English and Maths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E6419"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46A2E68D"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72739665"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5DA577" w14:textId="77777777" w:rsidR="00E36FF1" w:rsidRPr="004E20AA" w:rsidRDefault="00E36FF1" w:rsidP="00AF4C83">
            <w:pPr>
              <w:spacing w:line="276" w:lineRule="auto"/>
              <w:jc w:val="both"/>
              <w:rPr>
                <w:rFonts w:cs="Arial"/>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A19AFA" w14:textId="77777777" w:rsidR="00E36FF1" w:rsidRPr="004E20AA" w:rsidRDefault="00E36FF1" w:rsidP="00AF4C83">
            <w:pPr>
              <w:spacing w:line="276" w:lineRule="auto"/>
              <w:jc w:val="both"/>
              <w:rPr>
                <w:rFonts w:cs="Arial"/>
                <w:szCs w:val="24"/>
              </w:rPr>
            </w:pPr>
          </w:p>
        </w:tc>
      </w:tr>
      <w:tr w:rsidR="00E36FF1" w:rsidRPr="004E20AA" w14:paraId="0C54957F"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2A26471" w14:textId="77777777" w:rsidR="00E36FF1" w:rsidRPr="004E20AA" w:rsidRDefault="00E36FF1" w:rsidP="00AF4C83">
            <w:pPr>
              <w:pStyle w:val="Heading1"/>
              <w:spacing w:line="276" w:lineRule="auto"/>
              <w:jc w:val="both"/>
              <w:rPr>
                <w:rFonts w:cs="Arial"/>
                <w:b w:val="0"/>
                <w:szCs w:val="24"/>
                <w:u w:val="none"/>
              </w:rPr>
            </w:pPr>
            <w:r w:rsidRPr="004E20AA">
              <w:rPr>
                <w:rFonts w:cs="Arial"/>
                <w:b w:val="0"/>
                <w:szCs w:val="24"/>
                <w:u w:val="none"/>
              </w:rPr>
              <w:t>Evidence of continuing professional development and regular updating of skills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F41E2A"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4236064D"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2D9C9808"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813F7F"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6DEE1C" w14:textId="77777777" w:rsidR="00E36FF1" w:rsidRPr="004E20AA" w:rsidRDefault="00E36FF1" w:rsidP="00AF4C83">
            <w:pPr>
              <w:spacing w:line="276" w:lineRule="auto"/>
              <w:jc w:val="both"/>
              <w:rPr>
                <w:rFonts w:cs="Arial"/>
                <w:szCs w:val="24"/>
              </w:rPr>
            </w:pPr>
          </w:p>
        </w:tc>
      </w:tr>
      <w:tr w:rsidR="00E36FF1" w:rsidRPr="004E20AA" w14:paraId="296F247A"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3F7DD24" w14:textId="77777777" w:rsidR="00E36FF1" w:rsidRPr="004E20AA" w:rsidRDefault="00E36FF1" w:rsidP="00AF4C83">
            <w:pPr>
              <w:pStyle w:val="Heading1"/>
              <w:spacing w:line="276" w:lineRule="auto"/>
              <w:jc w:val="both"/>
              <w:rPr>
                <w:rFonts w:cs="Arial"/>
                <w:b w:val="0"/>
                <w:szCs w:val="24"/>
                <w:u w:val="none"/>
              </w:rPr>
            </w:pPr>
            <w:r w:rsidRPr="004E20AA">
              <w:rPr>
                <w:rFonts w:cs="Arial"/>
                <w:b w:val="0"/>
                <w:szCs w:val="24"/>
                <w:u w:val="none"/>
              </w:rPr>
              <w:t>GCE A Level or equivalent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EB63CC"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3F609261"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76DC6415"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F87974" w14:textId="77777777" w:rsidR="00E36FF1" w:rsidRPr="004E20AA" w:rsidRDefault="00E36FF1" w:rsidP="00AF4C83">
            <w:pPr>
              <w:spacing w:line="276" w:lineRule="auto"/>
              <w:jc w:val="both"/>
              <w:rPr>
                <w:rFonts w:cs="Arial"/>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5852D8" w14:textId="77777777" w:rsidR="00E36FF1" w:rsidRPr="004E20AA" w:rsidRDefault="00E36FF1" w:rsidP="00AF4C83">
            <w:pPr>
              <w:spacing w:line="276" w:lineRule="auto"/>
              <w:jc w:val="both"/>
              <w:rPr>
                <w:rFonts w:cs="Arial"/>
                <w:szCs w:val="24"/>
              </w:rPr>
            </w:pPr>
          </w:p>
        </w:tc>
      </w:tr>
      <w:tr w:rsidR="00E36FF1" w:rsidRPr="004E20AA" w14:paraId="7F4283F9"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7D7277A" w14:textId="77777777" w:rsidR="00E36FF1" w:rsidRPr="004E20AA" w:rsidRDefault="00E36FF1" w:rsidP="00AF4C83">
            <w:pPr>
              <w:pStyle w:val="Heading1"/>
              <w:spacing w:line="276" w:lineRule="auto"/>
              <w:jc w:val="both"/>
              <w:rPr>
                <w:rFonts w:cs="Arial"/>
                <w:b w:val="0"/>
                <w:szCs w:val="24"/>
                <w:u w:val="none"/>
              </w:rPr>
            </w:pPr>
            <w:r w:rsidRPr="004E20AA">
              <w:rPr>
                <w:rFonts w:cs="Arial"/>
                <w:b w:val="0"/>
                <w:szCs w:val="24"/>
                <w:u w:val="none"/>
              </w:rPr>
              <w:t>Degree or professional qualification in Marketing, Digital Marketing, Media, Communications, Creative Content or related discipline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122DEB"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4878457F"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490EEAA9"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4D20D9" w14:textId="77777777" w:rsidR="00E36FF1" w:rsidRPr="004E20AA" w:rsidRDefault="00E36FF1" w:rsidP="00AF4C83">
            <w:pPr>
              <w:spacing w:line="276" w:lineRule="auto"/>
              <w:jc w:val="both"/>
              <w:rPr>
                <w:rFonts w:cs="Arial"/>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F1FB4D" w14:textId="77777777" w:rsidR="00E36FF1" w:rsidRPr="004E20AA" w:rsidRDefault="00E36FF1" w:rsidP="00AF4C83">
            <w:pPr>
              <w:spacing w:line="276" w:lineRule="auto"/>
              <w:jc w:val="both"/>
              <w:rPr>
                <w:rFonts w:cs="Arial"/>
                <w:szCs w:val="24"/>
              </w:rPr>
            </w:pPr>
          </w:p>
        </w:tc>
      </w:tr>
      <w:tr w:rsidR="00E36FF1" w:rsidRPr="008A4A9B" w14:paraId="7F94A9B1" w14:textId="77777777" w:rsidTr="00070502">
        <w:tc>
          <w:tcPr>
            <w:tcW w:w="11023" w:type="dxa"/>
          </w:tcPr>
          <w:p w14:paraId="35CDE0D8" w14:textId="77777777" w:rsidR="00E36FF1" w:rsidRPr="008A4A9B" w:rsidRDefault="00E36FF1" w:rsidP="00AF4C83">
            <w:pPr>
              <w:pStyle w:val="Heading1"/>
              <w:spacing w:line="276" w:lineRule="auto"/>
              <w:jc w:val="both"/>
              <w:rPr>
                <w:rFonts w:cs="Arial"/>
                <w:szCs w:val="24"/>
                <w:u w:val="none"/>
              </w:rPr>
            </w:pPr>
            <w:r w:rsidRPr="008A4A9B">
              <w:rPr>
                <w:rFonts w:cs="Arial"/>
                <w:szCs w:val="24"/>
                <w:u w:val="none"/>
              </w:rPr>
              <w:t>Experience</w:t>
            </w:r>
          </w:p>
        </w:tc>
        <w:tc>
          <w:tcPr>
            <w:tcW w:w="567" w:type="dxa"/>
          </w:tcPr>
          <w:p w14:paraId="36377BD6" w14:textId="77777777" w:rsidR="00E36FF1" w:rsidRPr="008A4A9B" w:rsidRDefault="00E36FF1" w:rsidP="00AF4C83">
            <w:pPr>
              <w:spacing w:line="276" w:lineRule="auto"/>
              <w:jc w:val="both"/>
              <w:rPr>
                <w:rFonts w:cs="Arial"/>
                <w:szCs w:val="24"/>
              </w:rPr>
            </w:pPr>
          </w:p>
        </w:tc>
        <w:tc>
          <w:tcPr>
            <w:tcW w:w="567" w:type="dxa"/>
            <w:tcBorders>
              <w:right w:val="double" w:sz="4" w:space="0" w:color="auto"/>
            </w:tcBorders>
          </w:tcPr>
          <w:p w14:paraId="09969185" w14:textId="77777777" w:rsidR="00E36FF1" w:rsidRPr="008A4A9B" w:rsidRDefault="00E36FF1" w:rsidP="00AF4C83">
            <w:pPr>
              <w:spacing w:line="276" w:lineRule="auto"/>
              <w:jc w:val="both"/>
              <w:rPr>
                <w:rFonts w:cs="Arial"/>
                <w:szCs w:val="24"/>
              </w:rPr>
            </w:pPr>
          </w:p>
        </w:tc>
        <w:tc>
          <w:tcPr>
            <w:tcW w:w="709" w:type="dxa"/>
            <w:tcBorders>
              <w:left w:val="double" w:sz="4" w:space="0" w:color="auto"/>
            </w:tcBorders>
          </w:tcPr>
          <w:p w14:paraId="70594772" w14:textId="77777777" w:rsidR="00E36FF1" w:rsidRPr="008A4A9B" w:rsidRDefault="00E36FF1" w:rsidP="00AF4C83">
            <w:pPr>
              <w:spacing w:line="276" w:lineRule="auto"/>
              <w:jc w:val="both"/>
              <w:rPr>
                <w:rFonts w:cs="Arial"/>
                <w:szCs w:val="24"/>
              </w:rPr>
            </w:pPr>
          </w:p>
        </w:tc>
        <w:tc>
          <w:tcPr>
            <w:tcW w:w="709" w:type="dxa"/>
          </w:tcPr>
          <w:p w14:paraId="2C16E018" w14:textId="77777777" w:rsidR="00E36FF1" w:rsidRPr="008A4A9B" w:rsidRDefault="00E36FF1" w:rsidP="00AF4C83">
            <w:pPr>
              <w:spacing w:line="276" w:lineRule="auto"/>
              <w:jc w:val="both"/>
              <w:rPr>
                <w:rFonts w:cs="Arial"/>
                <w:szCs w:val="24"/>
              </w:rPr>
            </w:pPr>
          </w:p>
        </w:tc>
        <w:tc>
          <w:tcPr>
            <w:tcW w:w="425" w:type="dxa"/>
          </w:tcPr>
          <w:p w14:paraId="049FBFFB" w14:textId="77777777" w:rsidR="00E36FF1" w:rsidRPr="008A4A9B" w:rsidRDefault="00E36FF1" w:rsidP="00AF4C83">
            <w:pPr>
              <w:spacing w:line="276" w:lineRule="auto"/>
              <w:jc w:val="both"/>
              <w:rPr>
                <w:rFonts w:cs="Arial"/>
                <w:szCs w:val="24"/>
              </w:rPr>
            </w:pPr>
          </w:p>
        </w:tc>
      </w:tr>
      <w:tr w:rsidR="00E36FF1" w:rsidRPr="004E20AA" w14:paraId="63557D67"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053EDD45" w14:textId="77777777" w:rsidR="00E36FF1" w:rsidRPr="004E20AA" w:rsidRDefault="00E36FF1" w:rsidP="00AF4C83">
            <w:pPr>
              <w:spacing w:line="276" w:lineRule="auto"/>
              <w:jc w:val="both"/>
              <w:rPr>
                <w:rFonts w:cs="Arial"/>
                <w:szCs w:val="24"/>
              </w:rPr>
            </w:pPr>
            <w:r w:rsidRPr="004E20AA">
              <w:rPr>
                <w:rFonts w:cs="Arial"/>
                <w:szCs w:val="24"/>
              </w:rPr>
              <w:t>Experience of managing social media channels in a professional environment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BB5E2E"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4A18FACE"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3B5A807C"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FFF21C"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F7E694" w14:textId="77777777" w:rsidR="00E36FF1" w:rsidRPr="004E20AA" w:rsidRDefault="00E36FF1" w:rsidP="00AF4C83">
            <w:pPr>
              <w:spacing w:line="276" w:lineRule="auto"/>
              <w:jc w:val="both"/>
              <w:rPr>
                <w:rFonts w:cs="Arial"/>
                <w:szCs w:val="24"/>
              </w:rPr>
            </w:pPr>
            <w:r w:rsidRPr="004E20AA">
              <w:rPr>
                <w:rFonts w:cs="Arial"/>
                <w:szCs w:val="24"/>
              </w:rPr>
              <w:t>Y</w:t>
            </w:r>
          </w:p>
        </w:tc>
      </w:tr>
      <w:tr w:rsidR="00E36FF1" w:rsidRPr="004E20AA" w14:paraId="54D919F5"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61B8B6C0" w14:textId="77777777" w:rsidR="00E36FF1" w:rsidRPr="004E20AA" w:rsidRDefault="00E36FF1" w:rsidP="00AF4C83">
            <w:pPr>
              <w:spacing w:line="276" w:lineRule="auto"/>
              <w:jc w:val="both"/>
              <w:rPr>
                <w:rFonts w:cs="Arial"/>
                <w:szCs w:val="24"/>
              </w:rPr>
            </w:pPr>
            <w:r w:rsidRPr="004E20AA">
              <w:rPr>
                <w:rFonts w:cs="Arial"/>
                <w:szCs w:val="24"/>
              </w:rPr>
              <w:t>Experience of creating engaging digital content across multiple platforms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47D7E5"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0D320E23"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5455130E"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C8DEB8"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15227E" w14:textId="77777777" w:rsidR="00E36FF1" w:rsidRPr="004E20AA" w:rsidRDefault="00E36FF1" w:rsidP="00AF4C83">
            <w:pPr>
              <w:spacing w:line="276" w:lineRule="auto"/>
              <w:jc w:val="both"/>
              <w:rPr>
                <w:rFonts w:cs="Arial"/>
                <w:szCs w:val="24"/>
              </w:rPr>
            </w:pPr>
            <w:r w:rsidRPr="004E20AA">
              <w:rPr>
                <w:rFonts w:cs="Arial"/>
                <w:szCs w:val="24"/>
              </w:rPr>
              <w:t>Y</w:t>
            </w:r>
          </w:p>
        </w:tc>
      </w:tr>
      <w:tr w:rsidR="00E36FF1" w:rsidRPr="004E20AA" w14:paraId="45ECEBFE"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7C5B235" w14:textId="77777777" w:rsidR="00E36FF1" w:rsidRPr="004E20AA" w:rsidRDefault="00E36FF1" w:rsidP="00AF4C83">
            <w:pPr>
              <w:spacing w:line="276" w:lineRule="auto"/>
              <w:jc w:val="both"/>
              <w:rPr>
                <w:rFonts w:cs="Arial"/>
                <w:szCs w:val="24"/>
              </w:rPr>
            </w:pPr>
            <w:r w:rsidRPr="004E20AA">
              <w:rPr>
                <w:rFonts w:cs="Arial"/>
                <w:szCs w:val="24"/>
              </w:rPr>
              <w:t>Experience of planning, scheduling and publishing content across social media channels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526BCD"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02FE7B6E"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77D1EA46"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156BEE"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DA549E" w14:textId="77777777" w:rsidR="00E36FF1" w:rsidRPr="004E20AA" w:rsidRDefault="00E36FF1" w:rsidP="00AF4C83">
            <w:pPr>
              <w:spacing w:line="276" w:lineRule="auto"/>
              <w:jc w:val="both"/>
              <w:rPr>
                <w:rFonts w:cs="Arial"/>
                <w:szCs w:val="24"/>
              </w:rPr>
            </w:pPr>
          </w:p>
        </w:tc>
      </w:tr>
      <w:tr w:rsidR="00E36FF1" w:rsidRPr="004E20AA" w14:paraId="5BD13F79"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D264AC3" w14:textId="77777777" w:rsidR="00E36FF1" w:rsidRPr="004E20AA" w:rsidRDefault="00E36FF1" w:rsidP="00AF4C83">
            <w:pPr>
              <w:spacing w:line="276" w:lineRule="auto"/>
              <w:jc w:val="both"/>
              <w:rPr>
                <w:rFonts w:cs="Arial"/>
                <w:szCs w:val="24"/>
              </w:rPr>
            </w:pPr>
            <w:r w:rsidRPr="004E20AA">
              <w:rPr>
                <w:rFonts w:cs="Arial"/>
                <w:szCs w:val="24"/>
              </w:rPr>
              <w:t>Experience of using social media analytics and reporting tools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0EEC5D"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248E773D"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088135A2"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F32C7D"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FEB0CC" w14:textId="77777777" w:rsidR="00E36FF1" w:rsidRPr="004E20AA" w:rsidRDefault="00E36FF1" w:rsidP="00AF4C83">
            <w:pPr>
              <w:spacing w:line="276" w:lineRule="auto"/>
              <w:jc w:val="both"/>
              <w:rPr>
                <w:rFonts w:cs="Arial"/>
                <w:szCs w:val="24"/>
              </w:rPr>
            </w:pPr>
          </w:p>
        </w:tc>
      </w:tr>
      <w:tr w:rsidR="00E36FF1" w:rsidRPr="004E20AA" w14:paraId="64FE7073"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057CFC19" w14:textId="77777777" w:rsidR="00E36FF1" w:rsidRPr="004E20AA" w:rsidRDefault="00E36FF1" w:rsidP="00AF4C83">
            <w:pPr>
              <w:spacing w:line="276" w:lineRule="auto"/>
              <w:jc w:val="both"/>
              <w:rPr>
                <w:rFonts w:cs="Arial"/>
                <w:szCs w:val="24"/>
              </w:rPr>
            </w:pPr>
            <w:r w:rsidRPr="004E20AA">
              <w:rPr>
                <w:rFonts w:cs="Arial"/>
                <w:szCs w:val="24"/>
              </w:rPr>
              <w:t>Experience of photography, video creation and platform-specific content production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DFF737"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91BD24B"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3B5F74DE"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133899"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6F1826" w14:textId="77777777" w:rsidR="00E36FF1" w:rsidRPr="004E20AA" w:rsidRDefault="00E36FF1" w:rsidP="00AF4C83">
            <w:pPr>
              <w:spacing w:line="276" w:lineRule="auto"/>
              <w:jc w:val="both"/>
              <w:rPr>
                <w:rFonts w:cs="Arial"/>
                <w:szCs w:val="24"/>
              </w:rPr>
            </w:pPr>
          </w:p>
        </w:tc>
      </w:tr>
      <w:tr w:rsidR="00E36FF1" w:rsidRPr="004E20AA" w14:paraId="2ADE551D"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102CD55B" w14:textId="77777777" w:rsidR="00E36FF1" w:rsidRPr="004E20AA" w:rsidRDefault="00E36FF1" w:rsidP="00AF4C83">
            <w:pPr>
              <w:spacing w:line="276" w:lineRule="auto"/>
              <w:jc w:val="both"/>
              <w:rPr>
                <w:rFonts w:cs="Arial"/>
                <w:szCs w:val="24"/>
              </w:rPr>
            </w:pPr>
            <w:r w:rsidRPr="004E20AA">
              <w:rPr>
                <w:rFonts w:cs="Arial"/>
                <w:szCs w:val="24"/>
              </w:rPr>
              <w:t>Experience of managing multiple projects and delivering work to deadlines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01B4EA"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138638F9"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1F445245"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14E22F"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B35D2A2" w14:textId="77777777" w:rsidR="00E36FF1" w:rsidRPr="004E20AA" w:rsidRDefault="00E36FF1" w:rsidP="00AF4C83">
            <w:pPr>
              <w:spacing w:line="276" w:lineRule="auto"/>
              <w:jc w:val="both"/>
              <w:rPr>
                <w:rFonts w:cs="Arial"/>
                <w:szCs w:val="24"/>
              </w:rPr>
            </w:pPr>
            <w:r w:rsidRPr="004E20AA">
              <w:rPr>
                <w:rFonts w:cs="Arial"/>
                <w:szCs w:val="24"/>
              </w:rPr>
              <w:t>Y</w:t>
            </w:r>
          </w:p>
        </w:tc>
      </w:tr>
      <w:tr w:rsidR="00E36FF1" w:rsidRPr="004E20AA" w14:paraId="2F424CD6"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E73FF38" w14:textId="77777777" w:rsidR="00E36FF1" w:rsidRPr="004E20AA" w:rsidRDefault="00E36FF1" w:rsidP="00AF4C83">
            <w:pPr>
              <w:spacing w:line="276" w:lineRule="auto"/>
              <w:jc w:val="both"/>
              <w:rPr>
                <w:rFonts w:cs="Arial"/>
                <w:szCs w:val="24"/>
              </w:rPr>
            </w:pPr>
            <w:r w:rsidRPr="004E20AA">
              <w:rPr>
                <w:rFonts w:cs="Arial"/>
                <w:szCs w:val="24"/>
              </w:rPr>
              <w:t>Experience of supporting marketing campaigns or student recruitment activity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12DE56"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5E85EA8"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6E8455EE"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E171E3"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4DAF6FF" w14:textId="77777777" w:rsidR="00E36FF1" w:rsidRPr="004E20AA" w:rsidRDefault="00E36FF1" w:rsidP="00AF4C83">
            <w:pPr>
              <w:spacing w:line="276" w:lineRule="auto"/>
              <w:jc w:val="both"/>
              <w:rPr>
                <w:rFonts w:cs="Arial"/>
                <w:szCs w:val="24"/>
              </w:rPr>
            </w:pPr>
          </w:p>
        </w:tc>
      </w:tr>
      <w:tr w:rsidR="00E36FF1" w:rsidRPr="004E20AA" w14:paraId="5AFC98F0"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1D8A6A10" w14:textId="77777777" w:rsidR="00E36FF1" w:rsidRPr="004E20AA" w:rsidRDefault="00E36FF1" w:rsidP="00AF4C83">
            <w:pPr>
              <w:spacing w:line="276" w:lineRule="auto"/>
              <w:jc w:val="both"/>
              <w:rPr>
                <w:rFonts w:cs="Arial"/>
                <w:szCs w:val="24"/>
              </w:rPr>
            </w:pPr>
            <w:r w:rsidRPr="004E20AA">
              <w:rPr>
                <w:rFonts w:cs="Arial"/>
                <w:szCs w:val="24"/>
              </w:rPr>
              <w:t>Experience of developing user-generated content or ambassador programmes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13A3C1"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267E08F1"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4C29D99F"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8E7AF4"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0FECD0" w14:textId="77777777" w:rsidR="00E36FF1" w:rsidRPr="004E20AA" w:rsidRDefault="00E36FF1" w:rsidP="00AF4C83">
            <w:pPr>
              <w:spacing w:line="276" w:lineRule="auto"/>
              <w:jc w:val="both"/>
              <w:rPr>
                <w:rFonts w:cs="Arial"/>
                <w:szCs w:val="24"/>
              </w:rPr>
            </w:pPr>
          </w:p>
        </w:tc>
      </w:tr>
      <w:tr w:rsidR="00E36FF1" w:rsidRPr="004E20AA" w14:paraId="72E80E10"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78423EE" w14:textId="77777777" w:rsidR="00E36FF1" w:rsidRPr="004E20AA" w:rsidRDefault="00E36FF1" w:rsidP="00AF4C83">
            <w:pPr>
              <w:spacing w:line="276" w:lineRule="auto"/>
              <w:jc w:val="both"/>
              <w:rPr>
                <w:rFonts w:cs="Arial"/>
                <w:szCs w:val="24"/>
              </w:rPr>
            </w:pPr>
            <w:r w:rsidRPr="004E20AA">
              <w:rPr>
                <w:rFonts w:cs="Arial"/>
                <w:szCs w:val="24"/>
              </w:rPr>
              <w:t>Experience of website content management systems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632041"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5CD91954"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0FADA2CE"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4B72E9"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83FF5A" w14:textId="77777777" w:rsidR="00E36FF1" w:rsidRPr="004E20AA" w:rsidRDefault="00E36FF1" w:rsidP="00AF4C83">
            <w:pPr>
              <w:spacing w:line="276" w:lineRule="auto"/>
              <w:jc w:val="both"/>
              <w:rPr>
                <w:rFonts w:cs="Arial"/>
                <w:szCs w:val="24"/>
              </w:rPr>
            </w:pPr>
          </w:p>
        </w:tc>
      </w:tr>
      <w:tr w:rsidR="00E36FF1" w:rsidRPr="004E20AA" w14:paraId="57866B77"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4B706B01" w14:textId="77777777" w:rsidR="00E36FF1" w:rsidRPr="004E20AA" w:rsidRDefault="00E36FF1" w:rsidP="00AF4C83">
            <w:pPr>
              <w:spacing w:line="276" w:lineRule="auto"/>
              <w:jc w:val="both"/>
              <w:rPr>
                <w:rFonts w:cs="Arial"/>
                <w:szCs w:val="24"/>
              </w:rPr>
            </w:pPr>
            <w:r w:rsidRPr="004E20AA">
              <w:rPr>
                <w:rFonts w:cs="Arial"/>
                <w:szCs w:val="24"/>
              </w:rPr>
              <w:t>Experience of SEO and content marketing activity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C5F47C"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6F40FAD5"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2AE3A9A7"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F03146"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9F40D0" w14:textId="77777777" w:rsidR="00E36FF1" w:rsidRPr="004E20AA" w:rsidRDefault="00E36FF1" w:rsidP="00AF4C83">
            <w:pPr>
              <w:spacing w:line="276" w:lineRule="auto"/>
              <w:jc w:val="both"/>
              <w:rPr>
                <w:rFonts w:cs="Arial"/>
                <w:szCs w:val="24"/>
              </w:rPr>
            </w:pPr>
          </w:p>
        </w:tc>
      </w:tr>
      <w:tr w:rsidR="00E36FF1" w:rsidRPr="004E20AA" w14:paraId="180E8CF3"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AD59077"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141612"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39F9F81"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4DB71871"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317534" w14:textId="77777777" w:rsidR="00E36FF1" w:rsidRPr="004E20AA" w:rsidRDefault="00E36FF1" w:rsidP="00AF4C83">
            <w:pPr>
              <w:spacing w:line="276" w:lineRule="auto"/>
              <w:jc w:val="both"/>
              <w:rPr>
                <w:rFonts w:cs="Arial"/>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6A10AC" w14:textId="77777777" w:rsidR="00E36FF1" w:rsidRPr="004E20AA" w:rsidRDefault="00E36FF1" w:rsidP="00AF4C83">
            <w:pPr>
              <w:spacing w:line="276" w:lineRule="auto"/>
              <w:jc w:val="both"/>
              <w:rPr>
                <w:rFonts w:cs="Arial"/>
                <w:szCs w:val="24"/>
              </w:rPr>
            </w:pPr>
          </w:p>
        </w:tc>
      </w:tr>
      <w:tr w:rsidR="00E36FF1" w:rsidRPr="008A4A9B" w14:paraId="316378C3" w14:textId="77777777" w:rsidTr="00070502">
        <w:tc>
          <w:tcPr>
            <w:tcW w:w="11023" w:type="dxa"/>
          </w:tcPr>
          <w:p w14:paraId="01420080" w14:textId="77777777" w:rsidR="00E36FF1" w:rsidRPr="008A4A9B" w:rsidRDefault="00E36FF1" w:rsidP="00AF4C83">
            <w:pPr>
              <w:spacing w:line="276" w:lineRule="auto"/>
              <w:jc w:val="both"/>
              <w:rPr>
                <w:rFonts w:cs="Arial"/>
                <w:b/>
                <w:szCs w:val="24"/>
              </w:rPr>
            </w:pPr>
            <w:r w:rsidRPr="008A4A9B">
              <w:rPr>
                <w:rFonts w:cs="Arial"/>
                <w:b/>
                <w:szCs w:val="24"/>
              </w:rPr>
              <w:t>Knowledge, skills and abilities</w:t>
            </w:r>
          </w:p>
        </w:tc>
        <w:tc>
          <w:tcPr>
            <w:tcW w:w="567" w:type="dxa"/>
          </w:tcPr>
          <w:p w14:paraId="5C19E725" w14:textId="77777777" w:rsidR="00E36FF1" w:rsidRPr="008A4A9B" w:rsidRDefault="00E36FF1" w:rsidP="00AF4C83">
            <w:pPr>
              <w:spacing w:line="276" w:lineRule="auto"/>
              <w:jc w:val="both"/>
              <w:rPr>
                <w:rFonts w:cs="Arial"/>
                <w:szCs w:val="24"/>
              </w:rPr>
            </w:pPr>
          </w:p>
        </w:tc>
        <w:tc>
          <w:tcPr>
            <w:tcW w:w="567" w:type="dxa"/>
            <w:tcBorders>
              <w:right w:val="double" w:sz="4" w:space="0" w:color="auto"/>
            </w:tcBorders>
          </w:tcPr>
          <w:p w14:paraId="68C55C91" w14:textId="77777777" w:rsidR="00E36FF1" w:rsidRPr="008A4A9B" w:rsidRDefault="00E36FF1" w:rsidP="00AF4C83">
            <w:pPr>
              <w:spacing w:line="276" w:lineRule="auto"/>
              <w:jc w:val="both"/>
              <w:rPr>
                <w:rFonts w:cs="Arial"/>
                <w:szCs w:val="24"/>
              </w:rPr>
            </w:pPr>
          </w:p>
        </w:tc>
        <w:tc>
          <w:tcPr>
            <w:tcW w:w="709" w:type="dxa"/>
            <w:tcBorders>
              <w:left w:val="double" w:sz="4" w:space="0" w:color="auto"/>
            </w:tcBorders>
          </w:tcPr>
          <w:p w14:paraId="767D2214" w14:textId="77777777" w:rsidR="00E36FF1" w:rsidRPr="008A4A9B" w:rsidRDefault="00E36FF1" w:rsidP="00AF4C83">
            <w:pPr>
              <w:spacing w:line="276" w:lineRule="auto"/>
              <w:jc w:val="both"/>
              <w:rPr>
                <w:rFonts w:cs="Arial"/>
                <w:szCs w:val="24"/>
              </w:rPr>
            </w:pPr>
          </w:p>
        </w:tc>
        <w:tc>
          <w:tcPr>
            <w:tcW w:w="709" w:type="dxa"/>
          </w:tcPr>
          <w:p w14:paraId="39915FB0" w14:textId="77777777" w:rsidR="00E36FF1" w:rsidRPr="008A4A9B" w:rsidRDefault="00E36FF1" w:rsidP="00AF4C83">
            <w:pPr>
              <w:spacing w:line="276" w:lineRule="auto"/>
              <w:jc w:val="both"/>
              <w:rPr>
                <w:rFonts w:cs="Arial"/>
                <w:szCs w:val="24"/>
              </w:rPr>
            </w:pPr>
          </w:p>
        </w:tc>
        <w:tc>
          <w:tcPr>
            <w:tcW w:w="425" w:type="dxa"/>
          </w:tcPr>
          <w:p w14:paraId="1910B7AF" w14:textId="77777777" w:rsidR="00E36FF1" w:rsidRPr="008A4A9B" w:rsidRDefault="00E36FF1" w:rsidP="00AF4C83">
            <w:pPr>
              <w:spacing w:line="276" w:lineRule="auto"/>
              <w:jc w:val="both"/>
              <w:rPr>
                <w:rFonts w:cs="Arial"/>
                <w:szCs w:val="24"/>
              </w:rPr>
            </w:pPr>
          </w:p>
        </w:tc>
      </w:tr>
      <w:tr w:rsidR="00E36FF1" w:rsidRPr="004E20AA" w14:paraId="15AD6B45"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01C8F8E" w14:textId="77777777" w:rsidR="00E36FF1" w:rsidRPr="004E20AA" w:rsidRDefault="00E36FF1" w:rsidP="00AF4C83">
            <w:pPr>
              <w:spacing w:line="276" w:lineRule="auto"/>
              <w:jc w:val="both"/>
              <w:rPr>
                <w:rFonts w:cs="Arial"/>
                <w:szCs w:val="24"/>
              </w:rPr>
            </w:pPr>
            <w:r w:rsidRPr="004E20AA">
              <w:rPr>
                <w:rFonts w:cs="Arial"/>
                <w:szCs w:val="24"/>
              </w:rPr>
              <w:t>Strong understanding of social media platforms and emerging digital trends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BC15B2"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34994912"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779517AB"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B9FD0C"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2D8E00" w14:textId="77777777" w:rsidR="00E36FF1" w:rsidRPr="004E20AA" w:rsidRDefault="00E36FF1" w:rsidP="00AF4C83">
            <w:pPr>
              <w:spacing w:line="276" w:lineRule="auto"/>
              <w:jc w:val="both"/>
              <w:rPr>
                <w:rFonts w:cs="Arial"/>
                <w:szCs w:val="24"/>
              </w:rPr>
            </w:pPr>
          </w:p>
        </w:tc>
      </w:tr>
      <w:tr w:rsidR="00E36FF1" w:rsidRPr="004E20AA" w14:paraId="1E717EBC"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38F904AB" w14:textId="77777777" w:rsidR="00E36FF1" w:rsidRPr="004E20AA" w:rsidRDefault="00E36FF1" w:rsidP="00AF4C83">
            <w:pPr>
              <w:spacing w:line="276" w:lineRule="auto"/>
              <w:jc w:val="both"/>
              <w:rPr>
                <w:rFonts w:cs="Arial"/>
                <w:szCs w:val="24"/>
              </w:rPr>
            </w:pPr>
            <w:r w:rsidRPr="004E20AA">
              <w:rPr>
                <w:rFonts w:cs="Arial"/>
                <w:szCs w:val="24"/>
              </w:rPr>
              <w:t>Excellent content creation skills including copywriting, photography and short-form video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34DC5A"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3AF6466E"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14F8CCB8"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D271C2"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62DAD2" w14:textId="77777777" w:rsidR="00E36FF1" w:rsidRPr="004E20AA" w:rsidRDefault="00E36FF1" w:rsidP="00AF4C83">
            <w:pPr>
              <w:spacing w:line="276" w:lineRule="auto"/>
              <w:jc w:val="both"/>
              <w:rPr>
                <w:rFonts w:cs="Arial"/>
                <w:szCs w:val="24"/>
              </w:rPr>
            </w:pPr>
          </w:p>
        </w:tc>
      </w:tr>
      <w:tr w:rsidR="00E36FF1" w:rsidRPr="004E20AA" w14:paraId="12A49EC6"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0317C0FA" w14:textId="77777777" w:rsidR="00E36FF1" w:rsidRPr="004E20AA" w:rsidRDefault="00E36FF1" w:rsidP="00AF4C83">
            <w:pPr>
              <w:spacing w:line="276" w:lineRule="auto"/>
              <w:jc w:val="both"/>
              <w:rPr>
                <w:rFonts w:cs="Arial"/>
                <w:szCs w:val="24"/>
              </w:rPr>
            </w:pPr>
            <w:r w:rsidRPr="004E20AA">
              <w:rPr>
                <w:rFonts w:cs="Arial"/>
                <w:szCs w:val="24"/>
              </w:rPr>
              <w:lastRenderedPageBreak/>
              <w:t>Strong written and verbal 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52DFA8"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235B09A6"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768DF912"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992A97"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03B0DA" w14:textId="77777777" w:rsidR="00E36FF1" w:rsidRPr="004E20AA" w:rsidRDefault="00E36FF1" w:rsidP="00AF4C83">
            <w:pPr>
              <w:spacing w:line="276" w:lineRule="auto"/>
              <w:jc w:val="both"/>
              <w:rPr>
                <w:rFonts w:cs="Arial"/>
                <w:szCs w:val="24"/>
              </w:rPr>
            </w:pPr>
            <w:r w:rsidRPr="004E20AA">
              <w:rPr>
                <w:rFonts w:cs="Arial"/>
                <w:szCs w:val="24"/>
              </w:rPr>
              <w:t>Y</w:t>
            </w:r>
          </w:p>
        </w:tc>
      </w:tr>
      <w:tr w:rsidR="00E36FF1" w:rsidRPr="004E20AA" w14:paraId="6829AC2E"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06BC3E8" w14:textId="77777777" w:rsidR="00E36FF1" w:rsidRPr="004E20AA" w:rsidRDefault="00E36FF1" w:rsidP="00AF4C83">
            <w:pPr>
              <w:spacing w:line="276" w:lineRule="auto"/>
              <w:jc w:val="both"/>
              <w:rPr>
                <w:rFonts w:cs="Arial"/>
                <w:szCs w:val="24"/>
              </w:rPr>
            </w:pPr>
            <w:r w:rsidRPr="004E20AA">
              <w:rPr>
                <w:rFonts w:cs="Arial"/>
                <w:szCs w:val="24"/>
              </w:rPr>
              <w:t>Ability to create engaging content for different audiences and platforms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477B0A"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3E480DB8"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6D431293"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2C7D39"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CCDC3B" w14:textId="77777777" w:rsidR="00E36FF1" w:rsidRPr="004E20AA" w:rsidRDefault="00E36FF1" w:rsidP="00AF4C83">
            <w:pPr>
              <w:spacing w:line="276" w:lineRule="auto"/>
              <w:jc w:val="both"/>
              <w:rPr>
                <w:rFonts w:cs="Arial"/>
                <w:szCs w:val="24"/>
              </w:rPr>
            </w:pPr>
          </w:p>
        </w:tc>
      </w:tr>
      <w:tr w:rsidR="00E36FF1" w:rsidRPr="004E20AA" w14:paraId="6F14F9B7"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1BF5E5E" w14:textId="77777777" w:rsidR="00E36FF1" w:rsidRPr="004E20AA" w:rsidRDefault="00E36FF1" w:rsidP="00AF4C83">
            <w:pPr>
              <w:spacing w:line="276" w:lineRule="auto"/>
              <w:jc w:val="both"/>
              <w:rPr>
                <w:rFonts w:cs="Arial"/>
                <w:szCs w:val="24"/>
              </w:rPr>
            </w:pPr>
            <w:r w:rsidRPr="004E20AA">
              <w:rPr>
                <w:rFonts w:cs="Arial"/>
                <w:szCs w:val="24"/>
              </w:rPr>
              <w:t>Understanding of audience engagement and online community management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940714"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5AE05651"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6B5C4946"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73F931"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2BA2E5" w14:textId="77777777" w:rsidR="00E36FF1" w:rsidRPr="004E20AA" w:rsidRDefault="00E36FF1" w:rsidP="00AF4C83">
            <w:pPr>
              <w:spacing w:line="276" w:lineRule="auto"/>
              <w:jc w:val="both"/>
              <w:rPr>
                <w:rFonts w:cs="Arial"/>
                <w:szCs w:val="24"/>
              </w:rPr>
            </w:pPr>
          </w:p>
        </w:tc>
      </w:tr>
      <w:tr w:rsidR="00E36FF1" w:rsidRPr="004E20AA" w14:paraId="49B02F2C"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12BCC91C" w14:textId="77777777" w:rsidR="00E36FF1" w:rsidRPr="004E20AA" w:rsidRDefault="00E36FF1" w:rsidP="00AF4C83">
            <w:pPr>
              <w:spacing w:line="276" w:lineRule="auto"/>
              <w:jc w:val="both"/>
              <w:rPr>
                <w:rFonts w:cs="Arial"/>
                <w:szCs w:val="24"/>
              </w:rPr>
            </w:pPr>
            <w:r w:rsidRPr="004E20AA">
              <w:rPr>
                <w:rFonts w:cs="Arial"/>
                <w:szCs w:val="24"/>
              </w:rPr>
              <w:t>Ability to interpret digital performance data and make recommendations for improvement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BF2BD"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011C2603"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2FEB038D"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F4167B"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0F655B" w14:textId="77777777" w:rsidR="00E36FF1" w:rsidRPr="004E20AA" w:rsidRDefault="00E36FF1" w:rsidP="00AF4C83">
            <w:pPr>
              <w:spacing w:line="276" w:lineRule="auto"/>
              <w:jc w:val="both"/>
              <w:rPr>
                <w:rFonts w:cs="Arial"/>
                <w:szCs w:val="24"/>
              </w:rPr>
            </w:pPr>
          </w:p>
        </w:tc>
      </w:tr>
      <w:tr w:rsidR="00E36FF1" w:rsidRPr="004E20AA" w14:paraId="089866F8"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070E8008" w14:textId="77777777" w:rsidR="00E36FF1" w:rsidRPr="004E20AA" w:rsidRDefault="00E36FF1" w:rsidP="00AF4C83">
            <w:pPr>
              <w:spacing w:line="276" w:lineRule="auto"/>
              <w:jc w:val="both"/>
              <w:rPr>
                <w:rFonts w:cs="Arial"/>
                <w:szCs w:val="24"/>
              </w:rPr>
            </w:pPr>
            <w:r w:rsidRPr="004E20AA">
              <w:rPr>
                <w:rFonts w:cs="Arial"/>
                <w:szCs w:val="24"/>
              </w:rPr>
              <w:t>Excellent organisational and time-management skills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526C9A"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3F1D248A"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5C0F9EBE"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49CC58"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312655" w14:textId="77777777" w:rsidR="00E36FF1" w:rsidRPr="004E20AA" w:rsidRDefault="00E36FF1" w:rsidP="00AF4C83">
            <w:pPr>
              <w:spacing w:line="276" w:lineRule="auto"/>
              <w:jc w:val="both"/>
              <w:rPr>
                <w:rFonts w:cs="Arial"/>
                <w:szCs w:val="24"/>
              </w:rPr>
            </w:pPr>
          </w:p>
        </w:tc>
      </w:tr>
      <w:tr w:rsidR="00E36FF1" w:rsidRPr="004E20AA" w14:paraId="355B7C32"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9B2F4A2" w14:textId="77777777" w:rsidR="00E36FF1" w:rsidRPr="004E20AA" w:rsidRDefault="00E36FF1" w:rsidP="00AF4C83">
            <w:pPr>
              <w:spacing w:line="276" w:lineRule="auto"/>
              <w:jc w:val="both"/>
              <w:rPr>
                <w:rFonts w:cs="Arial"/>
                <w:szCs w:val="24"/>
              </w:rPr>
            </w:pPr>
            <w:r w:rsidRPr="004E20AA">
              <w:rPr>
                <w:rFonts w:cs="Arial"/>
                <w:szCs w:val="24"/>
              </w:rPr>
              <w:t>Ability to work independently and on own initiative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5FE210"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16705948"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6F1DCDFC"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742A8A"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490E2D9" w14:textId="77777777" w:rsidR="00E36FF1" w:rsidRPr="004E20AA" w:rsidRDefault="00E36FF1" w:rsidP="00AF4C83">
            <w:pPr>
              <w:spacing w:line="276" w:lineRule="auto"/>
              <w:jc w:val="both"/>
              <w:rPr>
                <w:rFonts w:cs="Arial"/>
                <w:szCs w:val="24"/>
              </w:rPr>
            </w:pPr>
            <w:r w:rsidRPr="004E20AA">
              <w:rPr>
                <w:rFonts w:cs="Arial"/>
                <w:szCs w:val="24"/>
              </w:rPr>
              <w:t>Y</w:t>
            </w:r>
          </w:p>
        </w:tc>
      </w:tr>
      <w:tr w:rsidR="00E36FF1" w:rsidRPr="004E20AA" w14:paraId="7B1BBAD4"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11B84A15" w14:textId="77777777" w:rsidR="00E36FF1" w:rsidRPr="004E20AA" w:rsidRDefault="00E36FF1" w:rsidP="00AF4C83">
            <w:pPr>
              <w:spacing w:line="276" w:lineRule="auto"/>
              <w:jc w:val="both"/>
              <w:rPr>
                <w:rFonts w:cs="Arial"/>
                <w:szCs w:val="24"/>
              </w:rPr>
            </w:pPr>
            <w:r w:rsidRPr="004E20AA">
              <w:rPr>
                <w:rFonts w:cs="Arial"/>
                <w:szCs w:val="24"/>
              </w:rPr>
              <w:t>Strong IT skills including Microsoft Office applications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FEB8C8"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803B07D"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40969176"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5744FD"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DFE980C" w14:textId="77777777" w:rsidR="00E36FF1" w:rsidRPr="004E20AA" w:rsidRDefault="00E36FF1" w:rsidP="00AF4C83">
            <w:pPr>
              <w:spacing w:line="276" w:lineRule="auto"/>
              <w:jc w:val="both"/>
              <w:rPr>
                <w:rFonts w:cs="Arial"/>
                <w:szCs w:val="24"/>
              </w:rPr>
            </w:pPr>
          </w:p>
        </w:tc>
      </w:tr>
      <w:tr w:rsidR="00E36FF1" w:rsidRPr="004E20AA" w14:paraId="605E81D9"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71DB593D" w14:textId="77777777" w:rsidR="00E36FF1" w:rsidRPr="004E20AA" w:rsidRDefault="00E36FF1" w:rsidP="00AF4C83">
            <w:pPr>
              <w:spacing w:line="276" w:lineRule="auto"/>
              <w:jc w:val="both"/>
              <w:rPr>
                <w:rFonts w:cs="Arial"/>
                <w:szCs w:val="24"/>
              </w:rPr>
            </w:pPr>
            <w:r w:rsidRPr="004E20AA">
              <w:rPr>
                <w:rFonts w:cs="Arial"/>
                <w:szCs w:val="24"/>
              </w:rPr>
              <w:t>Knowledge of social media management and scheduling tools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FB6DAD"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6AB4AB4"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245DD8D3"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53CCD3"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E5A102" w14:textId="77777777" w:rsidR="00E36FF1" w:rsidRPr="004E20AA" w:rsidRDefault="00E36FF1" w:rsidP="00AF4C83">
            <w:pPr>
              <w:spacing w:line="276" w:lineRule="auto"/>
              <w:jc w:val="both"/>
              <w:rPr>
                <w:rFonts w:cs="Arial"/>
                <w:szCs w:val="24"/>
              </w:rPr>
            </w:pPr>
          </w:p>
        </w:tc>
      </w:tr>
      <w:tr w:rsidR="00E36FF1" w:rsidRPr="004E20AA" w14:paraId="7465C9CB"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24A83D8C" w14:textId="77777777" w:rsidR="00E36FF1" w:rsidRPr="004E20AA" w:rsidRDefault="00E36FF1" w:rsidP="00AF4C83">
            <w:pPr>
              <w:spacing w:line="276" w:lineRule="auto"/>
              <w:jc w:val="both"/>
              <w:rPr>
                <w:rFonts w:cs="Arial"/>
                <w:szCs w:val="24"/>
              </w:rPr>
            </w:pPr>
            <w:r w:rsidRPr="004E20AA">
              <w:rPr>
                <w:rFonts w:cs="Arial"/>
                <w:szCs w:val="24"/>
              </w:rPr>
              <w:t>Understanding of SEO principles and digital content optimisation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4DE3EC"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82DBA2F"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0D4C9B08"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E4426B"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D4EBC6" w14:textId="77777777" w:rsidR="00E36FF1" w:rsidRPr="004E20AA" w:rsidRDefault="00E36FF1" w:rsidP="00AF4C83">
            <w:pPr>
              <w:spacing w:line="276" w:lineRule="auto"/>
              <w:jc w:val="both"/>
              <w:rPr>
                <w:rFonts w:cs="Arial"/>
                <w:szCs w:val="24"/>
              </w:rPr>
            </w:pPr>
          </w:p>
        </w:tc>
      </w:tr>
      <w:tr w:rsidR="00E36FF1" w:rsidRPr="004E20AA" w14:paraId="50C6ED6E"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7FFB59CB" w14:textId="77777777" w:rsidR="00E36FF1" w:rsidRPr="004E20AA" w:rsidRDefault="00E36FF1" w:rsidP="00AF4C83">
            <w:pPr>
              <w:spacing w:line="276" w:lineRule="auto"/>
              <w:jc w:val="both"/>
              <w:rPr>
                <w:rFonts w:cs="Arial"/>
                <w:szCs w:val="24"/>
              </w:rPr>
            </w:pPr>
            <w:r w:rsidRPr="004E20AA">
              <w:rPr>
                <w:rFonts w:cs="Arial"/>
                <w:szCs w:val="24"/>
              </w:rPr>
              <w:t>Knowledge of the student recruitment journey and applicant engagement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B0B40F"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5DF89244"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24102D58"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A85F5D"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5F36D2" w14:textId="77777777" w:rsidR="00E36FF1" w:rsidRPr="004E20AA" w:rsidRDefault="00E36FF1" w:rsidP="00AF4C83">
            <w:pPr>
              <w:spacing w:line="276" w:lineRule="auto"/>
              <w:jc w:val="both"/>
              <w:rPr>
                <w:rFonts w:cs="Arial"/>
                <w:szCs w:val="24"/>
              </w:rPr>
            </w:pPr>
          </w:p>
        </w:tc>
      </w:tr>
      <w:tr w:rsidR="00E36FF1" w:rsidRPr="004E20AA" w14:paraId="3394E574"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7A8F7850" w14:textId="77777777" w:rsidR="00E36FF1" w:rsidRPr="004E20AA" w:rsidRDefault="00E36FF1" w:rsidP="00AF4C83">
            <w:pPr>
              <w:spacing w:line="276" w:lineRule="auto"/>
              <w:jc w:val="both"/>
              <w:rPr>
                <w:rFonts w:cs="Arial"/>
                <w:szCs w:val="24"/>
              </w:rPr>
            </w:pPr>
            <w:r w:rsidRPr="004E20AA">
              <w:rPr>
                <w:rFonts w:cs="Arial"/>
                <w:szCs w:val="24"/>
              </w:rPr>
              <w:t>Knowledge of the creative education sector and/or creative industries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078FB8" w14:textId="77777777" w:rsidR="00E36FF1" w:rsidRPr="004E20AA" w:rsidRDefault="00E36FF1" w:rsidP="00AF4C83">
            <w:pPr>
              <w:spacing w:line="276" w:lineRule="auto"/>
              <w:jc w:val="both"/>
              <w:rPr>
                <w:rFonts w:cs="Arial"/>
                <w:szCs w:val="24"/>
              </w:rPr>
            </w:pP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56216D05"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5B60374D"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3660B0"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280000" w14:textId="77777777" w:rsidR="00E36FF1" w:rsidRPr="004E20AA" w:rsidRDefault="00E36FF1" w:rsidP="00AF4C83">
            <w:pPr>
              <w:spacing w:line="276" w:lineRule="auto"/>
              <w:jc w:val="both"/>
              <w:rPr>
                <w:rFonts w:cs="Arial"/>
                <w:szCs w:val="24"/>
              </w:rPr>
            </w:pPr>
          </w:p>
        </w:tc>
      </w:tr>
      <w:tr w:rsidR="00E36FF1" w:rsidRPr="008A4A9B" w14:paraId="515FF812" w14:textId="77777777" w:rsidTr="00070502">
        <w:tc>
          <w:tcPr>
            <w:tcW w:w="11023" w:type="dxa"/>
          </w:tcPr>
          <w:p w14:paraId="72336ABB" w14:textId="77777777" w:rsidR="00E36FF1" w:rsidRPr="008A4A9B" w:rsidRDefault="00E36FF1" w:rsidP="00AF4C83">
            <w:pPr>
              <w:spacing w:line="276" w:lineRule="auto"/>
              <w:jc w:val="both"/>
              <w:rPr>
                <w:rFonts w:cs="Arial"/>
                <w:szCs w:val="24"/>
              </w:rPr>
            </w:pPr>
          </w:p>
        </w:tc>
        <w:tc>
          <w:tcPr>
            <w:tcW w:w="567" w:type="dxa"/>
          </w:tcPr>
          <w:p w14:paraId="39926EBC" w14:textId="77777777" w:rsidR="00E36FF1" w:rsidRPr="008A4A9B" w:rsidRDefault="00E36FF1" w:rsidP="00AF4C83">
            <w:pPr>
              <w:spacing w:line="276" w:lineRule="auto"/>
              <w:jc w:val="both"/>
              <w:rPr>
                <w:rFonts w:cs="Arial"/>
                <w:szCs w:val="24"/>
              </w:rPr>
            </w:pPr>
          </w:p>
        </w:tc>
        <w:tc>
          <w:tcPr>
            <w:tcW w:w="567" w:type="dxa"/>
            <w:tcBorders>
              <w:right w:val="double" w:sz="4" w:space="0" w:color="auto"/>
            </w:tcBorders>
          </w:tcPr>
          <w:p w14:paraId="41AF043A" w14:textId="77777777" w:rsidR="00E36FF1" w:rsidRPr="008A4A9B" w:rsidRDefault="00E36FF1" w:rsidP="00AF4C83">
            <w:pPr>
              <w:spacing w:line="276" w:lineRule="auto"/>
              <w:jc w:val="both"/>
              <w:rPr>
                <w:rFonts w:cs="Arial"/>
                <w:szCs w:val="24"/>
              </w:rPr>
            </w:pPr>
          </w:p>
        </w:tc>
        <w:tc>
          <w:tcPr>
            <w:tcW w:w="709" w:type="dxa"/>
            <w:tcBorders>
              <w:left w:val="double" w:sz="4" w:space="0" w:color="auto"/>
            </w:tcBorders>
          </w:tcPr>
          <w:p w14:paraId="72420E6B" w14:textId="77777777" w:rsidR="00E36FF1" w:rsidRPr="008A4A9B" w:rsidRDefault="00E36FF1" w:rsidP="00AF4C83">
            <w:pPr>
              <w:spacing w:line="276" w:lineRule="auto"/>
              <w:jc w:val="both"/>
              <w:rPr>
                <w:rFonts w:cs="Arial"/>
                <w:szCs w:val="24"/>
              </w:rPr>
            </w:pPr>
          </w:p>
        </w:tc>
        <w:tc>
          <w:tcPr>
            <w:tcW w:w="709" w:type="dxa"/>
          </w:tcPr>
          <w:p w14:paraId="6B30078B" w14:textId="77777777" w:rsidR="00E36FF1" w:rsidRPr="008A4A9B" w:rsidRDefault="00E36FF1" w:rsidP="00AF4C83">
            <w:pPr>
              <w:spacing w:line="276" w:lineRule="auto"/>
              <w:jc w:val="both"/>
              <w:rPr>
                <w:rFonts w:cs="Arial"/>
                <w:szCs w:val="24"/>
              </w:rPr>
            </w:pPr>
          </w:p>
        </w:tc>
        <w:tc>
          <w:tcPr>
            <w:tcW w:w="425" w:type="dxa"/>
          </w:tcPr>
          <w:p w14:paraId="2C9E5642" w14:textId="77777777" w:rsidR="00E36FF1" w:rsidRPr="008A4A9B" w:rsidRDefault="00E36FF1" w:rsidP="00AF4C83">
            <w:pPr>
              <w:spacing w:line="276" w:lineRule="auto"/>
              <w:jc w:val="both"/>
              <w:rPr>
                <w:rFonts w:cs="Arial"/>
                <w:szCs w:val="24"/>
              </w:rPr>
            </w:pPr>
          </w:p>
        </w:tc>
      </w:tr>
      <w:tr w:rsidR="00E36FF1" w:rsidRPr="008A4A9B" w14:paraId="24E8C74D" w14:textId="77777777" w:rsidTr="00070502">
        <w:tc>
          <w:tcPr>
            <w:tcW w:w="11023" w:type="dxa"/>
          </w:tcPr>
          <w:p w14:paraId="69BC9910" w14:textId="77777777" w:rsidR="00E36FF1" w:rsidRPr="004E20AA" w:rsidRDefault="00E36FF1" w:rsidP="00AF4C83">
            <w:pPr>
              <w:spacing w:line="276" w:lineRule="auto"/>
              <w:jc w:val="both"/>
              <w:rPr>
                <w:rFonts w:cs="Arial"/>
                <w:b/>
                <w:bCs/>
                <w:color w:val="000000"/>
                <w:sz w:val="22"/>
                <w:szCs w:val="22"/>
                <w:lang w:eastAsia="en-GB"/>
              </w:rPr>
            </w:pPr>
            <w:r w:rsidRPr="004E20AA">
              <w:rPr>
                <w:rFonts w:cs="Arial"/>
                <w:b/>
                <w:bCs/>
                <w:color w:val="000000"/>
                <w:szCs w:val="24"/>
              </w:rPr>
              <w:t>Other Requirements</w:t>
            </w:r>
          </w:p>
          <w:p w14:paraId="0348E271" w14:textId="77777777" w:rsidR="00E36FF1" w:rsidRPr="008A4A9B" w:rsidRDefault="00E36FF1" w:rsidP="00AF4C83">
            <w:pPr>
              <w:spacing w:line="276" w:lineRule="auto"/>
              <w:jc w:val="both"/>
              <w:rPr>
                <w:rFonts w:cs="Arial"/>
                <w:szCs w:val="24"/>
              </w:rPr>
            </w:pPr>
          </w:p>
        </w:tc>
        <w:tc>
          <w:tcPr>
            <w:tcW w:w="567" w:type="dxa"/>
          </w:tcPr>
          <w:p w14:paraId="1E23C48C" w14:textId="77777777" w:rsidR="00E36FF1" w:rsidRPr="008A4A9B" w:rsidRDefault="00E36FF1" w:rsidP="00AF4C83">
            <w:pPr>
              <w:spacing w:line="276" w:lineRule="auto"/>
              <w:jc w:val="both"/>
              <w:rPr>
                <w:rFonts w:cs="Arial"/>
                <w:szCs w:val="24"/>
              </w:rPr>
            </w:pPr>
          </w:p>
        </w:tc>
        <w:tc>
          <w:tcPr>
            <w:tcW w:w="567" w:type="dxa"/>
            <w:tcBorders>
              <w:right w:val="double" w:sz="4" w:space="0" w:color="auto"/>
            </w:tcBorders>
          </w:tcPr>
          <w:p w14:paraId="5D37EAE1" w14:textId="77777777" w:rsidR="00E36FF1" w:rsidRPr="008A4A9B" w:rsidRDefault="00E36FF1" w:rsidP="00AF4C83">
            <w:pPr>
              <w:spacing w:line="276" w:lineRule="auto"/>
              <w:jc w:val="both"/>
              <w:rPr>
                <w:rFonts w:cs="Arial"/>
                <w:szCs w:val="24"/>
              </w:rPr>
            </w:pPr>
          </w:p>
        </w:tc>
        <w:tc>
          <w:tcPr>
            <w:tcW w:w="709" w:type="dxa"/>
            <w:tcBorders>
              <w:left w:val="double" w:sz="4" w:space="0" w:color="auto"/>
            </w:tcBorders>
          </w:tcPr>
          <w:p w14:paraId="453A972D" w14:textId="77777777" w:rsidR="00E36FF1" w:rsidRPr="008A4A9B" w:rsidRDefault="00E36FF1" w:rsidP="00AF4C83">
            <w:pPr>
              <w:spacing w:line="276" w:lineRule="auto"/>
              <w:jc w:val="both"/>
              <w:rPr>
                <w:rFonts w:cs="Arial"/>
                <w:szCs w:val="24"/>
              </w:rPr>
            </w:pPr>
          </w:p>
        </w:tc>
        <w:tc>
          <w:tcPr>
            <w:tcW w:w="709" w:type="dxa"/>
          </w:tcPr>
          <w:p w14:paraId="73C6603A" w14:textId="77777777" w:rsidR="00E36FF1" w:rsidRPr="008A4A9B" w:rsidRDefault="00E36FF1" w:rsidP="00AF4C83">
            <w:pPr>
              <w:spacing w:line="276" w:lineRule="auto"/>
              <w:jc w:val="both"/>
              <w:rPr>
                <w:rFonts w:cs="Arial"/>
                <w:szCs w:val="24"/>
              </w:rPr>
            </w:pPr>
          </w:p>
        </w:tc>
        <w:tc>
          <w:tcPr>
            <w:tcW w:w="425" w:type="dxa"/>
          </w:tcPr>
          <w:p w14:paraId="1C668AD5" w14:textId="77777777" w:rsidR="00E36FF1" w:rsidRPr="008A4A9B" w:rsidRDefault="00E36FF1" w:rsidP="00AF4C83">
            <w:pPr>
              <w:spacing w:line="276" w:lineRule="auto"/>
              <w:jc w:val="both"/>
              <w:rPr>
                <w:rFonts w:cs="Arial"/>
                <w:szCs w:val="24"/>
              </w:rPr>
            </w:pPr>
          </w:p>
        </w:tc>
      </w:tr>
      <w:tr w:rsidR="00E36FF1" w:rsidRPr="004E20AA" w14:paraId="6C4FABD5"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1132981D" w14:textId="77777777" w:rsidR="00E36FF1" w:rsidRPr="004E20AA" w:rsidRDefault="00E36FF1" w:rsidP="00AF4C83">
            <w:pPr>
              <w:spacing w:line="276" w:lineRule="auto"/>
              <w:jc w:val="both"/>
              <w:rPr>
                <w:rFonts w:cs="Arial"/>
                <w:szCs w:val="24"/>
              </w:rPr>
            </w:pPr>
            <w:r w:rsidRPr="004E20AA">
              <w:rPr>
                <w:rFonts w:cs="Arial"/>
                <w:szCs w:val="24"/>
              </w:rPr>
              <w:t>Access to own transport and/or ability to travel between campuses and external venues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023A6B"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39880951"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32DA383A"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ABCDB4" w14:textId="77777777" w:rsidR="00E36FF1" w:rsidRPr="004E20AA" w:rsidRDefault="00E36FF1" w:rsidP="00AF4C83">
            <w:pPr>
              <w:spacing w:line="276" w:lineRule="auto"/>
              <w:jc w:val="both"/>
              <w:rPr>
                <w:rFonts w:cs="Arial"/>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FF5AEA" w14:textId="77777777" w:rsidR="00E36FF1" w:rsidRPr="004E20AA" w:rsidRDefault="00E36FF1" w:rsidP="00AF4C83">
            <w:pPr>
              <w:spacing w:line="276" w:lineRule="auto"/>
              <w:jc w:val="both"/>
              <w:rPr>
                <w:rFonts w:cs="Arial"/>
                <w:szCs w:val="24"/>
              </w:rPr>
            </w:pPr>
          </w:p>
        </w:tc>
      </w:tr>
      <w:tr w:rsidR="00E36FF1" w:rsidRPr="004E20AA" w14:paraId="63191DE3"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477FE8B7" w14:textId="77777777" w:rsidR="00E36FF1" w:rsidRPr="004E20AA" w:rsidRDefault="00E36FF1" w:rsidP="00AF4C83">
            <w:pPr>
              <w:spacing w:line="276" w:lineRule="auto"/>
              <w:jc w:val="both"/>
              <w:rPr>
                <w:rFonts w:cs="Arial"/>
                <w:szCs w:val="24"/>
              </w:rPr>
            </w:pPr>
            <w:r w:rsidRPr="004E20AA">
              <w:rPr>
                <w:rFonts w:cs="Arial"/>
                <w:szCs w:val="24"/>
              </w:rPr>
              <w:t>Willingness to work flexibly including occasional evenings and weekends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0F8256"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1B07C628"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1449A6C1"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8EF2C2"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F03E29A" w14:textId="77777777" w:rsidR="00E36FF1" w:rsidRPr="004E20AA" w:rsidRDefault="00E36FF1" w:rsidP="00AF4C83">
            <w:pPr>
              <w:spacing w:line="276" w:lineRule="auto"/>
              <w:jc w:val="both"/>
              <w:rPr>
                <w:rFonts w:cs="Arial"/>
                <w:szCs w:val="24"/>
              </w:rPr>
            </w:pPr>
          </w:p>
        </w:tc>
      </w:tr>
      <w:tr w:rsidR="00E36FF1" w:rsidRPr="004E20AA" w14:paraId="3A8AB62D"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559C758A" w14:textId="77777777" w:rsidR="00E36FF1" w:rsidRPr="004E20AA" w:rsidRDefault="00E36FF1" w:rsidP="00AF4C83">
            <w:pPr>
              <w:spacing w:line="276" w:lineRule="auto"/>
              <w:jc w:val="both"/>
              <w:rPr>
                <w:rFonts w:cs="Arial"/>
                <w:szCs w:val="24"/>
              </w:rPr>
            </w:pPr>
            <w:r w:rsidRPr="004E20AA">
              <w:rPr>
                <w:rFonts w:cs="Arial"/>
                <w:szCs w:val="24"/>
              </w:rPr>
              <w:t>Ability to maintain confidentiality of information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56146F"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775AD657"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72DDB6B9"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B7BF6F"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37D247" w14:textId="77777777" w:rsidR="00E36FF1" w:rsidRPr="004E20AA" w:rsidRDefault="00E36FF1" w:rsidP="00AF4C83">
            <w:pPr>
              <w:spacing w:line="276" w:lineRule="auto"/>
              <w:jc w:val="both"/>
              <w:rPr>
                <w:rFonts w:cs="Arial"/>
                <w:szCs w:val="24"/>
              </w:rPr>
            </w:pPr>
            <w:r w:rsidRPr="004E20AA">
              <w:rPr>
                <w:rFonts w:cs="Arial"/>
                <w:szCs w:val="24"/>
              </w:rPr>
              <w:t>Y</w:t>
            </w:r>
          </w:p>
        </w:tc>
      </w:tr>
      <w:tr w:rsidR="00E36FF1" w:rsidRPr="004E20AA" w14:paraId="6FF578D0" w14:textId="77777777" w:rsidTr="00070502">
        <w:tc>
          <w:tcPr>
            <w:tcW w:w="11023" w:type="dxa"/>
            <w:tcBorders>
              <w:top w:val="single" w:sz="4" w:space="0" w:color="auto"/>
              <w:left w:val="single" w:sz="4" w:space="0" w:color="auto"/>
              <w:bottom w:val="single" w:sz="4" w:space="0" w:color="auto"/>
              <w:right w:val="single" w:sz="4" w:space="0" w:color="auto"/>
            </w:tcBorders>
            <w:shd w:val="clear" w:color="auto" w:fill="auto"/>
          </w:tcPr>
          <w:p w14:paraId="767BA1A7" w14:textId="77777777" w:rsidR="00E36FF1" w:rsidRPr="004E20AA" w:rsidRDefault="00E36FF1" w:rsidP="00AF4C83">
            <w:pPr>
              <w:spacing w:line="276" w:lineRule="auto"/>
              <w:jc w:val="both"/>
              <w:rPr>
                <w:rFonts w:cs="Arial"/>
                <w:szCs w:val="24"/>
              </w:rPr>
            </w:pPr>
            <w:r w:rsidRPr="004E20AA">
              <w:rPr>
                <w:rFonts w:cs="Arial"/>
                <w:szCs w:val="24"/>
              </w:rPr>
              <w:t>Commitment to safeguarding, equality, diversity and inclusion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F5848B" w14:textId="77777777" w:rsidR="00E36FF1" w:rsidRPr="004E20AA" w:rsidRDefault="00E36FF1" w:rsidP="00AF4C83">
            <w:pPr>
              <w:spacing w:line="276" w:lineRule="auto"/>
              <w:jc w:val="both"/>
              <w:rPr>
                <w:rFonts w:cs="Arial"/>
                <w:szCs w:val="24"/>
              </w:rPr>
            </w:pPr>
            <w:r w:rsidRPr="004E20AA">
              <w:rPr>
                <w:rFonts w:cs="Arial"/>
                <w:szCs w:val="24"/>
              </w:rPr>
              <w:t>Y</w:t>
            </w:r>
          </w:p>
        </w:tc>
        <w:tc>
          <w:tcPr>
            <w:tcW w:w="567" w:type="dxa"/>
            <w:tcBorders>
              <w:top w:val="single" w:sz="4" w:space="0" w:color="auto"/>
              <w:left w:val="single" w:sz="4" w:space="0" w:color="auto"/>
              <w:bottom w:val="single" w:sz="4" w:space="0" w:color="auto"/>
              <w:right w:val="double" w:sz="4" w:space="0" w:color="auto"/>
            </w:tcBorders>
            <w:shd w:val="clear" w:color="auto" w:fill="auto"/>
          </w:tcPr>
          <w:p w14:paraId="08EAB286" w14:textId="77777777" w:rsidR="00E36FF1" w:rsidRPr="004E20AA" w:rsidRDefault="00E36FF1" w:rsidP="00AF4C83">
            <w:pPr>
              <w:spacing w:line="276" w:lineRule="auto"/>
              <w:jc w:val="both"/>
              <w:rPr>
                <w:rFonts w:cs="Arial"/>
                <w:szCs w:val="24"/>
              </w:rPr>
            </w:pPr>
          </w:p>
        </w:tc>
        <w:tc>
          <w:tcPr>
            <w:tcW w:w="709" w:type="dxa"/>
            <w:tcBorders>
              <w:top w:val="single" w:sz="4" w:space="0" w:color="auto"/>
              <w:left w:val="double" w:sz="4" w:space="0" w:color="auto"/>
              <w:bottom w:val="single" w:sz="4" w:space="0" w:color="auto"/>
              <w:right w:val="single" w:sz="4" w:space="0" w:color="auto"/>
            </w:tcBorders>
            <w:shd w:val="clear" w:color="auto" w:fill="auto"/>
          </w:tcPr>
          <w:p w14:paraId="2ECF730E" w14:textId="77777777" w:rsidR="00E36FF1" w:rsidRPr="004E20AA" w:rsidRDefault="00E36FF1" w:rsidP="00AF4C83">
            <w:pPr>
              <w:spacing w:line="276" w:lineRule="auto"/>
              <w:jc w:val="both"/>
              <w:rPr>
                <w:rFonts w:cs="Arial"/>
                <w:szCs w:val="24"/>
              </w:rPr>
            </w:pPr>
            <w:r w:rsidRPr="004E20AA">
              <w:rPr>
                <w:rFonts w:cs="Arial"/>
                <w:szCs w:val="24"/>
              </w:rPr>
              <w:t>Y</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7DB8A6" w14:textId="77777777" w:rsidR="00E36FF1" w:rsidRPr="004E20AA" w:rsidRDefault="00E36FF1" w:rsidP="00AF4C83">
            <w:pPr>
              <w:spacing w:line="276" w:lineRule="auto"/>
              <w:jc w:val="both"/>
              <w:rPr>
                <w:rFonts w:cs="Arial"/>
                <w:szCs w:val="24"/>
              </w:rPr>
            </w:pPr>
            <w:r w:rsidRPr="004E20AA">
              <w:rPr>
                <w:rFonts w:cs="Arial"/>
                <w:szCs w:val="24"/>
              </w:rPr>
              <w:t>Y</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21ACF7" w14:textId="77777777" w:rsidR="00E36FF1" w:rsidRPr="004E20AA" w:rsidRDefault="00E36FF1" w:rsidP="00AF4C83">
            <w:pPr>
              <w:spacing w:line="276" w:lineRule="auto"/>
              <w:jc w:val="both"/>
              <w:rPr>
                <w:rFonts w:cs="Arial"/>
                <w:szCs w:val="24"/>
              </w:rPr>
            </w:pPr>
          </w:p>
        </w:tc>
      </w:tr>
    </w:tbl>
    <w:p w14:paraId="1A5E773C" w14:textId="77777777" w:rsidR="00041CF9" w:rsidRPr="00B84580" w:rsidRDefault="00041CF9" w:rsidP="00AF4C83">
      <w:pPr>
        <w:spacing w:line="276" w:lineRule="auto"/>
        <w:jc w:val="both"/>
        <w:rPr>
          <w:rFonts w:cs="Arial"/>
          <w:b/>
          <w:sz w:val="22"/>
        </w:rPr>
      </w:pPr>
    </w:p>
    <w:sectPr w:rsidR="00041CF9" w:rsidRPr="00B84580" w:rsidSect="00CC4F90">
      <w:footerReference w:type="default" r:id="rId13"/>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Gill Sans MT Condensed"/>
    <w:charset w:val="4D"/>
    <w:family w:val="swiss"/>
    <w:pitch w:val="variable"/>
    <w:sig w:usb0="00000003" w:usb1="00000000" w:usb2="00000000" w:usb3="00000000" w:csb0="00000001" w:csb1="00000000"/>
  </w:font>
  <w:font w:name="Abadi MT Condensed Extra Bold">
    <w:altName w:val="Gill Sans Ultra Bold Condensed"/>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689B" w14:textId="77777777"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D0D9"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5253" w14:textId="201CF9C5" w:rsidR="003B5069" w:rsidRDefault="003B5069" w:rsidP="003B5069">
    <w:pPr>
      <w:pStyle w:val="Header"/>
      <w:tabs>
        <w:tab w:val="clear" w:pos="4153"/>
        <w:tab w:val="clear" w:pos="8306"/>
        <w:tab w:val="left" w:pos="3315"/>
      </w:tabs>
    </w:pPr>
    <w:bookmarkStart w:id="1" w:name="_Hlk172193006"/>
  </w:p>
  <w:p w14:paraId="12A6B636" w14:textId="20A8FF93" w:rsidR="003B5069" w:rsidRDefault="003B5069" w:rsidP="003B5069">
    <w:pPr>
      <w:pStyle w:val="Header"/>
      <w:tabs>
        <w:tab w:val="clear" w:pos="4153"/>
        <w:tab w:val="clear" w:pos="8306"/>
        <w:tab w:val="left" w:pos="3315"/>
      </w:tabs>
    </w:pPr>
  </w:p>
  <w:bookmarkEnd w:id="1"/>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50921"/>
    <w:multiLevelType w:val="multilevel"/>
    <w:tmpl w:val="C65C4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C70AC"/>
    <w:multiLevelType w:val="multilevel"/>
    <w:tmpl w:val="A0D6C4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8" w15:restartNumberingAfterBreak="0">
    <w:nsid w:val="1F6B12CB"/>
    <w:multiLevelType w:val="multilevel"/>
    <w:tmpl w:val="41083F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12F2"/>
    <w:multiLevelType w:val="multilevel"/>
    <w:tmpl w:val="0F70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255B07"/>
    <w:multiLevelType w:val="hybridMultilevel"/>
    <w:tmpl w:val="D084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385524"/>
    <w:multiLevelType w:val="multilevel"/>
    <w:tmpl w:val="F9549B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FF6BB3"/>
    <w:multiLevelType w:val="multilevel"/>
    <w:tmpl w:val="E112EE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4"/>
  </w:num>
  <w:num w:numId="4">
    <w:abstractNumId w:val="27"/>
  </w:num>
  <w:num w:numId="5">
    <w:abstractNumId w:val="10"/>
  </w:num>
  <w:num w:numId="6">
    <w:abstractNumId w:val="23"/>
  </w:num>
  <w:num w:numId="7">
    <w:abstractNumId w:val="21"/>
  </w:num>
  <w:num w:numId="8">
    <w:abstractNumId w:val="26"/>
  </w:num>
  <w:num w:numId="9">
    <w:abstractNumId w:val="28"/>
  </w:num>
  <w:num w:numId="10">
    <w:abstractNumId w:val="30"/>
  </w:num>
  <w:num w:numId="11">
    <w:abstractNumId w:val="20"/>
  </w:num>
  <w:num w:numId="12">
    <w:abstractNumId w:val="12"/>
  </w:num>
  <w:num w:numId="13">
    <w:abstractNumId w:val="31"/>
  </w:num>
  <w:num w:numId="14">
    <w:abstractNumId w:val="24"/>
  </w:num>
  <w:num w:numId="15">
    <w:abstractNumId w:val="0"/>
  </w:num>
  <w:num w:numId="16">
    <w:abstractNumId w:val="11"/>
  </w:num>
  <w:num w:numId="17">
    <w:abstractNumId w:val="16"/>
  </w:num>
  <w:num w:numId="18">
    <w:abstractNumId w:val="7"/>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22"/>
  </w:num>
  <w:num w:numId="23">
    <w:abstractNumId w:val="5"/>
  </w:num>
  <w:num w:numId="24">
    <w:abstractNumId w:val="32"/>
  </w:num>
  <w:num w:numId="25">
    <w:abstractNumId w:val="19"/>
  </w:num>
  <w:num w:numId="26">
    <w:abstractNumId w:val="15"/>
  </w:num>
  <w:num w:numId="27">
    <w:abstractNumId w:val="9"/>
  </w:num>
  <w:num w:numId="28">
    <w:abstractNumId w:val="1"/>
  </w:num>
  <w:num w:numId="29">
    <w:abstractNumId w:val="6"/>
  </w:num>
  <w:num w:numId="30">
    <w:abstractNumId w:val="29"/>
  </w:num>
  <w:num w:numId="31">
    <w:abstractNumId w:val="8"/>
  </w:num>
  <w:num w:numId="32">
    <w:abstractNumId w:val="2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C5409"/>
    <w:rsid w:val="000D0654"/>
    <w:rsid w:val="00144976"/>
    <w:rsid w:val="00145C41"/>
    <w:rsid w:val="0015374E"/>
    <w:rsid w:val="00156181"/>
    <w:rsid w:val="001C7583"/>
    <w:rsid w:val="002240C6"/>
    <w:rsid w:val="002263C3"/>
    <w:rsid w:val="002A161E"/>
    <w:rsid w:val="00310CCC"/>
    <w:rsid w:val="00327202"/>
    <w:rsid w:val="0035798B"/>
    <w:rsid w:val="00367755"/>
    <w:rsid w:val="003823CD"/>
    <w:rsid w:val="003B5069"/>
    <w:rsid w:val="003C23AC"/>
    <w:rsid w:val="00425CEF"/>
    <w:rsid w:val="004A0EE1"/>
    <w:rsid w:val="004A19F4"/>
    <w:rsid w:val="004A6722"/>
    <w:rsid w:val="00553858"/>
    <w:rsid w:val="00575C60"/>
    <w:rsid w:val="00592AAB"/>
    <w:rsid w:val="005F2D50"/>
    <w:rsid w:val="006B409C"/>
    <w:rsid w:val="006E641F"/>
    <w:rsid w:val="006F5225"/>
    <w:rsid w:val="006F622C"/>
    <w:rsid w:val="00723A82"/>
    <w:rsid w:val="0077524A"/>
    <w:rsid w:val="007755F3"/>
    <w:rsid w:val="007D51B4"/>
    <w:rsid w:val="007E4984"/>
    <w:rsid w:val="00813AC3"/>
    <w:rsid w:val="008A7AA9"/>
    <w:rsid w:val="008C013D"/>
    <w:rsid w:val="008C08D6"/>
    <w:rsid w:val="00901DD6"/>
    <w:rsid w:val="0092115B"/>
    <w:rsid w:val="00925320"/>
    <w:rsid w:val="00925C0C"/>
    <w:rsid w:val="009351BB"/>
    <w:rsid w:val="00942D34"/>
    <w:rsid w:val="00946D91"/>
    <w:rsid w:val="009916A1"/>
    <w:rsid w:val="009F0D99"/>
    <w:rsid w:val="00A3605B"/>
    <w:rsid w:val="00A94264"/>
    <w:rsid w:val="00A9743C"/>
    <w:rsid w:val="00AD7E89"/>
    <w:rsid w:val="00AE37C4"/>
    <w:rsid w:val="00AF4BE6"/>
    <w:rsid w:val="00AF4C83"/>
    <w:rsid w:val="00B216E9"/>
    <w:rsid w:val="00B84580"/>
    <w:rsid w:val="00B85A61"/>
    <w:rsid w:val="00B872AC"/>
    <w:rsid w:val="00BA7FD3"/>
    <w:rsid w:val="00BB4A1B"/>
    <w:rsid w:val="00BD0D2D"/>
    <w:rsid w:val="00BF0CE6"/>
    <w:rsid w:val="00C0096F"/>
    <w:rsid w:val="00C05C19"/>
    <w:rsid w:val="00C52BBA"/>
    <w:rsid w:val="00C819C0"/>
    <w:rsid w:val="00CC3530"/>
    <w:rsid w:val="00CC4F90"/>
    <w:rsid w:val="00D7759D"/>
    <w:rsid w:val="00DC7C04"/>
    <w:rsid w:val="00DE3FE3"/>
    <w:rsid w:val="00DF0B7D"/>
    <w:rsid w:val="00DF5E43"/>
    <w:rsid w:val="00E2584C"/>
    <w:rsid w:val="00E36FF1"/>
    <w:rsid w:val="00E46FF6"/>
    <w:rsid w:val="00EB2139"/>
    <w:rsid w:val="00ED63C5"/>
    <w:rsid w:val="00F01D65"/>
    <w:rsid w:val="00F61873"/>
    <w:rsid w:val="00F63F30"/>
    <w:rsid w:val="00F91D97"/>
    <w:rsid w:val="00FA1EE3"/>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 w:type="character" w:customStyle="1" w:styleId="HeaderChar">
    <w:name w:val="Header Char"/>
    <w:basedOn w:val="DefaultParagraphFont"/>
    <w:link w:val="Header"/>
    <w:rsid w:val="00BB4A1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A6DE-8680-4560-A4A6-290F5282BF03}">
  <ds:schemaRefs>
    <ds:schemaRef ds:uri="4a6290fa-b628-402d-8712-489805c3c2d7"/>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2534fe24-9ab2-45f3-bec3-e82abe054951"/>
    <ds:schemaRef ds:uri="http://schemas.microsoft.com/office/2006/metadata/properties"/>
  </ds:schemaRefs>
</ds:datastoreItem>
</file>

<file path=customXml/itemProps2.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3.xml><?xml version="1.0" encoding="utf-8"?>
<ds:datastoreItem xmlns:ds="http://schemas.openxmlformats.org/officeDocument/2006/customXml" ds:itemID="{6814F79D-B5C4-4890-8E92-9B113D7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1118</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Michelle Coleman</cp:lastModifiedBy>
  <cp:revision>3</cp:revision>
  <cp:lastPrinted>2009-07-02T10:48:00Z</cp:lastPrinted>
  <dcterms:created xsi:type="dcterms:W3CDTF">2026-06-23T10:16:00Z</dcterms:created>
  <dcterms:modified xsi:type="dcterms:W3CDTF">2026-06-26T08:32:00Z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ies>
</file>